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89AFA36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F4D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80566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20B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34123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</w:t>
      </w:r>
      <w:r w:rsidR="0080566D">
        <w:rPr>
          <w:rFonts w:ascii="Times New Roman" w:hAnsi="Times New Roman" w:cs="Times New Roman"/>
          <w:sz w:val="28"/>
          <w:szCs w:val="28"/>
        </w:rPr>
        <w:t xml:space="preserve"> FOGAȘ RAUL-FLORIN și FOGAȘ FLORICA-IOANA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344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0700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din acte (0,0710 ha. masurată)</w:t>
      </w:r>
      <w:r w:rsidR="00B508B3">
        <w:rPr>
          <w:rFonts w:ascii="Times New Roman" w:hAnsi="Times New Roman" w:cs="Times New Roman"/>
          <w:sz w:val="28"/>
          <w:szCs w:val="28"/>
          <w:lang w:val="en-US"/>
        </w:rPr>
        <w:t>, înscris în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4123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1747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34123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1747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20B7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177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DD68B6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1887" w14:textId="77777777" w:rsidR="00DD68B6" w:rsidRDefault="00DD68B6" w:rsidP="00B04550">
      <w:pPr>
        <w:spacing w:after="0" w:line="240" w:lineRule="auto"/>
      </w:pPr>
      <w:r>
        <w:separator/>
      </w:r>
    </w:p>
  </w:endnote>
  <w:endnote w:type="continuationSeparator" w:id="0">
    <w:p w14:paraId="73660F74" w14:textId="77777777" w:rsidR="00DD68B6" w:rsidRDefault="00DD68B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66A9" w14:textId="77777777" w:rsidR="00DD68B6" w:rsidRDefault="00DD68B6" w:rsidP="00B04550">
      <w:pPr>
        <w:spacing w:after="0" w:line="240" w:lineRule="auto"/>
      </w:pPr>
      <w:r>
        <w:separator/>
      </w:r>
    </w:p>
  </w:footnote>
  <w:footnote w:type="continuationSeparator" w:id="0">
    <w:p w14:paraId="6E60D3E2" w14:textId="77777777" w:rsidR="00DD68B6" w:rsidRDefault="00DD68B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508B3"/>
    <w:rsid w:val="00B755AB"/>
    <w:rsid w:val="00B76F16"/>
    <w:rsid w:val="00B907BA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8B6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4</cp:revision>
  <cp:lastPrinted>2024-04-25T05:37:00Z</cp:lastPrinted>
  <dcterms:created xsi:type="dcterms:W3CDTF">2024-04-24T11:23:00Z</dcterms:created>
  <dcterms:modified xsi:type="dcterms:W3CDTF">2024-04-25T05:38:00Z</dcterms:modified>
</cp:coreProperties>
</file>