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4B9C" w:rsidRPr="00815EDC" w:rsidRDefault="00C74B9C" w:rsidP="00C74B9C">
      <w:pPr>
        <w:spacing w:after="150" w:line="240" w:lineRule="auto"/>
        <w:jc w:val="center"/>
        <w:outlineLvl w:val="3"/>
        <w:rPr>
          <w:rFonts w:ascii="Trebuchet MS" w:eastAsia="Times New Roman" w:hAnsi="Trebuchet MS" w:cs="Times New Roman"/>
          <w:b/>
          <w:bCs/>
          <w:sz w:val="20"/>
          <w:szCs w:val="20"/>
        </w:rPr>
      </w:pPr>
      <w:r w:rsidRPr="00815EDC">
        <w:rPr>
          <w:rFonts w:ascii="Trebuchet MS" w:eastAsia="Times New Roman" w:hAnsi="Trebuchet MS" w:cs="Times New Roman"/>
          <w:b/>
          <w:bCs/>
          <w:color w:val="48B7E6"/>
          <w:sz w:val="20"/>
          <w:szCs w:val="20"/>
        </w:rPr>
        <w:t>LISTA</w:t>
      </w:r>
      <w:r w:rsidRPr="00815EDC">
        <w:rPr>
          <w:rFonts w:ascii="Trebuchet MS" w:eastAsia="Times New Roman" w:hAnsi="Trebuchet MS" w:cs="Times New Roman"/>
          <w:b/>
          <w:bCs/>
          <w:color w:val="48B7E6"/>
          <w:sz w:val="20"/>
          <w:szCs w:val="20"/>
        </w:rPr>
        <w:br/>
        <w:t>preemptorilor în vederea exercitării dreptului de preempţiune asupra ofertei de vânzare în ordinea rangului de preferinţă</w:t>
      </w:r>
    </w:p>
    <w:tbl>
      <w:tblPr>
        <w:tblW w:w="9075" w:type="dxa"/>
        <w:jc w:val="center"/>
        <w:tblCellMar>
          <w:top w:w="15" w:type="dxa"/>
          <w:left w:w="15" w:type="dxa"/>
          <w:bottom w:w="15" w:type="dxa"/>
          <w:right w:w="15" w:type="dxa"/>
        </w:tblCellMar>
        <w:tblLook w:val="04A0" w:firstRow="1" w:lastRow="0" w:firstColumn="1" w:lastColumn="0" w:noHBand="0" w:noVBand="1"/>
      </w:tblPr>
      <w:tblGrid>
        <w:gridCol w:w="16"/>
        <w:gridCol w:w="6187"/>
        <w:gridCol w:w="2872"/>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34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Judeţul </w:t>
            </w:r>
            <w:r w:rsidR="00EE7BBF" w:rsidRPr="00EE7BBF">
              <w:rPr>
                <w:rFonts w:ascii="Trebuchet MS" w:eastAsia="Times New Roman" w:hAnsi="Trebuchet MS" w:cs="Times New Roman"/>
                <w:sz w:val="20"/>
                <w:szCs w:val="20"/>
              </w:rPr>
              <w:t>SATU-MARE</w:t>
            </w:r>
          </w:p>
        </w:tc>
        <w:tc>
          <w:tcPr>
            <w:tcW w:w="0" w:type="auto"/>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6A1082">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Registrul de evidenţă</w:t>
            </w:r>
            <w:r w:rsidRPr="00815EDC">
              <w:rPr>
                <w:rFonts w:ascii="Trebuchet MS" w:eastAsia="Times New Roman" w:hAnsi="Trebuchet MS" w:cs="Times New Roman"/>
                <w:sz w:val="20"/>
                <w:szCs w:val="20"/>
              </w:rPr>
              <w:br/>
              <w:t>Nr</w:t>
            </w:r>
            <w:r w:rsidR="00F3120D">
              <w:rPr>
                <w:rFonts w:ascii="Trebuchet MS" w:eastAsia="Times New Roman" w:hAnsi="Trebuchet MS" w:cs="Times New Roman"/>
                <w:sz w:val="20"/>
                <w:szCs w:val="20"/>
              </w:rPr>
              <w:t xml:space="preserve"> </w:t>
            </w:r>
            <w:r w:rsidR="001333A4">
              <w:rPr>
                <w:rFonts w:ascii="Trebuchet MS" w:eastAsia="Times New Roman" w:hAnsi="Trebuchet MS" w:cs="Times New Roman"/>
                <w:sz w:val="20"/>
                <w:szCs w:val="20"/>
              </w:rPr>
              <w:t>13260</w:t>
            </w:r>
            <w:r w:rsidR="00F3120D">
              <w:rPr>
                <w:rFonts w:ascii="Trebuchet MS" w:eastAsia="Times New Roman" w:hAnsi="Trebuchet MS" w:cs="Times New Roman"/>
                <w:sz w:val="20"/>
                <w:szCs w:val="20"/>
              </w:rPr>
              <w:t xml:space="preserve"> din </w:t>
            </w:r>
            <w:r w:rsidR="006A1082" w:rsidRPr="00EE7BBF">
              <w:rPr>
                <w:rFonts w:ascii="Trebuchet MS" w:eastAsia="Times New Roman" w:hAnsi="Trebuchet MS" w:cs="Times New Roman"/>
                <w:sz w:val="20"/>
                <w:szCs w:val="20"/>
              </w:rPr>
              <w:t>2</w:t>
            </w:r>
            <w:r w:rsidR="001333A4">
              <w:rPr>
                <w:rFonts w:ascii="Trebuchet MS" w:eastAsia="Times New Roman" w:hAnsi="Trebuchet MS" w:cs="Times New Roman"/>
                <w:sz w:val="20"/>
                <w:szCs w:val="20"/>
              </w:rPr>
              <w:t>6</w:t>
            </w:r>
            <w:r w:rsidR="006A1082" w:rsidRPr="00EE7BBF">
              <w:rPr>
                <w:rFonts w:ascii="Trebuchet MS" w:eastAsia="Times New Roman" w:hAnsi="Trebuchet MS" w:cs="Times New Roman"/>
                <w:sz w:val="20"/>
                <w:szCs w:val="20"/>
              </w:rPr>
              <w:t>/02/2026</w:t>
            </w:r>
            <w:r w:rsidR="00806148" w:rsidRPr="00815EDC">
              <w:rPr>
                <w:rFonts w:ascii="Trebuchet MS" w:eastAsia="Times New Roman" w:hAnsi="Trebuchet MS" w:cs="Times New Roman"/>
                <w:sz w:val="20"/>
                <w:szCs w:val="20"/>
              </w:rPr>
              <w:t>(</w:t>
            </w:r>
            <w:r w:rsidR="001333A4">
              <w:rPr>
                <w:rFonts w:ascii="Trebuchet MS" w:eastAsia="Times New Roman" w:hAnsi="Trebuchet MS" w:cs="Times New Roman"/>
                <w:sz w:val="20"/>
                <w:szCs w:val="20"/>
              </w:rPr>
              <w:t>8</w:t>
            </w:r>
            <w:r w:rsidR="00806148" w:rsidRPr="00815EDC">
              <w:rPr>
                <w:rFonts w:ascii="Trebuchet MS" w:eastAsia="Times New Roman" w:hAnsi="Trebuchet MS" w:cs="Times New Roman"/>
                <w:sz w:val="20"/>
                <w:szCs w:val="20"/>
              </w:rPr>
              <w:t>)</w:t>
            </w:r>
          </w:p>
        </w:tc>
      </w:tr>
      <w:tr w:rsidR="00C74B9C" w:rsidRPr="00815EDC" w:rsidTr="00324FC9">
        <w:trPr>
          <w:trHeight w:val="360"/>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Unitatea administrativ-teritorială </w:t>
            </w:r>
            <w:r w:rsidR="00EE7BBF" w:rsidRPr="00EE7BBF">
              <w:rPr>
                <w:rFonts w:ascii="Trebuchet MS" w:eastAsia="Times New Roman" w:hAnsi="Trebuchet MS" w:cs="Times New Roman"/>
                <w:sz w:val="20"/>
                <w:szCs w:val="20"/>
              </w:rPr>
              <w:t>MUNICIPIUL SATU MARE</w:t>
            </w:r>
            <w:r w:rsidR="00806148" w:rsidRPr="00815EDC">
              <w:rPr>
                <w:rFonts w:ascii="Trebuchet MS" w:eastAsia="Times New Roman" w:hAnsi="Trebuchet MS" w:cs="Times New Roman"/>
                <w:sz w:val="20"/>
                <w:szCs w:val="20"/>
              </w:rPr>
              <w:t>(*)</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Ca urmare a înregistrării Ofertei de vânzare nr</w:t>
      </w:r>
      <w:r w:rsidR="00A96F24">
        <w:rPr>
          <w:rFonts w:ascii="Trebuchet MS" w:eastAsia="Times New Roman" w:hAnsi="Trebuchet MS" w:cs="Times New Roman"/>
          <w:color w:val="444444"/>
          <w:sz w:val="20"/>
          <w:szCs w:val="20"/>
        </w:rPr>
        <w:t xml:space="preserve"> </w:t>
      </w:r>
      <w:r w:rsidR="00A96F24" w:rsidRPr="00EE7BBF">
        <w:rPr>
          <w:rFonts w:ascii="Trebuchet MS" w:eastAsia="Times New Roman" w:hAnsi="Trebuchet MS" w:cs="Times New Roman"/>
          <w:sz w:val="20"/>
          <w:szCs w:val="20"/>
        </w:rPr>
        <w:t>12890</w:t>
      </w:r>
      <w:r w:rsidR="00A96F24">
        <w:rPr>
          <w:rFonts w:ascii="Trebuchet MS" w:eastAsia="Times New Roman" w:hAnsi="Trebuchet MS" w:cs="Times New Roman"/>
          <w:sz w:val="20"/>
          <w:szCs w:val="20"/>
        </w:rPr>
        <w:t xml:space="preserve"> </w:t>
      </w:r>
      <w:r w:rsidRPr="00815EDC">
        <w:rPr>
          <w:rFonts w:ascii="Trebuchet MS" w:eastAsia="Times New Roman" w:hAnsi="Trebuchet MS" w:cs="Times New Roman"/>
          <w:color w:val="444444"/>
          <w:sz w:val="20"/>
          <w:szCs w:val="20"/>
        </w:rPr>
        <w:t xml:space="preserve">depuse de </w:t>
      </w:r>
      <w:r w:rsidR="00FF40CE" w:rsidRPr="00FF40CE">
        <w:rPr>
          <w:rFonts w:ascii="Trebuchet MS" w:eastAsia="Times New Roman" w:hAnsi="Trebuchet MS" w:cs="Times New Roman"/>
          <w:color w:val="444444"/>
          <w:sz w:val="20"/>
          <w:szCs w:val="20"/>
        </w:rPr>
        <w:t>SIMON ADAM</w:t>
      </w:r>
      <w:r w:rsidR="00FF40CE">
        <w:rPr>
          <w:rFonts w:ascii="Trebuchet MS" w:eastAsia="Times New Roman" w:hAnsi="Trebuchet MS" w:cs="Times New Roman"/>
          <w:color w:val="444444"/>
          <w:sz w:val="20"/>
          <w:szCs w:val="20"/>
        </w:rPr>
        <w:t xml:space="preserve"> </w:t>
      </w:r>
      <w:r w:rsidRPr="00815EDC">
        <w:rPr>
          <w:rFonts w:ascii="Trebuchet MS" w:eastAsia="Times New Roman" w:hAnsi="Trebuchet MS" w:cs="Times New Roman"/>
          <w:color w:val="444444"/>
          <w:sz w:val="20"/>
          <w:szCs w:val="20"/>
        </w:rPr>
        <w:t>în calitate de vânzător, pe baza evidenţelor deţinute la nivelul primăriilor şi a informaţiilor cuprinse în oferta de vânzare au fost identificaţi următorii preemptori:</w:t>
      </w:r>
    </w:p>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 coproprietarii, soţii, rudele până la gradul al treilea şi afinii până la gradul al treilea, în această ordine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xml:space="preserve"> preemptori de rang II: proprietarii investiţiilor agricole pentru culturile de pomi, viţă-de-vie, hamei, irigaţii exclusiv private aflate pe terenurile ce fac obiectul ofertelor de vânzare şi/sau arendaşii. În cazul în care pe terenurile supuse vânzării se află investiţii agricole pentru culturile de pomi, viţă-de-vie, hamei şi pentru irigaţii, prioritate la cumpărarea acestor terenuri au proprietarii acestor investiţii.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III: proprietarii şi/sau arendaşii terenurilor agricole vecine cu terenul supus vânzării, cu respectarea dispoziţiilor prevăzute la art. 4 </w:t>
      </w:r>
      <w:hyperlink r:id="rId4" w:anchor="p-321675664" w:tgtFrame="_blank" w:history="1">
        <w:r w:rsidRPr="00815EDC">
          <w:rPr>
            <w:rFonts w:ascii="Trebuchet MS" w:eastAsia="Times New Roman" w:hAnsi="Trebuchet MS" w:cs="Times New Roman"/>
            <w:color w:val="1A86B6"/>
            <w:sz w:val="20"/>
            <w:szCs w:val="20"/>
          </w:rPr>
          <w:t>alin. (2)</w:t>
        </w:r>
      </w:hyperlink>
      <w:r w:rsidRPr="00815EDC">
        <w:rPr>
          <w:rFonts w:ascii="Trebuchet MS" w:eastAsia="Times New Roman" w:hAnsi="Trebuchet MS" w:cs="Times New Roman"/>
          <w:color w:val="444444"/>
          <w:sz w:val="20"/>
          <w:szCs w:val="20"/>
        </w:rPr>
        <w:t> şi </w:t>
      </w:r>
      <w:hyperlink r:id="rId5" w:anchor="p-321675669" w:tgtFrame="_blank" w:history="1">
        <w:r w:rsidRPr="00815EDC">
          <w:rPr>
            <w:rFonts w:ascii="Trebuchet MS" w:eastAsia="Times New Roman" w:hAnsi="Trebuchet MS" w:cs="Times New Roman"/>
            <w:color w:val="1A86B6"/>
            <w:sz w:val="20"/>
            <w:szCs w:val="20"/>
          </w:rPr>
          <w:t>(4)</w:t>
        </w:r>
      </w:hyperlink>
      <w:r w:rsidRPr="00815EDC">
        <w:rPr>
          <w:rFonts w:ascii="Trebuchet MS" w:eastAsia="Times New Roman" w:hAnsi="Trebuchet MS" w:cs="Times New Roman"/>
          <w:color w:val="444444"/>
          <w:sz w:val="20"/>
          <w:szCs w:val="20"/>
        </w:rPr>
        <w:t> din Legea nr. 17/2014 privind unele măsuri de reglementare a vânzării terenurilor agricole situate în extravilan şi de modificare a Legii </w:t>
      </w:r>
      <w:hyperlink r:id="rId6" w:tgtFrame="_blank" w:history="1">
        <w:r w:rsidRPr="00815EDC">
          <w:rPr>
            <w:rFonts w:ascii="Trebuchet MS" w:eastAsia="Times New Roman" w:hAnsi="Trebuchet MS" w:cs="Times New Roman"/>
            <w:color w:val="1A86B6"/>
            <w:sz w:val="20"/>
            <w:szCs w:val="20"/>
          </w:rPr>
          <w:t>nr. 268/2001</w:t>
        </w:r>
      </w:hyperlink>
      <w:r w:rsidRPr="00815EDC">
        <w:rPr>
          <w:rFonts w:ascii="Trebuchet MS" w:eastAsia="Times New Roman" w:hAnsi="Trebuchet MS" w:cs="Times New Roman"/>
          <w:color w:val="444444"/>
          <w:sz w:val="20"/>
          <w:szCs w:val="20"/>
        </w:rPr>
        <w:t> privind privatizarea societăţilor ce deţin în administrare terenuri proprietate publică şi privată a statului cu destinaţie agricolă şi înfiinţarea Agenţiei Domeniilor Statului, cu modificările şi completările ulterioare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IV: tinerii fermieri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66"/>
        <w:gridCol w:w="5904"/>
        <w:gridCol w:w="2691"/>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55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fizice/altor entităţi fără personalitate juridică, precum şi ale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 Academia de Ştiinţe Agricole şi Silvice "Gheorghe Ionescu-Şişeşti" şi unităţile de cercetaredezvoltare din domeniile agriculturii, silviculturii şi industriei alimentare, organizate şi reglementate prin Legea </w:t>
      </w:r>
      <w:hyperlink r:id="rId7" w:tgtFrame="_blank" w:history="1">
        <w:r w:rsidRPr="00815EDC">
          <w:rPr>
            <w:rFonts w:ascii="Trebuchet MS" w:eastAsia="Times New Roman" w:hAnsi="Trebuchet MS" w:cs="Times New Roman"/>
            <w:color w:val="1A86B6"/>
            <w:sz w:val="20"/>
            <w:szCs w:val="20"/>
          </w:rPr>
          <w:t>nr. 45/2009</w:t>
        </w:r>
      </w:hyperlink>
      <w:r w:rsidRPr="00815EDC">
        <w:rPr>
          <w:rFonts w:ascii="Trebuchet MS" w:eastAsia="Times New Roman" w:hAnsi="Trebuchet MS" w:cs="Times New Roman"/>
          <w:color w:val="444444"/>
          <w:sz w:val="20"/>
          <w:szCs w:val="20"/>
        </w:rPr>
        <w:t>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42"/>
        <w:gridCol w:w="5994"/>
        <w:gridCol w:w="262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 persoane fizice cu domiciliul/reşedinţa situat/situată în unităţile administrativ-teritoriale unde este amplasat terenul sau în unităţile administrativ-teritoriale vecine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3"/>
        <w:gridCol w:w="2574"/>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VII: statul român, prin Agenţia Domeniilor Statului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42"/>
        <w:gridCol w:w="2997"/>
        <w:gridCol w:w="2997"/>
        <w:gridCol w:w="262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F3120D" w:rsidRPr="00815EDC" w:rsidTr="00324FC9">
        <w:trPr>
          <w:trHeight w:val="345"/>
          <w:jc w:val="center"/>
        </w:trPr>
        <w:tc>
          <w:tcPr>
            <w:tcW w:w="0" w:type="auto"/>
            <w:tcMar>
              <w:top w:w="0" w:type="dxa"/>
              <w:left w:w="0" w:type="dxa"/>
              <w:bottom w:w="0" w:type="dxa"/>
              <w:right w:w="0" w:type="dxa"/>
            </w:tcMar>
            <w:vAlign w:val="center"/>
            <w:hideMark/>
          </w:tcPr>
          <w:p w:rsidR="00F3120D" w:rsidRPr="00815EDC" w:rsidRDefault="00F3120D" w:rsidP="00F3120D">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3120D" w:rsidRPr="00815EDC" w:rsidRDefault="00F3120D" w:rsidP="00F3120D">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r w:rsidR="00C74B9C" w:rsidRPr="00815EDC" w:rsidTr="00324FC9">
        <w:trPr>
          <w:gridAfter w:val="2"/>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color w:val="444444"/>
                <w:sz w:val="20"/>
                <w:szCs w:val="20"/>
              </w:rPr>
            </w:pPr>
          </w:p>
        </w:tc>
        <w:tc>
          <w:tcPr>
            <w:tcW w:w="0" w:type="auto"/>
            <w:gridSpan w:val="2"/>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gridAfter w:val="2"/>
          <w:trHeight w:val="16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rsidR="00042135" w:rsidRDefault="00042135" w:rsidP="00042135">
            <w:pPr>
              <w:spacing w:after="0" w:line="240" w:lineRule="auto"/>
              <w:jc w:val="center"/>
              <w:rPr>
                <w:rFonts w:ascii="Times New Roman" w:hAnsi="Times New Roman"/>
                <w:sz w:val="24"/>
                <w:szCs w:val="24"/>
                <w:lang w:val="hu-HU"/>
              </w:rPr>
            </w:pPr>
            <w:r w:rsidRPr="00815EDC">
              <w:rPr>
                <w:rFonts w:ascii="Trebuchet MS" w:eastAsia="Times New Roman" w:hAnsi="Trebuchet MS" w:cs="Times New Roman"/>
                <w:sz w:val="20"/>
                <w:szCs w:val="20"/>
              </w:rPr>
              <w:t>Primar,</w:t>
            </w:r>
            <w:r w:rsidRPr="00815EDC">
              <w:rPr>
                <w:rFonts w:ascii="Trebuchet MS" w:eastAsia="Times New Roman" w:hAnsi="Trebuchet MS" w:cs="Times New Roman"/>
                <w:sz w:val="20"/>
                <w:szCs w:val="20"/>
              </w:rPr>
              <w:br/>
            </w:r>
            <w:r>
              <w:rPr>
                <w:rFonts w:ascii="Times New Roman" w:hAnsi="Times New Roman"/>
                <w:sz w:val="24"/>
                <w:szCs w:val="24"/>
              </w:rPr>
              <w:t>Keresk</w:t>
            </w:r>
            <w:r>
              <w:rPr>
                <w:rFonts w:ascii="Times New Roman" w:hAnsi="Times New Roman"/>
                <w:sz w:val="24"/>
                <w:szCs w:val="24"/>
                <w:lang w:val="hu-HU"/>
              </w:rPr>
              <w:t>ényi Gábor</w:t>
            </w:r>
          </w:p>
          <w:p w:rsidR="00042135" w:rsidRDefault="00042135" w:rsidP="00042135">
            <w:pPr>
              <w:spacing w:after="0" w:line="240" w:lineRule="auto"/>
              <w:jc w:val="center"/>
              <w:rPr>
                <w:rFonts w:ascii="Times New Roman" w:hAnsi="Times New Roman"/>
                <w:sz w:val="24"/>
                <w:szCs w:val="24"/>
                <w:lang w:val="hu-HU"/>
              </w:rPr>
            </w:pPr>
          </w:p>
          <w:p w:rsidR="00042135" w:rsidRDefault="00042135" w:rsidP="00042135">
            <w:pPr>
              <w:spacing w:after="0" w:line="240" w:lineRule="auto"/>
              <w:jc w:val="center"/>
              <w:rPr>
                <w:rFonts w:ascii="Times New Roman" w:hAnsi="Times New Roman"/>
                <w:sz w:val="24"/>
                <w:szCs w:val="24"/>
              </w:rPr>
            </w:pPr>
            <w:r w:rsidRPr="00815EDC">
              <w:rPr>
                <w:rFonts w:ascii="Trebuchet MS" w:eastAsia="Times New Roman" w:hAnsi="Trebuchet MS" w:cs="Times New Roman"/>
                <w:sz w:val="20"/>
                <w:szCs w:val="20"/>
              </w:rPr>
              <w:br/>
            </w:r>
            <w:r w:rsidRPr="00815EDC">
              <w:rPr>
                <w:rFonts w:ascii="Trebuchet MS" w:eastAsia="Times New Roman" w:hAnsi="Trebuchet MS" w:cs="Times New Roman"/>
                <w:sz w:val="20"/>
                <w:szCs w:val="20"/>
              </w:rPr>
              <w:br/>
              <w:t>L.S.</w:t>
            </w:r>
            <w:r w:rsidRPr="00815EDC">
              <w:rPr>
                <w:rFonts w:ascii="Trebuchet MS" w:eastAsia="Times New Roman" w:hAnsi="Trebuchet MS" w:cs="Times New Roman"/>
                <w:sz w:val="20"/>
                <w:szCs w:val="20"/>
              </w:rPr>
              <w:br/>
            </w:r>
            <w:r w:rsidRPr="00815EDC">
              <w:rPr>
                <w:rFonts w:ascii="Trebuchet MS" w:eastAsia="Times New Roman" w:hAnsi="Trebuchet MS" w:cs="Times New Roman"/>
                <w:sz w:val="20"/>
                <w:szCs w:val="20"/>
              </w:rPr>
              <w:br/>
              <w:t xml:space="preserve">Secretar </w:t>
            </w:r>
            <w:r>
              <w:rPr>
                <w:rFonts w:ascii="Trebuchet MS" w:eastAsia="Times New Roman" w:hAnsi="Trebuchet MS" w:cs="Times New Roman"/>
                <w:sz w:val="20"/>
                <w:szCs w:val="20"/>
              </w:rPr>
              <w:t>General</w:t>
            </w:r>
            <w:r w:rsidRPr="00815EDC">
              <w:rPr>
                <w:rFonts w:ascii="Trebuchet MS" w:eastAsia="Times New Roman" w:hAnsi="Trebuchet MS" w:cs="Times New Roman"/>
                <w:sz w:val="20"/>
                <w:szCs w:val="20"/>
              </w:rPr>
              <w:t>,</w:t>
            </w:r>
            <w:r w:rsidRPr="00815EDC">
              <w:rPr>
                <w:rFonts w:ascii="Trebuchet MS" w:eastAsia="Times New Roman" w:hAnsi="Trebuchet MS" w:cs="Times New Roman"/>
                <w:sz w:val="20"/>
                <w:szCs w:val="20"/>
              </w:rPr>
              <w:br/>
            </w:r>
            <w:r>
              <w:rPr>
                <w:rFonts w:ascii="Times New Roman" w:hAnsi="Times New Roman"/>
                <w:sz w:val="24"/>
                <w:szCs w:val="24"/>
              </w:rPr>
              <w:t>Mihaela Maria Racolţa</w:t>
            </w:r>
          </w:p>
          <w:p w:rsidR="00042135" w:rsidRDefault="00042135" w:rsidP="00042135">
            <w:pPr>
              <w:spacing w:after="0" w:line="240" w:lineRule="auto"/>
              <w:jc w:val="center"/>
              <w:rPr>
                <w:rFonts w:ascii="Times New Roman" w:hAnsi="Times New Roman"/>
                <w:sz w:val="24"/>
                <w:szCs w:val="24"/>
              </w:rPr>
            </w:pPr>
          </w:p>
          <w:p w:rsidR="00C74B9C" w:rsidRPr="00815EDC" w:rsidRDefault="00042135" w:rsidP="00042135">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br/>
            </w:r>
            <w:r w:rsidRPr="00815EDC">
              <w:rPr>
                <w:rFonts w:ascii="Trebuchet MS" w:eastAsia="Times New Roman" w:hAnsi="Trebuchet MS" w:cs="Times New Roman"/>
                <w:sz w:val="20"/>
                <w:szCs w:val="20"/>
              </w:rPr>
              <w:br/>
            </w:r>
            <w:r w:rsidR="00C74B9C" w:rsidRPr="00815EDC">
              <w:rPr>
                <w:rFonts w:ascii="Trebuchet MS" w:eastAsia="Times New Roman" w:hAnsi="Trebuchet MS" w:cs="Times New Roman"/>
                <w:sz w:val="20"/>
                <w:szCs w:val="20"/>
              </w:rPr>
              <w:br/>
              <w:t xml:space="preserve">Data </w:t>
            </w:r>
            <w:r>
              <w:rPr>
                <w:rFonts w:ascii="Trebuchet MS" w:eastAsia="Times New Roman" w:hAnsi="Trebuchet MS" w:cs="Times New Roman"/>
                <w:sz w:val="20"/>
                <w:szCs w:val="20"/>
              </w:rPr>
              <w:t>26.02.2026</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p>
    <w:p w:rsidR="002C257E" w:rsidRDefault="002C257E"/>
    <w:sectPr w:rsidR="002C25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B9C"/>
    <w:rsid w:val="00042135"/>
    <w:rsid w:val="001333A4"/>
    <w:rsid w:val="002266D4"/>
    <w:rsid w:val="002C257E"/>
    <w:rsid w:val="0048389A"/>
    <w:rsid w:val="006A1082"/>
    <w:rsid w:val="007D00E4"/>
    <w:rsid w:val="00806148"/>
    <w:rsid w:val="008A7F17"/>
    <w:rsid w:val="00A14E6A"/>
    <w:rsid w:val="00A96F24"/>
    <w:rsid w:val="00C74B9C"/>
    <w:rsid w:val="00D6005C"/>
    <w:rsid w:val="00EE7BBF"/>
    <w:rsid w:val="00F3120D"/>
    <w:rsid w:val="00FF4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20228"/>
  <w15:chartTrackingRefBased/>
  <w15:docId w15:val="{684CA9A5-7134-435B-9B25-7CD2F7667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ege5.ro/App/Document/gezdimrsha/legea-nr-45-2009-privind-organizarea-si-functionarea-academiei-de-stiinte-agricole-si-silvice-gheorghe-ionescu-sisesti-si-a-sistemului-de-cercetare-dezvoltare-din-domeniile-agriculturii-silviculturii-?d=2024-03-2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e5.ro/App/Document/gmztmmrv/legea-nr-268-2001-privind-privatizarea-societatilor-ce-detin-in-administrare-terenuri-proprietate-publica-si-privata-a-statului-cu-destinatie-agricola-si-infiintarea-agentiei-domeniilor-statului?d=2024-03-28" TargetMode="External"/><Relationship Id="rId5"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9&amp;d=2024-03-28" TargetMode="External"/><Relationship Id="rId4"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4&amp;d=2024-03-28"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848</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BUIAC</dc:creator>
  <cp:keywords/>
  <dc:description/>
  <cp:lastModifiedBy>Crinuta Maris</cp:lastModifiedBy>
  <cp:revision>2</cp:revision>
  <dcterms:created xsi:type="dcterms:W3CDTF">2026-02-26T12:48:00Z</dcterms:created>
  <dcterms:modified xsi:type="dcterms:W3CDTF">2026-02-26T12:48:00Z</dcterms:modified>
</cp:coreProperties>
</file>