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B9C" w:rsidRPr="00815EDC" w:rsidRDefault="00C74B9C" w:rsidP="00C74B9C">
      <w:pPr>
        <w:spacing w:after="15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LISTA</w:t>
      </w:r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br/>
        <w:t>preemptorilor în vederea exercitării dreptului de preempţiune asupra ofertei de vânzare în ordinea rangului de preferinţă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6601"/>
        <w:gridCol w:w="2456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Judeţul </w:t>
            </w:r>
            <w:r w:rsidR="00EE7BBF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SATU-MARE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6A10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 de evidenţă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Nr</w:t>
            </w:r>
            <w:r w:rsidR="00F3120D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6A1082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</w:t>
            </w:r>
            <w:r w:rsidR="00B1373F">
              <w:rPr>
                <w:rFonts w:ascii="Trebuchet MS" w:eastAsia="Times New Roman" w:hAnsi="Trebuchet MS" w:cs="Times New Roman"/>
                <w:sz w:val="20"/>
                <w:szCs w:val="20"/>
              </w:rPr>
              <w:t>6083</w:t>
            </w:r>
            <w:r w:rsidR="006A1082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/10.03.2026</w:t>
            </w:r>
          </w:p>
        </w:tc>
      </w:tr>
      <w:tr w:rsidR="00C74B9C" w:rsidRPr="00815EDC" w:rsidTr="00324FC9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Unitatea administrativ-teritorială </w:t>
            </w:r>
            <w:r w:rsidR="00EE7BBF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MUNICIPIUL SATU MARE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Ca urmare a înregistrării Ofertei de vânzare nr</w:t>
      </w:r>
      <w:r w:rsidR="00A96F24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r w:rsidR="00B1373F">
        <w:rPr>
          <w:rFonts w:ascii="Trebuchet MS" w:eastAsia="Times New Roman" w:hAnsi="Trebuchet MS" w:cs="Times New Roman"/>
          <w:color w:val="444444"/>
          <w:sz w:val="20"/>
          <w:szCs w:val="20"/>
        </w:rPr>
        <w:t>18-</w:t>
      </w:r>
      <w:r w:rsidR="00A96F24" w:rsidRPr="00EE7BBF">
        <w:rPr>
          <w:rFonts w:ascii="Trebuchet MS" w:eastAsia="Times New Roman" w:hAnsi="Trebuchet MS" w:cs="Times New Roman"/>
          <w:sz w:val="20"/>
          <w:szCs w:val="20"/>
        </w:rPr>
        <w:t>15965/10.03.2026</w:t>
      </w:r>
      <w:r w:rsidR="00A96F24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depuse de </w:t>
      </w:r>
      <w:r w:rsidR="00FF40CE" w:rsidRPr="00FF40CE">
        <w:rPr>
          <w:rFonts w:ascii="Trebuchet MS" w:eastAsia="Times New Roman" w:hAnsi="Trebuchet MS" w:cs="Times New Roman"/>
          <w:color w:val="444444"/>
          <w:sz w:val="20"/>
          <w:szCs w:val="20"/>
        </w:rPr>
        <w:t>VIRAG IOSIF</w:t>
      </w:r>
      <w:r w:rsidR="00FF40CE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 calitate de vânzător, pe baza evidenţelor deţinute la nivelul primăriilor şi a informaţiilor cuprinse în oferta de vânzare au fost identificaţi următorii preemptori:</w:t>
      </w:r>
    </w:p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I: coproprietarii, soţii, rudele până la gradul al treilea şi afinii până la gradul al treilea, în această ordine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asociaţiei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preemptori de rang II: proprietarii investiţiilor agricole pentru culturile de pomi, viţă-de-vie, hamei, irigaţii exclusiv private aflate pe terenurile ce fac obiectul ofertelor de vânzare şi/sau arendaşii. În cazul în care pe terenurile supuse vânzării se află investiţii agricole pentru culturile de pomi, viţă-de-vie, hamei şi pentru irigaţii, prioritate la cumpărarea acestor terenuri au proprietarii acestor investiţii.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asociaţiei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III: proprietarii şi/sau arendaşii terenurilor agricole vecine cu terenul supus vânzării, cu respectarea dispoziţiilor prevăzute la art. 4 </w:t>
      </w:r>
      <w:hyperlink r:id="rId4" w:anchor="p-321675664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alin. (2)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şi </w:t>
      </w:r>
      <w:hyperlink r:id="rId5" w:anchor="p-321675669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(4)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din Legea nr. 17/2014 privind unele măsuri de reglementare a vânzării terenurilor agricole situate în extravilan şi de modificare a Legii </w:t>
      </w:r>
      <w:hyperlink r:id="rId6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nr. 268/2001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privind privatizarea societăţilor ce deţin în administrare terenuri proprietate publică şi privată a statului cu destinaţie agricolă şi înfiinţarea Agenţiei Domeniilor Statului, cu modificările şi completările ulterioare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09"/>
        <w:gridCol w:w="5272"/>
        <w:gridCol w:w="3380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asociaţiei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BELBE CHIRILĂ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Jud. SATU-MARE, loc. MUNICIPIUL SATU MARE, SATU MARE, str. ION.C.BRATIANU nr. 14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IV: tinerii fermieri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66"/>
        <w:gridCol w:w="5904"/>
        <w:gridCol w:w="2691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fizice/altor entităţi fără personalitate juridică, precum şi ale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V: Academia de Ştiinţe Agricole şi Silvice "Gheorghe Ionescu-Şişeşti" şi unităţile de cercetaredezvoltare din domeniile agriculturii, silviculturii şi industriei alimentare, organizate şi reglementate prin Legea </w:t>
      </w:r>
      <w:hyperlink r:id="rId7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nr. 45/2009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 privind organizarea şi funcţionarea Academiei de Ştiinţe Agricole şi Silvice "Gheorghe Ionescu-Şişeşti" şi a sistemului de cercetaredezvoltare din domeniile agriculturii, silviculturii şi industriei alimentare, cu modificările şi completările ulterioare, precum şi instituţiile de </w:t>
      </w: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lastRenderedPageBreak/>
        <w:t>învăţământ cu profil agricol, în scopul cumpărării terenurilor agricole situate în extravilan cu destinaţia strict necesară cercetării agricole, aflate în vecinătatea loturilor existente în patrimoniul acestora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5994"/>
        <w:gridCol w:w="2625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 persoanei/persoanelor juridice, asociaţilor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VI: persoane fizice cu domiciliul/reşedinţa situat/situată în unităţile administrativ-teritoriale unde este amplasat terenul sau în unităţile administrativ-teritoriale vecine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3"/>
        <w:gridCol w:w="2574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 şi prenumele persoanei fizice/Denumirea persoanei/persoanelor juridice, asociaţilor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A14E6A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□ preemptori de rang VII: statul român, prin Agenţia Domeniilor Statului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3"/>
        <w:gridCol w:w="3127"/>
        <w:gridCol w:w="2713"/>
        <w:gridCol w:w="2678"/>
      </w:tblGrid>
      <w:tr w:rsidR="00C74B9C" w:rsidRPr="00815EDC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 persoanei/persoanelor juridice, asociaţilor şi altor entităţi fără personalitate juridică, precum şi a persoanei juridice care nu se înregistrează în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 de domiciliu/reşedinţă/sediu</w:t>
            </w:r>
          </w:p>
        </w:tc>
      </w:tr>
      <w:tr w:rsidR="00F3120D" w:rsidRPr="00815EDC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20D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C74B9C" w:rsidRPr="00815EDC" w:rsidTr="00324FC9">
        <w:trPr>
          <w:gridAfter w:val="2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:rsidTr="00324FC9">
        <w:trPr>
          <w:gridAfter w:val="2"/>
          <w:trHeight w:val="16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373F" w:rsidRDefault="00B1373F" w:rsidP="00B1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Primar,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Keresk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ényi Gábor</w:t>
            </w:r>
          </w:p>
          <w:p w:rsidR="00B1373F" w:rsidRDefault="00B1373F" w:rsidP="00B1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  <w:p w:rsidR="00B1373F" w:rsidRDefault="00B1373F" w:rsidP="00B1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L.S.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 xml:space="preserve">Secretar 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General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Mihaela Maria Racolţa</w:t>
            </w:r>
          </w:p>
          <w:p w:rsidR="00B1373F" w:rsidRDefault="00B1373F" w:rsidP="00B13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B9C" w:rsidRPr="00815EDC" w:rsidRDefault="00B1373F" w:rsidP="00B1373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 xml:space="preserve">Data 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10.03.2026</w:t>
            </w:r>
          </w:p>
        </w:tc>
      </w:tr>
    </w:tbl>
    <w:p w:rsidR="002C257E" w:rsidRDefault="002C257E"/>
    <w:sectPr w:rsidR="002C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C"/>
    <w:rsid w:val="002266D4"/>
    <w:rsid w:val="002C257E"/>
    <w:rsid w:val="0048389A"/>
    <w:rsid w:val="006A0D12"/>
    <w:rsid w:val="006A1082"/>
    <w:rsid w:val="00806148"/>
    <w:rsid w:val="00A14E6A"/>
    <w:rsid w:val="00A96F24"/>
    <w:rsid w:val="00B1373F"/>
    <w:rsid w:val="00C74B9C"/>
    <w:rsid w:val="00D6005C"/>
    <w:rsid w:val="00EE7BBF"/>
    <w:rsid w:val="00F3120D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B8BC"/>
  <w15:chartTrackingRefBased/>
  <w15:docId w15:val="{684CA9A5-7134-435B-9B25-7CD2F76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dimrsha/legea-nr-45-2009-privind-organizarea-si-functionarea-academiei-de-stiinte-agricole-si-silvice-gheorghe-ionescu-sisesti-si-a-sistemului-de-cercetare-dezvoltare-din-domeniile-agriculturii-silviculturii-?d=2024-03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mmrv/legea-nr-268-2001-privind-privatizarea-societatilor-ce-detin-in-administrare-terenuri-proprietate-publica-si-privata-a-statului-cu-destinatie-agricola-si-infiintarea-agentiei-domeniilor-statului?d=2024-03-28" TargetMode="External"/><Relationship Id="rId5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9&amp;d=2024-03-28" TargetMode="External"/><Relationship Id="rId4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4&amp;d=2024-03-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862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BUIAC</dc:creator>
  <cp:keywords/>
  <dc:description/>
  <cp:lastModifiedBy>Crinuta Maris</cp:lastModifiedBy>
  <cp:revision>2</cp:revision>
  <dcterms:created xsi:type="dcterms:W3CDTF">2026-03-11T07:03:00Z</dcterms:created>
  <dcterms:modified xsi:type="dcterms:W3CDTF">2026-03-11T07:03:00Z</dcterms:modified>
</cp:coreProperties>
</file>