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C75C" w14:textId="3D40B283" w:rsidR="00147DFC" w:rsidRPr="006654E2" w:rsidRDefault="00147DFC" w:rsidP="00147DFC">
      <w:pPr>
        <w:jc w:val="center"/>
        <w:rPr>
          <w:b/>
          <w:u w:val="single"/>
          <w:lang w:val="en-US"/>
        </w:rPr>
      </w:pPr>
      <w:r w:rsidRPr="0099774A">
        <w:rPr>
          <w:b/>
          <w:u w:val="single"/>
          <w:lang w:val="pt-PT"/>
        </w:rPr>
        <w:t>A N U N Ț</w:t>
      </w:r>
    </w:p>
    <w:p w14:paraId="4460D6BC" w14:textId="2A5FF1F6" w:rsidR="00147DFC" w:rsidRPr="0099774A" w:rsidRDefault="00147DFC" w:rsidP="00147DFC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521ABA9F" w14:textId="77777777" w:rsidR="00147DFC" w:rsidRPr="0099774A" w:rsidRDefault="00147DFC" w:rsidP="00147DFC">
      <w:pPr>
        <w:rPr>
          <w:lang w:val="pt-PT"/>
        </w:rPr>
      </w:pP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72E14E33" w14:textId="77777777" w:rsidR="00B3380E" w:rsidRPr="002945E0" w:rsidRDefault="00B3380E" w:rsidP="00B3380E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90172720"/>
      <w:bookmarkStart w:id="1" w:name="_Hlk190172944"/>
      <w:r w:rsidRPr="002945E0">
        <w:rPr>
          <w:sz w:val="24"/>
          <w:szCs w:val="24"/>
          <w:lang w:val="ro-RO"/>
        </w:rPr>
        <w:t xml:space="preserve">Comisia numită prin dispoziția primarului, privind dispunerea unor măsuri în vederea organizării concursului de recrutare pentru ocuparea unui post aferent funcției publice de execuție </w:t>
      </w:r>
      <w:r>
        <w:rPr>
          <w:sz w:val="24"/>
          <w:szCs w:val="24"/>
          <w:lang w:val="ro-RO"/>
        </w:rPr>
        <w:t xml:space="preserve">temporar </w:t>
      </w:r>
      <w:r w:rsidRPr="002945E0">
        <w:rPr>
          <w:sz w:val="24"/>
          <w:szCs w:val="24"/>
          <w:lang w:val="ro-RO"/>
        </w:rPr>
        <w:t xml:space="preserve">vacante de Consilier, clasa I, grad profesional </w:t>
      </w:r>
      <w:r>
        <w:rPr>
          <w:sz w:val="24"/>
          <w:szCs w:val="24"/>
          <w:lang w:val="ro-RO"/>
        </w:rPr>
        <w:t>Principal</w:t>
      </w:r>
      <w:r w:rsidRPr="002945E0">
        <w:rPr>
          <w:sz w:val="24"/>
          <w:szCs w:val="24"/>
          <w:lang w:val="ro-RO"/>
        </w:rPr>
        <w:t>–</w:t>
      </w:r>
      <w:r w:rsidRPr="00E816D0">
        <w:t xml:space="preserve"> </w:t>
      </w:r>
      <w:r w:rsidRPr="00E816D0">
        <w:rPr>
          <w:sz w:val="24"/>
          <w:szCs w:val="24"/>
          <w:lang w:val="ro-RO"/>
        </w:rPr>
        <w:t>Serviciul de Evidenţă a Persoanelor şi Ghişeu Unic</w:t>
      </w:r>
      <w:r w:rsidRPr="002945E0">
        <w:rPr>
          <w:sz w:val="24"/>
          <w:szCs w:val="24"/>
          <w:lang w:val="ro-RO"/>
        </w:rPr>
        <w:t xml:space="preserve">, </w:t>
      </w:r>
    </w:p>
    <w:bookmarkEnd w:id="0"/>
    <w:p w14:paraId="3E2FC61A" w14:textId="72496E32" w:rsidR="00432DD7" w:rsidRPr="0099774A" w:rsidRDefault="00432DD7" w:rsidP="00492E59">
      <w:pPr>
        <w:pStyle w:val="NoSpacing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G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 xml:space="preserve"> nr.121/2023 pentru modificarea şi completarea O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G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 xml:space="preserve">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administrativ, precum şi pentru modificarea art.III din O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 xml:space="preserve">G. </w:t>
      </w:r>
      <w:r>
        <w:rPr>
          <w:sz w:val="24"/>
          <w:szCs w:val="24"/>
          <w:lang w:val="pt-PT"/>
        </w:rPr>
        <w:t>n</w:t>
      </w:r>
      <w:r w:rsidRPr="0099774A">
        <w:rPr>
          <w:sz w:val="24"/>
          <w:szCs w:val="24"/>
          <w:lang w:val="pt-PT"/>
        </w:rPr>
        <w:t>r.191/2022 pentru modificarea şi completarea</w:t>
      </w:r>
      <w:r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O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G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 xml:space="preserve"> 57/2019 privind Codul administrativ, comisia de </w:t>
      </w:r>
      <w:r>
        <w:rPr>
          <w:sz w:val="24"/>
          <w:szCs w:val="24"/>
          <w:lang w:val="pt-PT"/>
        </w:rPr>
        <w:t>concurs</w:t>
      </w:r>
      <w:r w:rsidRPr="0099774A">
        <w:rPr>
          <w:sz w:val="24"/>
          <w:szCs w:val="24"/>
          <w:lang w:val="pt-PT"/>
        </w:rPr>
        <w:t xml:space="preserve"> s-a întrunit în data de </w:t>
      </w:r>
      <w:r w:rsidR="00B3380E">
        <w:rPr>
          <w:sz w:val="24"/>
          <w:szCs w:val="24"/>
          <w:lang w:val="pt-PT"/>
        </w:rPr>
        <w:t>28.05</w:t>
      </w:r>
      <w:r>
        <w:rPr>
          <w:sz w:val="24"/>
          <w:szCs w:val="24"/>
          <w:lang w:val="pt-PT"/>
        </w:rPr>
        <w:t xml:space="preserve">.2025 </w:t>
      </w:r>
      <w:r w:rsidRPr="0099774A">
        <w:rPr>
          <w:sz w:val="24"/>
          <w:szCs w:val="24"/>
          <w:lang w:val="pt-PT"/>
        </w:rPr>
        <w:t>în vederea  stabilirii subiectelor de concurs în baza blibliografiei propuse și a susținerii probei scrise.</w:t>
      </w:r>
    </w:p>
    <w:p w14:paraId="49CFA438" w14:textId="77777777" w:rsidR="00432DD7" w:rsidRPr="000B0600" w:rsidRDefault="00432DD7" w:rsidP="00432DD7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</w:t>
      </w:r>
      <w:r>
        <w:rPr>
          <w:sz w:val="24"/>
          <w:szCs w:val="24"/>
          <w:lang w:val="pt-PT"/>
        </w:rPr>
        <w:t>lor scrise</w:t>
      </w:r>
      <w:r w:rsidRPr="0099774A">
        <w:rPr>
          <w:sz w:val="24"/>
          <w:szCs w:val="24"/>
          <w:lang w:val="pt-PT"/>
        </w:rPr>
        <w:t xml:space="preserve"> comisia a acordat următorul punctaj:</w:t>
      </w:r>
    </w:p>
    <w:tbl>
      <w:tblPr>
        <w:tblStyle w:val="TableGrid"/>
        <w:tblW w:w="8793" w:type="dxa"/>
        <w:tblInd w:w="387" w:type="dxa"/>
        <w:tblLook w:val="01E0" w:firstRow="1" w:lastRow="1" w:firstColumn="1" w:lastColumn="1" w:noHBand="0" w:noVBand="0"/>
      </w:tblPr>
      <w:tblGrid>
        <w:gridCol w:w="1359"/>
        <w:gridCol w:w="3182"/>
        <w:gridCol w:w="2410"/>
        <w:gridCol w:w="1842"/>
      </w:tblGrid>
      <w:tr w:rsidR="00187995" w:rsidRPr="0099774A" w14:paraId="28F97806" w14:textId="77777777" w:rsidTr="00187995">
        <w:tc>
          <w:tcPr>
            <w:tcW w:w="1359" w:type="dxa"/>
            <w:tcBorders>
              <w:bottom w:val="single" w:sz="4" w:space="0" w:color="auto"/>
            </w:tcBorders>
          </w:tcPr>
          <w:bookmarkEnd w:id="1"/>
          <w:p w14:paraId="64E8D93F" w14:textId="4B5B329F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 xml:space="preserve">Nr. </w:t>
            </w:r>
            <w:r w:rsidR="00B17ED2">
              <w:rPr>
                <w:b/>
                <w:sz w:val="24"/>
                <w:szCs w:val="24"/>
              </w:rPr>
              <w:t>c</w:t>
            </w:r>
            <w:r w:rsidRPr="0099774A">
              <w:rPr>
                <w:b/>
                <w:sz w:val="24"/>
                <w:szCs w:val="24"/>
              </w:rPr>
              <w:t>rt.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14:paraId="53E324D2" w14:textId="68D6187D" w:rsidR="00A93C27" w:rsidRPr="0099774A" w:rsidRDefault="00A93C27" w:rsidP="00187995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 xml:space="preserve">Nr. </w:t>
            </w:r>
            <w:r w:rsidR="00187995">
              <w:rPr>
                <w:b/>
                <w:sz w:val="24"/>
                <w:szCs w:val="24"/>
              </w:rPr>
              <w:t>î</w:t>
            </w:r>
            <w:r w:rsidRPr="0099774A">
              <w:rPr>
                <w:b/>
                <w:sz w:val="24"/>
                <w:szCs w:val="24"/>
              </w:rPr>
              <w:t>nreg dosar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086B73" w14:textId="70895EDF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 xml:space="preserve">Punctaj </w:t>
            </w:r>
            <w:r w:rsidR="00187995">
              <w:rPr>
                <w:b/>
                <w:sz w:val="24"/>
                <w:szCs w:val="24"/>
              </w:rPr>
              <w:t>a</w:t>
            </w:r>
            <w:r w:rsidRPr="0099774A">
              <w:rPr>
                <w:b/>
                <w:sz w:val="24"/>
                <w:szCs w:val="24"/>
              </w:rPr>
              <w:t>cordat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B3380E" w:rsidRPr="0099774A" w14:paraId="58FDB2A7" w14:textId="77777777" w:rsidTr="00187995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F9CD710" w:rsidR="00B3380E" w:rsidRPr="0099774A" w:rsidRDefault="00B3380E" w:rsidP="00B338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6502">
              <w:rPr>
                <w:b/>
                <w:lang w:val="ro-RO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32C7F4DB" w:rsidR="00B3380E" w:rsidRPr="0099774A" w:rsidRDefault="00B3380E" w:rsidP="00B338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lang w:val="ro-RO"/>
              </w:rPr>
              <w:t>32084/19.05.2025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634E0097" w:rsidR="00B3380E" w:rsidRPr="0099774A" w:rsidRDefault="007C5A7E" w:rsidP="00B3380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221E75CB" w:rsidR="00B3380E" w:rsidRPr="0099774A" w:rsidRDefault="00B3380E" w:rsidP="00B338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Respins</w:t>
            </w:r>
          </w:p>
        </w:tc>
      </w:tr>
      <w:tr w:rsidR="00B3380E" w:rsidRPr="0099774A" w14:paraId="73D883B9" w14:textId="77777777" w:rsidTr="00187995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ECE" w14:textId="3EF37DB8" w:rsidR="00B3380E" w:rsidRPr="0099774A" w:rsidRDefault="00B3380E" w:rsidP="00B338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B4D" w14:textId="4D1523C5" w:rsidR="00B3380E" w:rsidRDefault="00B3380E" w:rsidP="00B3380E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32312/20.05.2025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A56" w14:textId="3A6531C6" w:rsidR="00B3380E" w:rsidRDefault="007C5A7E" w:rsidP="00B3380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EB4" w14:textId="7EB7A3CC" w:rsidR="00B3380E" w:rsidRDefault="007C5A7E" w:rsidP="00B338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  <w:tr w:rsidR="00B3380E" w:rsidRPr="0099774A" w14:paraId="71D0A532" w14:textId="77777777" w:rsidTr="00187995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0D5" w14:textId="6B2979B2" w:rsidR="00B3380E" w:rsidRPr="0099774A" w:rsidRDefault="00B3380E" w:rsidP="00B338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883" w14:textId="7F699834" w:rsidR="00B3380E" w:rsidRDefault="00B3380E" w:rsidP="00B3380E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32322/20.05.2025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A1A" w14:textId="64DEB98D" w:rsidR="00B3380E" w:rsidRDefault="007C5A7E" w:rsidP="00B3380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D059" w14:textId="506C4854" w:rsidR="00B3380E" w:rsidRPr="0099774A" w:rsidRDefault="007C5A7E" w:rsidP="00B338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Absent</w:t>
            </w:r>
          </w:p>
        </w:tc>
      </w:tr>
    </w:tbl>
    <w:p w14:paraId="1F6712AF" w14:textId="77777777" w:rsidR="00432DD7" w:rsidRDefault="00432DD7" w:rsidP="00432DD7">
      <w:pPr>
        <w:pStyle w:val="NoSpacing"/>
        <w:ind w:firstLine="708"/>
        <w:jc w:val="both"/>
        <w:rPr>
          <w:sz w:val="24"/>
          <w:szCs w:val="24"/>
          <w:lang w:val="ro-RO"/>
        </w:rPr>
      </w:pPr>
      <w:bookmarkStart w:id="2" w:name="_Hlk191894083"/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 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50447626" w14:textId="4C11A91B" w:rsidR="00432DD7" w:rsidRDefault="00432DD7" w:rsidP="00432DD7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</w:t>
      </w:r>
      <w:r>
        <w:rPr>
          <w:sz w:val="24"/>
          <w:szCs w:val="24"/>
          <w:lang w:val="ro-RO"/>
        </w:rPr>
        <w:t>ţii</w:t>
      </w:r>
      <w:r w:rsidRPr="0099774A">
        <w:rPr>
          <w:sz w:val="24"/>
          <w:szCs w:val="24"/>
          <w:lang w:val="pt-PT"/>
        </w:rPr>
        <w:t xml:space="preserve"> declara</w:t>
      </w:r>
      <w:r>
        <w:rPr>
          <w:sz w:val="24"/>
          <w:szCs w:val="24"/>
          <w:lang w:val="pt-PT"/>
        </w:rPr>
        <w:t>ţi</w:t>
      </w:r>
      <w:r w:rsidRPr="0099774A">
        <w:rPr>
          <w:sz w:val="24"/>
          <w:szCs w:val="24"/>
          <w:lang w:val="pt-PT"/>
        </w:rPr>
        <w:t xml:space="preserve"> </w:t>
      </w:r>
      <w:r w:rsidR="006654E2">
        <w:rPr>
          <w:sz w:val="24"/>
          <w:szCs w:val="24"/>
          <w:lang w:val="pt-PT"/>
        </w:rPr>
        <w:t>“</w:t>
      </w:r>
      <w:r w:rsidRPr="0099774A">
        <w:rPr>
          <w:sz w:val="24"/>
          <w:szCs w:val="24"/>
          <w:lang w:val="pt-PT"/>
        </w:rPr>
        <w:t>admis</w:t>
      </w:r>
      <w:r w:rsidR="006654E2">
        <w:rPr>
          <w:sz w:val="24"/>
          <w:szCs w:val="24"/>
          <w:lang w:val="pt-PT"/>
        </w:rPr>
        <w:t>”</w:t>
      </w:r>
      <w:r w:rsidRPr="0099774A">
        <w:rPr>
          <w:sz w:val="24"/>
          <w:szCs w:val="24"/>
          <w:lang w:val="pt-PT"/>
        </w:rPr>
        <w:t xml:space="preserve"> la proba scrisă se v</w:t>
      </w:r>
      <w:r>
        <w:rPr>
          <w:sz w:val="24"/>
          <w:szCs w:val="24"/>
          <w:lang w:val="pt-PT"/>
        </w:rPr>
        <w:t>or</w:t>
      </w:r>
      <w:r w:rsidRPr="0099774A">
        <w:rPr>
          <w:sz w:val="24"/>
          <w:szCs w:val="24"/>
          <w:lang w:val="pt-PT"/>
        </w:rPr>
        <w:t xml:space="preserve"> prezenta în data de</w:t>
      </w:r>
      <w:r>
        <w:rPr>
          <w:sz w:val="24"/>
          <w:szCs w:val="24"/>
          <w:lang w:val="pt-PT"/>
        </w:rPr>
        <w:t xml:space="preserve"> </w:t>
      </w:r>
      <w:r w:rsidR="009207D7">
        <w:rPr>
          <w:b/>
          <w:bCs/>
          <w:sz w:val="24"/>
          <w:szCs w:val="24"/>
          <w:lang w:val="pt-PT"/>
        </w:rPr>
        <w:t>02</w:t>
      </w:r>
      <w:r w:rsidRPr="00531DF1">
        <w:rPr>
          <w:b/>
          <w:bCs/>
          <w:sz w:val="24"/>
          <w:szCs w:val="24"/>
          <w:lang w:val="pt-PT"/>
        </w:rPr>
        <w:t>.0</w:t>
      </w:r>
      <w:r w:rsidR="009207D7">
        <w:rPr>
          <w:b/>
          <w:bCs/>
          <w:sz w:val="24"/>
          <w:szCs w:val="24"/>
          <w:lang w:val="pt-PT"/>
        </w:rPr>
        <w:t>6</w:t>
      </w:r>
      <w:r w:rsidRPr="00531DF1">
        <w:rPr>
          <w:b/>
          <w:bCs/>
          <w:sz w:val="24"/>
          <w:szCs w:val="24"/>
          <w:lang w:val="pt-PT"/>
        </w:rPr>
        <w:t>.2025  ora 1</w:t>
      </w:r>
      <w:r w:rsidR="009207D7">
        <w:rPr>
          <w:b/>
          <w:bCs/>
          <w:sz w:val="24"/>
          <w:szCs w:val="24"/>
          <w:lang w:val="pt-PT"/>
        </w:rPr>
        <w:t>0</w:t>
      </w:r>
      <w:r w:rsidRPr="00531DF1">
        <w:rPr>
          <w:b/>
          <w:bCs/>
          <w:sz w:val="24"/>
          <w:szCs w:val="24"/>
          <w:lang w:val="pt-PT"/>
        </w:rPr>
        <w:t>.00</w:t>
      </w:r>
      <w:r w:rsidRPr="0099774A">
        <w:rPr>
          <w:sz w:val="24"/>
          <w:szCs w:val="24"/>
          <w:lang w:val="pt-PT"/>
        </w:rPr>
        <w:t xml:space="preserve"> pentru susținerea probei interviu.</w:t>
      </w:r>
    </w:p>
    <w:p w14:paraId="6D7580F2" w14:textId="1C54FE8E" w:rsidR="00432DD7" w:rsidRPr="00531DF1" w:rsidRDefault="00432DD7" w:rsidP="00432DD7">
      <w:pPr>
        <w:ind w:firstLine="720"/>
        <w:jc w:val="both"/>
        <w:rPr>
          <w:sz w:val="24"/>
          <w:szCs w:val="24"/>
          <w:lang w:val="ro-RO"/>
        </w:rPr>
      </w:pPr>
      <w:r w:rsidRPr="002945E0">
        <w:rPr>
          <w:sz w:val="24"/>
          <w:szCs w:val="24"/>
          <w:lang w:val="ro-RO"/>
        </w:rPr>
        <w:t xml:space="preserve">Conform prevederilor art. 110 din anexa nr. 10 la Ordonanța de urgență a Guvernului nr.57/2019, cu modificările și completările ulterioare, candidații nemulțumiți de rezultatul obținut la proba </w:t>
      </w:r>
      <w:r>
        <w:rPr>
          <w:sz w:val="24"/>
          <w:szCs w:val="24"/>
          <w:lang w:val="ro-RO"/>
        </w:rPr>
        <w:t>scrisă</w:t>
      </w:r>
      <w:r w:rsidRPr="002945E0">
        <w:rPr>
          <w:sz w:val="24"/>
          <w:szCs w:val="24"/>
          <w:lang w:val="ro-RO"/>
        </w:rPr>
        <w:t xml:space="preserve">, </w:t>
      </w:r>
      <w:r w:rsidRPr="00531DF1">
        <w:rPr>
          <w:b/>
          <w:bCs/>
          <w:sz w:val="24"/>
          <w:szCs w:val="24"/>
          <w:lang w:val="ro-RO"/>
        </w:rPr>
        <w:t>în termen de o zi lucrătoare de la data afișării rezultatelor obținute la proba scr</w:t>
      </w:r>
      <w:r w:rsidR="007C5A7E">
        <w:rPr>
          <w:b/>
          <w:bCs/>
          <w:sz w:val="24"/>
          <w:szCs w:val="24"/>
          <w:lang w:val="ro-RO"/>
        </w:rPr>
        <w:t>i</w:t>
      </w:r>
      <w:r w:rsidRPr="00531DF1">
        <w:rPr>
          <w:b/>
          <w:bCs/>
          <w:sz w:val="24"/>
          <w:szCs w:val="24"/>
          <w:lang w:val="ro-RO"/>
        </w:rPr>
        <w:t>să</w:t>
      </w:r>
      <w:r w:rsidRPr="002945E0">
        <w:rPr>
          <w:sz w:val="24"/>
          <w:szCs w:val="24"/>
          <w:lang w:val="ro-RO"/>
        </w:rPr>
        <w:t xml:space="preserve"> pot depune contestație, la secretarul comisiei de concurs, sub sancțiunea decăderii din acest drept.</w:t>
      </w:r>
    </w:p>
    <w:p w14:paraId="4FE0A864" w14:textId="77777777" w:rsidR="00432DD7" w:rsidRPr="00F11795" w:rsidRDefault="00432DD7" w:rsidP="00432DD7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78A8F47E" w14:textId="77777777" w:rsidR="00432DD7" w:rsidRPr="00F11795" w:rsidRDefault="00432DD7" w:rsidP="00432DD7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175186DE" w14:textId="018B2198" w:rsidR="00432DD7" w:rsidRPr="007C5A7E" w:rsidRDefault="00432DD7" w:rsidP="007C5A7E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53275">
        <w:rPr>
          <w:rFonts w:eastAsiaTheme="minorHAnsi"/>
          <w:i/>
          <w:iCs/>
          <w:sz w:val="24"/>
          <w:szCs w:val="24"/>
        </w:rPr>
        <w:t>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</w:t>
      </w:r>
      <w:r>
        <w:rPr>
          <w:rFonts w:eastAsiaTheme="minorHAnsi"/>
          <w:i/>
          <w:iCs/>
          <w:sz w:val="24"/>
          <w:szCs w:val="24"/>
        </w:rPr>
        <w:t>,</w:t>
      </w:r>
      <w:bookmarkStart w:id="3" w:name="_Hlk190413294"/>
      <w:r w:rsidRPr="00565E78">
        <w:rPr>
          <w:rFonts w:eastAsiaTheme="minorHAnsi"/>
          <w:i/>
          <w:iCs/>
          <w:sz w:val="24"/>
          <w:szCs w:val="24"/>
        </w:rPr>
        <w:t xml:space="preserve"> </w:t>
      </w:r>
      <w:r w:rsidRPr="00021B42">
        <w:rPr>
          <w:rFonts w:eastAsiaTheme="minorHAnsi"/>
          <w:i/>
          <w:iCs/>
          <w:sz w:val="24"/>
          <w:szCs w:val="24"/>
        </w:rPr>
        <w:t xml:space="preserve">, conform art.VII, alin.18 din </w:t>
      </w:r>
      <w:r w:rsidRPr="00021B42">
        <w:rPr>
          <w:i/>
          <w:iCs/>
          <w:sz w:val="24"/>
          <w:szCs w:val="24"/>
          <w:lang w:val="pt-PT"/>
        </w:rPr>
        <w:t>OUG nr.121/2023 pentru modificarea şi completarea OUG nr.57/2019 privind Codul administrativ, precum şi pentru modificarea art. III din OUG nr.191/2022 pentru modificarea şi completarea OUG nr.57/2019 privind Codul administrativ</w:t>
      </w:r>
      <w:bookmarkEnd w:id="3"/>
    </w:p>
    <w:p w14:paraId="2DAFB0C4" w14:textId="77777777" w:rsidR="00432DD7" w:rsidRPr="00D6265E" w:rsidRDefault="00432DD7" w:rsidP="00432DD7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Intocmit  secretar comisie:</w:t>
      </w:r>
    </w:p>
    <w:p w14:paraId="481D18EF" w14:textId="632BAAFB" w:rsidR="00432DD7" w:rsidRPr="00421D72" w:rsidRDefault="00432DD7" w:rsidP="00432DD7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 xml:space="preserve">Timaru Dana Alina                                                     </w:t>
      </w:r>
      <w:r w:rsidRPr="00D6265E">
        <w:rPr>
          <w:sz w:val="24"/>
          <w:szCs w:val="24"/>
          <w:lang w:val="pt-PT"/>
        </w:rPr>
        <w:tab/>
        <w:t xml:space="preserve">        Afişat azi </w:t>
      </w:r>
      <w:r w:rsidR="009207D7">
        <w:rPr>
          <w:sz w:val="24"/>
          <w:szCs w:val="24"/>
          <w:lang w:val="pt-PT"/>
        </w:rPr>
        <w:t>28.05</w:t>
      </w:r>
      <w:r>
        <w:rPr>
          <w:sz w:val="24"/>
          <w:szCs w:val="24"/>
          <w:lang w:val="pt-PT"/>
        </w:rPr>
        <w:t>.2025</w:t>
      </w:r>
      <w:r w:rsidRPr="00D6265E">
        <w:rPr>
          <w:sz w:val="24"/>
          <w:szCs w:val="24"/>
          <w:lang w:val="pt-PT"/>
        </w:rPr>
        <w:t xml:space="preserve"> ora </w:t>
      </w:r>
      <w:r>
        <w:rPr>
          <w:sz w:val="24"/>
          <w:szCs w:val="24"/>
          <w:lang w:val="pt-PT"/>
        </w:rPr>
        <w:t>1</w:t>
      </w:r>
      <w:r w:rsidR="00886B3E">
        <w:rPr>
          <w:sz w:val="24"/>
          <w:szCs w:val="24"/>
          <w:lang w:val="pt-PT"/>
        </w:rPr>
        <w:t>6</w:t>
      </w:r>
      <w:r w:rsidRPr="00B446A5">
        <w:rPr>
          <w:sz w:val="24"/>
          <w:szCs w:val="24"/>
          <w:lang w:val="pt-PT"/>
        </w:rPr>
        <w:t>.</w:t>
      </w:r>
      <w:r w:rsidR="00886B3E">
        <w:rPr>
          <w:sz w:val="24"/>
          <w:szCs w:val="24"/>
          <w:lang w:val="pt-PT"/>
        </w:rPr>
        <w:t>0</w:t>
      </w:r>
      <w:r w:rsidRPr="00B446A5">
        <w:rPr>
          <w:sz w:val="24"/>
          <w:szCs w:val="24"/>
          <w:lang w:val="pt-PT"/>
        </w:rPr>
        <w:t>0</w:t>
      </w:r>
    </w:p>
    <w:bookmarkEnd w:id="2"/>
    <w:p w14:paraId="03C68E95" w14:textId="0A454B51" w:rsidR="00DA4372" w:rsidRPr="00421D72" w:rsidRDefault="00DA4372" w:rsidP="007C5A7E">
      <w:pPr>
        <w:pStyle w:val="NoSpacing"/>
        <w:jc w:val="both"/>
        <w:rPr>
          <w:sz w:val="24"/>
          <w:szCs w:val="24"/>
          <w:lang w:val="pt-PT"/>
        </w:rPr>
      </w:pPr>
    </w:p>
    <w:sectPr w:rsidR="00DA4372" w:rsidRPr="00421D72" w:rsidSect="00187995">
      <w:headerReference w:type="default" r:id="rId8"/>
      <w:footerReference w:type="default" r:id="rId9"/>
      <w:pgSz w:w="12240" w:h="15840"/>
      <w:pgMar w:top="1417" w:right="1041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68"/>
    </w:tblGrid>
    <w:tr w:rsidR="00192523" w14:paraId="76DCE8BE" w14:textId="77777777" w:rsidTr="00187995">
      <w:trPr>
        <w:trHeight w:hRule="exact" w:val="227"/>
      </w:trPr>
      <w:tc>
        <w:tcPr>
          <w:tcW w:w="5246" w:type="dxa"/>
          <w:vMerge w:val="restart"/>
        </w:tcPr>
        <w:p w14:paraId="172EBDC5" w14:textId="5802057A" w:rsidR="00192523" w:rsidRDefault="000B0600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6098F58E" wp14:editId="6711396D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</w:tcPr>
        <w:p w14:paraId="7732E736" w14:textId="5824F196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7C5A7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34433</w:t>
          </w:r>
          <w:r w:rsidR="00D849D0" w:rsidRPr="00E774A4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 </w:t>
          </w:r>
          <w:r w:rsidR="00FB672A" w:rsidRPr="00E774A4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/</w:t>
          </w:r>
          <w:r w:rsidR="007C5A7E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28</w:t>
          </w:r>
          <w:r w:rsidR="00432DD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.0</w:t>
          </w:r>
          <w:r w:rsidR="007C5A7E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5</w:t>
          </w:r>
          <w:r w:rsidR="00432DD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.2025</w:t>
          </w:r>
        </w:p>
      </w:tc>
    </w:tr>
    <w:tr w:rsidR="00192523" w14:paraId="70549CE6" w14:textId="77777777" w:rsidTr="00187995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68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187995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68" w:type="dxa"/>
        </w:tcPr>
        <w:p w14:paraId="2CA64594" w14:textId="77777777" w:rsidR="000B0600" w:rsidRPr="00240F20" w:rsidRDefault="000B0600" w:rsidP="000B060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Compartiment </w:t>
          </w:r>
          <w:r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01C81563" w14:textId="77777777" w:rsidR="000B0600" w:rsidRPr="000C2B9B" w:rsidRDefault="000B0600" w:rsidP="000B060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73E9298A" w:rsidR="00192523" w:rsidRPr="00DB1964" w:rsidRDefault="000B0600" w:rsidP="000B060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187995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68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4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2658F"/>
    <w:rsid w:val="00041839"/>
    <w:rsid w:val="00047034"/>
    <w:rsid w:val="00085921"/>
    <w:rsid w:val="000935AB"/>
    <w:rsid w:val="000A25AD"/>
    <w:rsid w:val="000A5899"/>
    <w:rsid w:val="000B0600"/>
    <w:rsid w:val="000B454E"/>
    <w:rsid w:val="000C4096"/>
    <w:rsid w:val="000C6A10"/>
    <w:rsid w:val="000D248F"/>
    <w:rsid w:val="000D4BAC"/>
    <w:rsid w:val="00140067"/>
    <w:rsid w:val="00140C21"/>
    <w:rsid w:val="00147DFC"/>
    <w:rsid w:val="00152ED8"/>
    <w:rsid w:val="001604AB"/>
    <w:rsid w:val="00184426"/>
    <w:rsid w:val="00187995"/>
    <w:rsid w:val="00192523"/>
    <w:rsid w:val="001A58D5"/>
    <w:rsid w:val="001A6B52"/>
    <w:rsid w:val="001B3B76"/>
    <w:rsid w:val="001D3B41"/>
    <w:rsid w:val="001E0359"/>
    <w:rsid w:val="001E782B"/>
    <w:rsid w:val="00202F5B"/>
    <w:rsid w:val="0021410D"/>
    <w:rsid w:val="00227233"/>
    <w:rsid w:val="00240F20"/>
    <w:rsid w:val="002457FA"/>
    <w:rsid w:val="0024613F"/>
    <w:rsid w:val="002557DF"/>
    <w:rsid w:val="00255898"/>
    <w:rsid w:val="00291D75"/>
    <w:rsid w:val="002A3939"/>
    <w:rsid w:val="002A4AC3"/>
    <w:rsid w:val="002B45D2"/>
    <w:rsid w:val="00301C01"/>
    <w:rsid w:val="00337561"/>
    <w:rsid w:val="00374BE6"/>
    <w:rsid w:val="0038499B"/>
    <w:rsid w:val="00387122"/>
    <w:rsid w:val="00387EEF"/>
    <w:rsid w:val="003A0D73"/>
    <w:rsid w:val="003A4503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21D72"/>
    <w:rsid w:val="004323D7"/>
    <w:rsid w:val="00432DD7"/>
    <w:rsid w:val="004549CF"/>
    <w:rsid w:val="00464317"/>
    <w:rsid w:val="00465B61"/>
    <w:rsid w:val="00481B07"/>
    <w:rsid w:val="00486805"/>
    <w:rsid w:val="00492B9A"/>
    <w:rsid w:val="004E7175"/>
    <w:rsid w:val="00555DBB"/>
    <w:rsid w:val="0056735C"/>
    <w:rsid w:val="00584286"/>
    <w:rsid w:val="00595106"/>
    <w:rsid w:val="00597008"/>
    <w:rsid w:val="005A004B"/>
    <w:rsid w:val="005E76AF"/>
    <w:rsid w:val="005F181D"/>
    <w:rsid w:val="005F1B86"/>
    <w:rsid w:val="00607213"/>
    <w:rsid w:val="00612F92"/>
    <w:rsid w:val="006230E0"/>
    <w:rsid w:val="0062311E"/>
    <w:rsid w:val="00625398"/>
    <w:rsid w:val="006275FB"/>
    <w:rsid w:val="006536A3"/>
    <w:rsid w:val="00662CB5"/>
    <w:rsid w:val="006654E2"/>
    <w:rsid w:val="00680D02"/>
    <w:rsid w:val="006B00DB"/>
    <w:rsid w:val="00701774"/>
    <w:rsid w:val="00702F09"/>
    <w:rsid w:val="00704942"/>
    <w:rsid w:val="007153CF"/>
    <w:rsid w:val="0072702E"/>
    <w:rsid w:val="007658BD"/>
    <w:rsid w:val="00766CEC"/>
    <w:rsid w:val="007727E1"/>
    <w:rsid w:val="00787B2D"/>
    <w:rsid w:val="0079136D"/>
    <w:rsid w:val="00795A48"/>
    <w:rsid w:val="007C5A7E"/>
    <w:rsid w:val="007E24C2"/>
    <w:rsid w:val="007F2E3F"/>
    <w:rsid w:val="007F7F78"/>
    <w:rsid w:val="00841E2E"/>
    <w:rsid w:val="00854F90"/>
    <w:rsid w:val="008635E4"/>
    <w:rsid w:val="0088372B"/>
    <w:rsid w:val="00886B3E"/>
    <w:rsid w:val="008B4D83"/>
    <w:rsid w:val="008C6224"/>
    <w:rsid w:val="008D71B5"/>
    <w:rsid w:val="008F796B"/>
    <w:rsid w:val="009169EA"/>
    <w:rsid w:val="009207D7"/>
    <w:rsid w:val="00921B6D"/>
    <w:rsid w:val="00922444"/>
    <w:rsid w:val="00925E8C"/>
    <w:rsid w:val="0094380A"/>
    <w:rsid w:val="009564A3"/>
    <w:rsid w:val="00973BDD"/>
    <w:rsid w:val="00973F7C"/>
    <w:rsid w:val="00991DD1"/>
    <w:rsid w:val="00993FC1"/>
    <w:rsid w:val="0099774A"/>
    <w:rsid w:val="00A0561F"/>
    <w:rsid w:val="00A24E02"/>
    <w:rsid w:val="00A65B11"/>
    <w:rsid w:val="00A671B4"/>
    <w:rsid w:val="00A7588D"/>
    <w:rsid w:val="00A762D9"/>
    <w:rsid w:val="00A7699D"/>
    <w:rsid w:val="00A8067B"/>
    <w:rsid w:val="00A93C27"/>
    <w:rsid w:val="00AA0421"/>
    <w:rsid w:val="00AB0621"/>
    <w:rsid w:val="00AF5496"/>
    <w:rsid w:val="00B07EB5"/>
    <w:rsid w:val="00B17ED2"/>
    <w:rsid w:val="00B3380E"/>
    <w:rsid w:val="00B34B4A"/>
    <w:rsid w:val="00B414CD"/>
    <w:rsid w:val="00B446A5"/>
    <w:rsid w:val="00B53FC9"/>
    <w:rsid w:val="00B77D7B"/>
    <w:rsid w:val="00B80E57"/>
    <w:rsid w:val="00B84281"/>
    <w:rsid w:val="00B935DA"/>
    <w:rsid w:val="00BD5A15"/>
    <w:rsid w:val="00BD7A25"/>
    <w:rsid w:val="00C031A0"/>
    <w:rsid w:val="00C15CD3"/>
    <w:rsid w:val="00C50CB4"/>
    <w:rsid w:val="00C82FCE"/>
    <w:rsid w:val="00C91B5E"/>
    <w:rsid w:val="00C95976"/>
    <w:rsid w:val="00CC04F8"/>
    <w:rsid w:val="00CC70FF"/>
    <w:rsid w:val="00CE3577"/>
    <w:rsid w:val="00CF3E66"/>
    <w:rsid w:val="00D256AA"/>
    <w:rsid w:val="00D349E1"/>
    <w:rsid w:val="00D51C0D"/>
    <w:rsid w:val="00D547DF"/>
    <w:rsid w:val="00D6265E"/>
    <w:rsid w:val="00D6511A"/>
    <w:rsid w:val="00D702BF"/>
    <w:rsid w:val="00D71AB6"/>
    <w:rsid w:val="00D849D0"/>
    <w:rsid w:val="00D86E84"/>
    <w:rsid w:val="00D914E8"/>
    <w:rsid w:val="00DA4372"/>
    <w:rsid w:val="00DB0864"/>
    <w:rsid w:val="00DB1964"/>
    <w:rsid w:val="00DC1455"/>
    <w:rsid w:val="00DC17E3"/>
    <w:rsid w:val="00DD4943"/>
    <w:rsid w:val="00E06080"/>
    <w:rsid w:val="00E07258"/>
    <w:rsid w:val="00E62A8A"/>
    <w:rsid w:val="00E76449"/>
    <w:rsid w:val="00E774A4"/>
    <w:rsid w:val="00E83393"/>
    <w:rsid w:val="00E839F3"/>
    <w:rsid w:val="00EB41E6"/>
    <w:rsid w:val="00EB7134"/>
    <w:rsid w:val="00ED0F39"/>
    <w:rsid w:val="00EF012E"/>
    <w:rsid w:val="00EF0549"/>
    <w:rsid w:val="00EF4D80"/>
    <w:rsid w:val="00EF7B14"/>
    <w:rsid w:val="00F077F3"/>
    <w:rsid w:val="00F32C8A"/>
    <w:rsid w:val="00F43EE9"/>
    <w:rsid w:val="00F63508"/>
    <w:rsid w:val="00F90674"/>
    <w:rsid w:val="00FA5A2E"/>
    <w:rsid w:val="00FB672A"/>
    <w:rsid w:val="00FC491D"/>
    <w:rsid w:val="00FC4AD0"/>
    <w:rsid w:val="00FE393C"/>
    <w:rsid w:val="00FF0AA2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421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80</cp:revision>
  <cp:lastPrinted>2025-05-28T12:43:00Z</cp:lastPrinted>
  <dcterms:created xsi:type="dcterms:W3CDTF">2018-09-12T11:39:00Z</dcterms:created>
  <dcterms:modified xsi:type="dcterms:W3CDTF">2025-05-28T12:46:00Z</dcterms:modified>
</cp:coreProperties>
</file>