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1DADEA6B" w14:textId="77777777" w:rsidR="000B0600" w:rsidRPr="005A3176" w:rsidRDefault="000B0600" w:rsidP="000B0600">
      <w:pPr>
        <w:pStyle w:val="NoSpacing"/>
        <w:ind w:firstLine="720"/>
        <w:jc w:val="both"/>
        <w:rPr>
          <w:sz w:val="24"/>
          <w:szCs w:val="24"/>
        </w:rPr>
      </w:pPr>
      <w:bookmarkStart w:id="0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>
        <w:rPr>
          <w:sz w:val="24"/>
          <w:szCs w:val="24"/>
        </w:rPr>
        <w:t>Asistent</w:t>
      </w:r>
      <w:r w:rsidRPr="007A76BD">
        <w:rPr>
          <w:sz w:val="24"/>
          <w:szCs w:val="24"/>
        </w:rPr>
        <w:t xml:space="preserve">– </w:t>
      </w:r>
      <w:r>
        <w:rPr>
          <w:sz w:val="24"/>
          <w:szCs w:val="24"/>
        </w:rPr>
        <w:t>Compartiment Registratur</w:t>
      </w:r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, </w:t>
      </w:r>
      <w:r w:rsidRPr="00A20B07">
        <w:rPr>
          <w:sz w:val="24"/>
          <w:szCs w:val="24"/>
        </w:rPr>
        <w:t xml:space="preserve"> Serviciul </w:t>
      </w:r>
      <w:r>
        <w:rPr>
          <w:sz w:val="24"/>
          <w:szCs w:val="24"/>
        </w:rPr>
        <w:t xml:space="preserve">Informare şi </w:t>
      </w:r>
      <w:r w:rsidRPr="00A20B07">
        <w:rPr>
          <w:sz w:val="24"/>
          <w:szCs w:val="24"/>
        </w:rPr>
        <w:t>Relații Publice</w:t>
      </w:r>
      <w:r w:rsidRPr="005A31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3176">
        <w:rPr>
          <w:sz w:val="24"/>
          <w:szCs w:val="24"/>
        </w:rPr>
        <w:t xml:space="preserve">din cadrul Primăriei Municipiului Satu Mare, </w:t>
      </w:r>
    </w:p>
    <w:p w14:paraId="5C2CC632" w14:textId="7425300B" w:rsidR="00187995" w:rsidRDefault="00187995" w:rsidP="00187995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 w:rsidR="000B0600">
        <w:rPr>
          <w:sz w:val="24"/>
          <w:szCs w:val="24"/>
          <w:lang w:val="pt-PT"/>
        </w:rPr>
        <w:t>12</w:t>
      </w:r>
      <w:r w:rsidRPr="0099774A">
        <w:rPr>
          <w:sz w:val="24"/>
          <w:szCs w:val="24"/>
          <w:lang w:val="pt-PT"/>
        </w:rPr>
        <w:t>.0</w:t>
      </w:r>
      <w:r w:rsidR="000B0600">
        <w:rPr>
          <w:sz w:val="24"/>
          <w:szCs w:val="24"/>
          <w:lang w:val="pt-PT"/>
        </w:rPr>
        <w:t>2</w:t>
      </w:r>
      <w:r w:rsidRPr="0099774A">
        <w:rPr>
          <w:sz w:val="24"/>
          <w:szCs w:val="24"/>
          <w:lang w:val="pt-PT"/>
        </w:rPr>
        <w:t>.202</w:t>
      </w:r>
      <w:r w:rsidR="000D4BAC">
        <w:rPr>
          <w:sz w:val="24"/>
          <w:szCs w:val="24"/>
          <w:lang w:val="pt-PT"/>
        </w:rPr>
        <w:t>5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7EC1B641" w14:textId="77777777" w:rsidR="00387122" w:rsidRPr="0099774A" w:rsidRDefault="00387122" w:rsidP="00187995">
      <w:pPr>
        <w:pStyle w:val="NoSpacing"/>
        <w:ind w:firstLine="720"/>
        <w:jc w:val="both"/>
        <w:rPr>
          <w:sz w:val="24"/>
          <w:szCs w:val="24"/>
          <w:lang w:val="pt-PT"/>
        </w:rPr>
      </w:pPr>
    </w:p>
    <w:p w14:paraId="7A45DAD3" w14:textId="27E1ECC3" w:rsidR="00A93C27" w:rsidRPr="000B0600" w:rsidRDefault="00085921" w:rsidP="000B0600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 w:rsidR="00FF0AA2">
        <w:rPr>
          <w:sz w:val="24"/>
          <w:szCs w:val="24"/>
          <w:lang w:val="pt-PT"/>
        </w:rPr>
        <w:t>lor</w:t>
      </w:r>
      <w:r w:rsidR="00A0561F">
        <w:rPr>
          <w:sz w:val="24"/>
          <w:szCs w:val="24"/>
          <w:lang w:val="pt-PT"/>
        </w:rPr>
        <w:t xml:space="preserve">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0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 dosar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Punctaj </w:t>
            </w:r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</w:tr>
      <w:tr w:rsidR="00187995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77BA01A9" w:rsidR="00A93C27" w:rsidRPr="0099774A" w:rsidRDefault="000B0600" w:rsidP="001879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2028/15.01.2025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65DAB838" w:rsidR="00A93C27" w:rsidRPr="0099774A" w:rsidRDefault="004549CF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4F2AB899" w:rsidR="00A93C27" w:rsidRPr="0099774A" w:rsidRDefault="004549CF" w:rsidP="004549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0B0600" w:rsidRPr="0099774A" w14:paraId="71D0A532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0D5" w14:textId="7A6B02EE" w:rsidR="000B0600" w:rsidRPr="0099774A" w:rsidRDefault="000B0600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883" w14:textId="08B200E2" w:rsidR="000B0600" w:rsidRDefault="000B0600" w:rsidP="00187995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4982/27.01.2025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A1A" w14:textId="5F6D0449" w:rsidR="000B0600" w:rsidRDefault="004549CF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059" w14:textId="2E33A24A" w:rsidR="000B0600" w:rsidRPr="0099774A" w:rsidRDefault="004549CF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</w:tbl>
    <w:p w14:paraId="3B479D52" w14:textId="77777777" w:rsidR="00187995" w:rsidRDefault="00187995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3BD4298C" w14:textId="718FF8C5" w:rsidR="00421D72" w:rsidRPr="00421D72" w:rsidRDefault="00421D72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1" w:name="_Hlk190172999"/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</w:t>
      </w:r>
      <w:r w:rsidR="0018799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7C77FEFD" w14:textId="27204895" w:rsidR="00400192" w:rsidRPr="0099774A" w:rsidRDefault="00400192" w:rsidP="0040019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r w:rsidR="000B0600">
        <w:rPr>
          <w:sz w:val="24"/>
          <w:szCs w:val="24"/>
          <w:lang w:val="pt-PT"/>
        </w:rPr>
        <w:t>ţii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 xml:space="preserve"> nemulțumi</w:t>
      </w:r>
      <w:r w:rsidR="000B0600">
        <w:rPr>
          <w:sz w:val="24"/>
          <w:szCs w:val="24"/>
          <w:lang w:val="pt-PT"/>
        </w:rPr>
        <w:t>ţi</w:t>
      </w:r>
      <w:r w:rsidRPr="0099774A">
        <w:rPr>
          <w:sz w:val="24"/>
          <w:szCs w:val="24"/>
          <w:lang w:val="pt-PT"/>
        </w:rPr>
        <w:t xml:space="preserve"> de rezultatul obținut </w:t>
      </w:r>
      <w:r w:rsidR="000B0600">
        <w:rPr>
          <w:sz w:val="24"/>
          <w:szCs w:val="24"/>
          <w:lang w:val="pt-PT"/>
        </w:rPr>
        <w:t>au</w:t>
      </w:r>
      <w:r w:rsidR="00E839F3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posibilitatea ca în termen de 24 de ore de la afisarea rezultatului</w:t>
      </w:r>
      <w:r w:rsidR="00702F09" w:rsidRPr="0099774A"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să depună contestație la secretarul comisiei de concurs sub sancțiunea decăderii din acest drept.</w:t>
      </w:r>
    </w:p>
    <w:p w14:paraId="6C7657F7" w14:textId="77777777" w:rsidR="0099774A" w:rsidRPr="0099774A" w:rsidRDefault="0099774A" w:rsidP="0099774A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99774A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14:paraId="3E245E42" w14:textId="77777777" w:rsidR="00555DBB" w:rsidRPr="0099774A" w:rsidRDefault="00555DBB" w:rsidP="00147DFC">
      <w:pPr>
        <w:rPr>
          <w:sz w:val="24"/>
          <w:szCs w:val="24"/>
          <w:lang w:val="pt-PT"/>
        </w:rPr>
      </w:pPr>
    </w:p>
    <w:p w14:paraId="2D63B861" w14:textId="6E298ECA" w:rsidR="00192523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18015CB5" w14:textId="77777777" w:rsidR="000D4BAC" w:rsidRPr="0099774A" w:rsidRDefault="000D4BAC" w:rsidP="00147DFC">
      <w:pPr>
        <w:rPr>
          <w:sz w:val="24"/>
          <w:szCs w:val="24"/>
          <w:lang w:val="pt-PT"/>
        </w:rPr>
      </w:pPr>
    </w:p>
    <w:p w14:paraId="65A51D07" w14:textId="77777777" w:rsidR="00147DFC" w:rsidRPr="00D6265E" w:rsidRDefault="00147DFC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03C68E95" w14:textId="5C43BF06" w:rsidR="00DA4372" w:rsidRPr="00421D72" w:rsidRDefault="0099774A" w:rsidP="00147DFC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0B0600">
        <w:rPr>
          <w:sz w:val="24"/>
          <w:szCs w:val="24"/>
          <w:lang w:val="pt-PT"/>
        </w:rPr>
        <w:t>12</w:t>
      </w:r>
      <w:r w:rsidR="00147DFC" w:rsidRPr="00D6265E">
        <w:rPr>
          <w:sz w:val="24"/>
          <w:szCs w:val="24"/>
          <w:lang w:val="pt-PT"/>
        </w:rPr>
        <w:t>.</w:t>
      </w:r>
      <w:r w:rsidRPr="00D6265E">
        <w:rPr>
          <w:sz w:val="24"/>
          <w:szCs w:val="24"/>
          <w:lang w:val="pt-PT"/>
        </w:rPr>
        <w:t>0</w:t>
      </w:r>
      <w:r w:rsidR="000B0600">
        <w:rPr>
          <w:sz w:val="24"/>
          <w:szCs w:val="24"/>
          <w:lang w:val="pt-PT"/>
        </w:rPr>
        <w:t>2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="000B0600">
        <w:rPr>
          <w:sz w:val="24"/>
          <w:szCs w:val="24"/>
          <w:lang w:val="pt-PT"/>
        </w:rPr>
        <w:t>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0B0600">
        <w:rPr>
          <w:sz w:val="24"/>
          <w:szCs w:val="24"/>
          <w:lang w:val="pt-PT"/>
        </w:rPr>
        <w:t>1</w:t>
      </w:r>
      <w:r w:rsidR="00387122">
        <w:rPr>
          <w:sz w:val="24"/>
          <w:szCs w:val="24"/>
          <w:lang w:val="pt-PT"/>
        </w:rPr>
        <w:t>6</w:t>
      </w:r>
      <w:r w:rsidR="00D547DF" w:rsidRPr="00B446A5">
        <w:rPr>
          <w:sz w:val="24"/>
          <w:szCs w:val="24"/>
          <w:lang w:val="pt-PT"/>
        </w:rPr>
        <w:t>.</w:t>
      </w:r>
      <w:r w:rsidR="00387122">
        <w:rPr>
          <w:sz w:val="24"/>
          <w:szCs w:val="24"/>
          <w:lang w:val="pt-PT"/>
        </w:rPr>
        <w:t>4</w:t>
      </w:r>
      <w:r w:rsidR="00D547DF" w:rsidRPr="00B446A5">
        <w:rPr>
          <w:sz w:val="24"/>
          <w:szCs w:val="24"/>
          <w:lang w:val="pt-PT"/>
        </w:rPr>
        <w:t>0</w:t>
      </w:r>
      <w:bookmarkEnd w:id="1"/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21FEF8B5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9445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12.02.2025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40067"/>
    <w:rsid w:val="00140C21"/>
    <w:rsid w:val="00147DFC"/>
    <w:rsid w:val="00152ED8"/>
    <w:rsid w:val="001604AB"/>
    <w:rsid w:val="00184426"/>
    <w:rsid w:val="00187995"/>
    <w:rsid w:val="00192523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F5496"/>
    <w:rsid w:val="00B07EB5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774A4"/>
    <w:rsid w:val="00E83393"/>
    <w:rsid w:val="00E839F3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Renata Ulici</cp:lastModifiedBy>
  <cp:revision>76</cp:revision>
  <cp:lastPrinted>2025-02-12T13:27:00Z</cp:lastPrinted>
  <dcterms:created xsi:type="dcterms:W3CDTF">2018-09-12T11:39:00Z</dcterms:created>
  <dcterms:modified xsi:type="dcterms:W3CDTF">2025-02-12T14:38:00Z</dcterms:modified>
</cp:coreProperties>
</file>