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29025" w14:textId="6226F454" w:rsidR="002D05D6" w:rsidRPr="005E7B2B" w:rsidRDefault="005367BD" w:rsidP="002D05D6">
      <w:pPr>
        <w:rPr>
          <w:b/>
          <w:bCs/>
          <w:sz w:val="28"/>
          <w:szCs w:val="28"/>
          <w:lang w:val="ro-RO"/>
        </w:rPr>
      </w:pPr>
      <w:r w:rsidRPr="005E7B2B">
        <w:rPr>
          <w:b/>
          <w:bCs/>
          <w:sz w:val="28"/>
          <w:szCs w:val="28"/>
          <w:lang w:val="ro-RO"/>
        </w:rPr>
        <w:t>Anexa nr. 1.</w:t>
      </w:r>
      <w:r w:rsidR="00743B0E">
        <w:rPr>
          <w:b/>
          <w:bCs/>
          <w:sz w:val="28"/>
          <w:szCs w:val="28"/>
          <w:lang w:val="ro-RO"/>
        </w:rPr>
        <w:t xml:space="preserve"> La HCL nr. 201/30.06.2022</w:t>
      </w:r>
    </w:p>
    <w:p w14:paraId="647D0BC4" w14:textId="4EF7D229" w:rsidR="00037822" w:rsidRPr="00E05CFD" w:rsidRDefault="00B95CF4" w:rsidP="00E05CFD">
      <w:pPr>
        <w:jc w:val="center"/>
        <w:rPr>
          <w:b/>
          <w:bCs/>
          <w:i/>
          <w:iCs/>
          <w:sz w:val="28"/>
          <w:szCs w:val="28"/>
          <w:lang w:val="ro-RO"/>
        </w:rPr>
      </w:pPr>
      <w:r w:rsidRPr="00E05CFD">
        <w:rPr>
          <w:b/>
          <w:bCs/>
          <w:i/>
          <w:iCs/>
          <w:sz w:val="28"/>
          <w:szCs w:val="28"/>
          <w:lang w:val="ro-RO"/>
        </w:rPr>
        <w:t xml:space="preserve">Indicatorii </w:t>
      </w:r>
      <w:proofErr w:type="spellStart"/>
      <w:r w:rsidRPr="00E05CFD">
        <w:rPr>
          <w:b/>
          <w:bCs/>
          <w:i/>
          <w:iCs/>
          <w:sz w:val="28"/>
          <w:szCs w:val="28"/>
          <w:lang w:val="ro-RO"/>
        </w:rPr>
        <w:t>tehnico</w:t>
      </w:r>
      <w:proofErr w:type="spellEnd"/>
      <w:r w:rsidRPr="00E05CFD">
        <w:rPr>
          <w:b/>
          <w:bCs/>
          <w:i/>
          <w:iCs/>
          <w:sz w:val="28"/>
          <w:szCs w:val="28"/>
          <w:lang w:val="ro-RO"/>
        </w:rPr>
        <w:t>-economici ale obiectivului de investiție</w:t>
      </w:r>
      <w:r w:rsidR="00E05CFD">
        <w:rPr>
          <w:b/>
          <w:bCs/>
          <w:i/>
          <w:iCs/>
          <w:sz w:val="28"/>
          <w:szCs w:val="28"/>
          <w:lang w:val="ro-RO"/>
        </w:rPr>
        <w:t>:</w:t>
      </w:r>
      <w:r w:rsidR="00E05CFD">
        <w:rPr>
          <w:b/>
          <w:bCs/>
          <w:i/>
          <w:iCs/>
          <w:sz w:val="28"/>
          <w:szCs w:val="28"/>
          <w:lang w:val="ro-RO"/>
        </w:rPr>
        <w:br/>
      </w:r>
      <w:bookmarkStart w:id="0" w:name="_Hlk106280766"/>
      <w:r w:rsidR="00E05CFD" w:rsidRPr="00E05CFD">
        <w:rPr>
          <w:b/>
          <w:bCs/>
          <w:i/>
          <w:iCs/>
          <w:sz w:val="28"/>
          <w:szCs w:val="28"/>
          <w:lang w:val="ro-RO"/>
        </w:rPr>
        <w:t>„Muzeul industrializării forțate și al dezrădăcinării - Satu Mare”</w:t>
      </w:r>
      <w:bookmarkEnd w:id="0"/>
      <w:r w:rsidRPr="00E05CFD">
        <w:rPr>
          <w:b/>
          <w:bCs/>
          <w:i/>
          <w:iCs/>
          <w:sz w:val="28"/>
          <w:szCs w:val="28"/>
          <w:lang w:val="ro-RO"/>
        </w:rPr>
        <w:t>:</w:t>
      </w:r>
    </w:p>
    <w:p w14:paraId="49F67284" w14:textId="77777777" w:rsidR="00DB404B" w:rsidRPr="00DB404B" w:rsidRDefault="00DB404B" w:rsidP="00DB404B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Theme="majorHAnsi" w:hAnsiTheme="majorHAnsi" w:cs="Tahoma"/>
          <w:sz w:val="28"/>
          <w:szCs w:val="28"/>
          <w:lang w:val="ro-RO"/>
        </w:rPr>
      </w:pPr>
      <w:bookmarkStart w:id="1" w:name="_Hlk100127395"/>
      <w:r w:rsidRPr="00DB404B">
        <w:rPr>
          <w:rFonts w:asciiTheme="majorHAnsi" w:hAnsiTheme="majorHAnsi" w:cs="Tahoma"/>
          <w:sz w:val="28"/>
          <w:szCs w:val="28"/>
          <w:lang w:val="ro-RO"/>
        </w:rPr>
        <w:t xml:space="preserve">Din punct de vedere constructiv se va crea un spațiu muzeal, alcătuit dintr-o incintă delimitată cu două ziduri spre vest - </w:t>
      </w:r>
      <w:proofErr w:type="spellStart"/>
      <w:r w:rsidRPr="00DB404B">
        <w:rPr>
          <w:rFonts w:asciiTheme="majorHAnsi" w:hAnsiTheme="majorHAnsi" w:cs="Tahoma"/>
          <w:sz w:val="28"/>
          <w:szCs w:val="28"/>
          <w:lang w:val="ro-RO"/>
        </w:rPr>
        <w:t>bdul</w:t>
      </w:r>
      <w:proofErr w:type="spellEnd"/>
      <w:r w:rsidRPr="00DB404B">
        <w:rPr>
          <w:rFonts w:asciiTheme="majorHAnsi" w:hAnsiTheme="majorHAnsi" w:cs="Tahoma"/>
          <w:sz w:val="28"/>
          <w:szCs w:val="28"/>
          <w:lang w:val="ro-RO"/>
        </w:rPr>
        <w:t xml:space="preserve">. Transilvania și spre est - str. Fântânii care delimitează terasa acoperită asigurând atât accesul la corpul muzeului de la nivelul solului spre Parter, cât și accesul direct de la cota digului la Etajul 1. </w:t>
      </w:r>
    </w:p>
    <w:p w14:paraId="0E94099F" w14:textId="798ABA05" w:rsidR="00DB404B" w:rsidRPr="00DB404B" w:rsidRDefault="00DB404B" w:rsidP="00DB404B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Theme="majorHAnsi" w:hAnsiTheme="majorHAnsi" w:cs="Tahoma"/>
          <w:sz w:val="28"/>
          <w:szCs w:val="28"/>
          <w:lang w:val="ro-RO"/>
        </w:rPr>
      </w:pPr>
      <w:r w:rsidRPr="00DB404B">
        <w:rPr>
          <w:rFonts w:asciiTheme="majorHAnsi" w:hAnsiTheme="majorHAnsi" w:cs="Tahoma"/>
          <w:sz w:val="28"/>
          <w:szCs w:val="28"/>
          <w:lang w:val="ro-RO"/>
        </w:rPr>
        <w:t>Corpul MUZEULUI are regimul de înălțime P+2E+M și are dimensiunile în plan  de 9,9 x 43,3 m. Incinta mai dispune de un accent pe verticală, un turn circular cu raza de 2,1 m cu o înălțime de 36 m și un spațiu tehnic cu regim parter având dimensiunile în plan de 5,5 x 108 m.</w:t>
      </w:r>
    </w:p>
    <w:p w14:paraId="6041E02B" w14:textId="77777777" w:rsidR="00DB404B" w:rsidRPr="00DB404B" w:rsidRDefault="00DB404B" w:rsidP="00DB404B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Theme="majorHAnsi" w:hAnsiTheme="majorHAnsi" w:cs="Tahoma"/>
          <w:sz w:val="28"/>
          <w:szCs w:val="28"/>
          <w:lang w:val="ro-RO"/>
        </w:rPr>
      </w:pPr>
      <w:r w:rsidRPr="00DB404B">
        <w:rPr>
          <w:rFonts w:asciiTheme="majorHAnsi" w:hAnsiTheme="majorHAnsi" w:cs="Tahoma"/>
          <w:sz w:val="28"/>
          <w:szCs w:val="28"/>
          <w:lang w:val="ro-RO"/>
        </w:rPr>
        <w:t>Suprafața construită - desfășurată propusă este de aproximativ 565,87 mp.</w:t>
      </w:r>
    </w:p>
    <w:p w14:paraId="5A41AF6E" w14:textId="77777777" w:rsidR="00DB404B" w:rsidRPr="00DB404B" w:rsidRDefault="00DB404B" w:rsidP="00DB404B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Theme="majorHAnsi" w:hAnsiTheme="majorHAnsi" w:cs="Tahoma"/>
          <w:sz w:val="28"/>
          <w:szCs w:val="28"/>
          <w:lang w:val="ro-RO"/>
        </w:rPr>
      </w:pPr>
      <w:r w:rsidRPr="00DB404B">
        <w:rPr>
          <w:rFonts w:asciiTheme="majorHAnsi" w:hAnsiTheme="majorHAnsi" w:cs="Tahoma"/>
          <w:sz w:val="28"/>
          <w:szCs w:val="28"/>
          <w:lang w:val="ro-RO"/>
        </w:rPr>
        <w:t>Muzeul cuprinde diferitele zone funcționale necesare investiției:</w:t>
      </w:r>
    </w:p>
    <w:p w14:paraId="24F3F8B0" w14:textId="50A99573" w:rsidR="00DB404B" w:rsidRPr="00DB404B" w:rsidRDefault="00DB404B" w:rsidP="00DB404B">
      <w:pPr>
        <w:pStyle w:val="ListParagraph"/>
        <w:numPr>
          <w:ilvl w:val="0"/>
          <w:numId w:val="2"/>
        </w:numPr>
        <w:tabs>
          <w:tab w:val="left" w:pos="7088"/>
        </w:tabs>
        <w:autoSpaceDE w:val="0"/>
        <w:autoSpaceDN w:val="0"/>
        <w:adjustRightInd w:val="0"/>
        <w:spacing w:before="240" w:after="0" w:line="240" w:lineRule="auto"/>
        <w:ind w:left="993" w:hanging="284"/>
        <w:jc w:val="both"/>
        <w:rPr>
          <w:rFonts w:asciiTheme="majorHAnsi" w:hAnsiTheme="majorHAnsi" w:cs="Tahoma"/>
          <w:sz w:val="28"/>
          <w:szCs w:val="28"/>
          <w:lang w:val="ro-RO"/>
        </w:rPr>
      </w:pPr>
      <w:r w:rsidRPr="00DB404B">
        <w:rPr>
          <w:rFonts w:asciiTheme="majorHAnsi" w:hAnsiTheme="majorHAnsi" w:cs="Tahoma"/>
          <w:sz w:val="28"/>
          <w:szCs w:val="28"/>
          <w:lang w:val="ro-RO"/>
        </w:rPr>
        <w:t>corpul MUZEULUI INDUSTRIALIZ</w:t>
      </w:r>
      <w:r>
        <w:rPr>
          <w:rFonts w:asciiTheme="majorHAnsi" w:hAnsiTheme="majorHAnsi" w:cs="Tahoma"/>
          <w:sz w:val="28"/>
          <w:szCs w:val="28"/>
          <w:lang w:val="ro-RO"/>
        </w:rPr>
        <w:t>Ă</w:t>
      </w:r>
      <w:r w:rsidRPr="00DB404B">
        <w:rPr>
          <w:rFonts w:asciiTheme="majorHAnsi" w:hAnsiTheme="majorHAnsi" w:cs="Tahoma"/>
          <w:sz w:val="28"/>
          <w:szCs w:val="28"/>
          <w:lang w:val="ro-RO"/>
        </w:rPr>
        <w:t>RII FOR</w:t>
      </w:r>
      <w:r>
        <w:rPr>
          <w:rFonts w:asciiTheme="majorHAnsi" w:hAnsiTheme="majorHAnsi" w:cs="Tahoma"/>
          <w:sz w:val="28"/>
          <w:szCs w:val="28"/>
          <w:lang w:val="ro-RO"/>
        </w:rPr>
        <w:t>Ț</w:t>
      </w:r>
      <w:r w:rsidRPr="00DB404B">
        <w:rPr>
          <w:rFonts w:asciiTheme="majorHAnsi" w:hAnsiTheme="majorHAnsi" w:cs="Tahoma"/>
          <w:sz w:val="28"/>
          <w:szCs w:val="28"/>
          <w:lang w:val="ro-RO"/>
        </w:rPr>
        <w:t>ATE</w:t>
      </w:r>
      <w:r w:rsidRPr="00DB404B">
        <w:rPr>
          <w:rFonts w:asciiTheme="majorHAnsi" w:hAnsiTheme="majorHAnsi" w:cs="Tahoma"/>
          <w:sz w:val="28"/>
          <w:szCs w:val="28"/>
          <w:lang w:val="ro-RO"/>
        </w:rPr>
        <w:tab/>
        <w:t>Sc=464,22 mp</w:t>
      </w:r>
    </w:p>
    <w:p w14:paraId="3E9836BA" w14:textId="065D7421" w:rsidR="00DB404B" w:rsidRPr="00DB404B" w:rsidRDefault="00DB404B" w:rsidP="00DB404B">
      <w:pPr>
        <w:pStyle w:val="ListParagraph"/>
        <w:numPr>
          <w:ilvl w:val="0"/>
          <w:numId w:val="2"/>
        </w:numPr>
        <w:tabs>
          <w:tab w:val="left" w:pos="7088"/>
        </w:tabs>
        <w:autoSpaceDE w:val="0"/>
        <w:autoSpaceDN w:val="0"/>
        <w:adjustRightInd w:val="0"/>
        <w:spacing w:before="240" w:after="0" w:line="240" w:lineRule="auto"/>
        <w:ind w:left="993" w:hanging="284"/>
        <w:jc w:val="both"/>
        <w:rPr>
          <w:rFonts w:asciiTheme="majorHAnsi" w:hAnsiTheme="majorHAnsi" w:cs="Tahoma"/>
          <w:sz w:val="28"/>
          <w:szCs w:val="28"/>
          <w:lang w:val="ro-RO"/>
        </w:rPr>
      </w:pPr>
      <w:r w:rsidRPr="00DB404B">
        <w:rPr>
          <w:rFonts w:asciiTheme="majorHAnsi" w:hAnsiTheme="majorHAnsi" w:cs="Tahoma"/>
          <w:sz w:val="28"/>
          <w:szCs w:val="28"/>
          <w:lang w:val="ro-RO"/>
        </w:rPr>
        <w:t>corp CENTRALA TERMIC</w:t>
      </w:r>
      <w:r>
        <w:rPr>
          <w:rFonts w:asciiTheme="majorHAnsi" w:hAnsiTheme="majorHAnsi" w:cs="Tahoma"/>
          <w:sz w:val="28"/>
          <w:szCs w:val="28"/>
          <w:lang w:val="ro-RO"/>
        </w:rPr>
        <w:t>Ă</w:t>
      </w:r>
      <w:r w:rsidRPr="00DB404B">
        <w:rPr>
          <w:rFonts w:asciiTheme="majorHAnsi" w:hAnsiTheme="majorHAnsi" w:cs="Tahoma"/>
          <w:sz w:val="28"/>
          <w:szCs w:val="28"/>
          <w:lang w:val="ro-RO"/>
        </w:rPr>
        <w:tab/>
        <w:t>Sc=62,00 mp</w:t>
      </w:r>
    </w:p>
    <w:p w14:paraId="70785FA6" w14:textId="77777777" w:rsidR="00DB404B" w:rsidRPr="00DB404B" w:rsidRDefault="00DB404B" w:rsidP="00DB404B">
      <w:pPr>
        <w:pStyle w:val="ListParagraph"/>
        <w:numPr>
          <w:ilvl w:val="0"/>
          <w:numId w:val="2"/>
        </w:numPr>
        <w:tabs>
          <w:tab w:val="left" w:pos="7088"/>
        </w:tabs>
        <w:autoSpaceDE w:val="0"/>
        <w:autoSpaceDN w:val="0"/>
        <w:adjustRightInd w:val="0"/>
        <w:spacing w:before="240" w:after="0" w:line="240" w:lineRule="auto"/>
        <w:ind w:left="993" w:hanging="284"/>
        <w:jc w:val="both"/>
        <w:rPr>
          <w:rFonts w:asciiTheme="majorHAnsi" w:hAnsiTheme="majorHAnsi" w:cs="Tahoma"/>
          <w:sz w:val="28"/>
          <w:szCs w:val="28"/>
          <w:lang w:val="ro-RO"/>
        </w:rPr>
      </w:pPr>
      <w:r w:rsidRPr="00DB404B">
        <w:rPr>
          <w:rFonts w:asciiTheme="majorHAnsi" w:hAnsiTheme="majorHAnsi" w:cs="Tahoma"/>
          <w:sz w:val="28"/>
          <w:szCs w:val="28"/>
          <w:lang w:val="ro-RO"/>
        </w:rPr>
        <w:t>corp POST TRAFO existent/menținut</w:t>
      </w:r>
      <w:r w:rsidRPr="00DB404B">
        <w:rPr>
          <w:rFonts w:asciiTheme="majorHAnsi" w:hAnsiTheme="majorHAnsi" w:cs="Tahoma"/>
          <w:sz w:val="28"/>
          <w:szCs w:val="28"/>
          <w:lang w:val="ro-RO"/>
        </w:rPr>
        <w:tab/>
        <w:t>Sc=25,72 mp</w:t>
      </w:r>
    </w:p>
    <w:p w14:paraId="54FA5A97" w14:textId="77777777" w:rsidR="00DB404B" w:rsidRPr="00DB404B" w:rsidRDefault="00DB404B" w:rsidP="00DB404B">
      <w:pPr>
        <w:pStyle w:val="ListParagraph"/>
        <w:numPr>
          <w:ilvl w:val="0"/>
          <w:numId w:val="2"/>
        </w:numPr>
        <w:tabs>
          <w:tab w:val="left" w:pos="7088"/>
        </w:tabs>
        <w:autoSpaceDE w:val="0"/>
        <w:autoSpaceDN w:val="0"/>
        <w:adjustRightInd w:val="0"/>
        <w:spacing w:before="240" w:after="0" w:line="240" w:lineRule="auto"/>
        <w:ind w:left="993" w:hanging="284"/>
        <w:jc w:val="both"/>
        <w:rPr>
          <w:rFonts w:asciiTheme="majorHAnsi" w:hAnsiTheme="majorHAnsi" w:cs="Tahoma"/>
          <w:sz w:val="28"/>
          <w:szCs w:val="28"/>
          <w:lang w:val="ro-RO"/>
        </w:rPr>
      </w:pPr>
      <w:r w:rsidRPr="00DB404B">
        <w:rPr>
          <w:rFonts w:asciiTheme="majorHAnsi" w:hAnsiTheme="majorHAnsi" w:cs="Tahoma"/>
          <w:sz w:val="28"/>
          <w:szCs w:val="28"/>
          <w:lang w:val="ro-RO"/>
        </w:rPr>
        <w:t>corp TURN</w:t>
      </w:r>
      <w:r w:rsidRPr="00DB404B">
        <w:rPr>
          <w:rFonts w:asciiTheme="majorHAnsi" w:hAnsiTheme="majorHAnsi" w:cs="Tahoma"/>
          <w:sz w:val="28"/>
          <w:szCs w:val="28"/>
          <w:lang w:val="ro-RO"/>
        </w:rPr>
        <w:tab/>
        <w:t>Sc=14 mp</w:t>
      </w:r>
    </w:p>
    <w:p w14:paraId="2372334A" w14:textId="731606B8" w:rsidR="00DB404B" w:rsidRPr="00DB404B" w:rsidRDefault="00DB404B" w:rsidP="00DB404B">
      <w:pPr>
        <w:pStyle w:val="ListParagraph"/>
        <w:numPr>
          <w:ilvl w:val="0"/>
          <w:numId w:val="2"/>
        </w:numPr>
        <w:tabs>
          <w:tab w:val="left" w:pos="7088"/>
        </w:tabs>
        <w:autoSpaceDE w:val="0"/>
        <w:autoSpaceDN w:val="0"/>
        <w:adjustRightInd w:val="0"/>
        <w:spacing w:before="240" w:after="0" w:line="240" w:lineRule="auto"/>
        <w:ind w:left="993" w:hanging="284"/>
        <w:jc w:val="both"/>
        <w:rPr>
          <w:rFonts w:asciiTheme="majorHAnsi" w:hAnsiTheme="majorHAnsi" w:cs="Tahoma"/>
          <w:sz w:val="28"/>
          <w:szCs w:val="28"/>
          <w:lang w:val="ro-RO"/>
        </w:rPr>
      </w:pPr>
      <w:r w:rsidRPr="00DB404B">
        <w:rPr>
          <w:rFonts w:asciiTheme="majorHAnsi" w:hAnsiTheme="majorHAnsi" w:cs="Tahoma"/>
          <w:sz w:val="28"/>
          <w:szCs w:val="28"/>
          <w:lang w:val="ro-RO"/>
        </w:rPr>
        <w:t>corp COPERTIN</w:t>
      </w:r>
      <w:r>
        <w:rPr>
          <w:rFonts w:asciiTheme="majorHAnsi" w:hAnsiTheme="majorHAnsi" w:cs="Tahoma"/>
          <w:sz w:val="28"/>
          <w:szCs w:val="28"/>
          <w:lang w:val="ro-RO"/>
        </w:rPr>
        <w:t>Ă</w:t>
      </w:r>
      <w:r w:rsidRPr="00DB404B">
        <w:rPr>
          <w:rFonts w:asciiTheme="majorHAnsi" w:hAnsiTheme="majorHAnsi" w:cs="Tahoma"/>
          <w:sz w:val="28"/>
          <w:szCs w:val="28"/>
          <w:lang w:val="ro-RO"/>
        </w:rPr>
        <w:t xml:space="preserve"> TERAS</w:t>
      </w:r>
      <w:r>
        <w:rPr>
          <w:rFonts w:asciiTheme="majorHAnsi" w:hAnsiTheme="majorHAnsi" w:cs="Tahoma"/>
          <w:sz w:val="28"/>
          <w:szCs w:val="28"/>
          <w:lang w:val="ro-RO"/>
        </w:rPr>
        <w:t>Ă</w:t>
      </w:r>
      <w:r w:rsidRPr="00DB404B">
        <w:rPr>
          <w:rFonts w:asciiTheme="majorHAnsi" w:hAnsiTheme="majorHAnsi" w:cs="Tahoma"/>
          <w:sz w:val="28"/>
          <w:szCs w:val="28"/>
          <w:lang w:val="ro-RO"/>
        </w:rPr>
        <w:tab/>
        <w:t>Sc=1020,76 mp</w:t>
      </w:r>
    </w:p>
    <w:p w14:paraId="6F266EF4" w14:textId="1001495C" w:rsidR="00DB404B" w:rsidRPr="00DB404B" w:rsidRDefault="00DB404B" w:rsidP="00DB404B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Theme="majorHAnsi" w:hAnsiTheme="majorHAnsi" w:cs="Tahoma"/>
          <w:sz w:val="28"/>
          <w:szCs w:val="28"/>
          <w:lang w:val="ro-RO"/>
        </w:rPr>
      </w:pPr>
      <w:r w:rsidRPr="00DB404B">
        <w:rPr>
          <w:rFonts w:asciiTheme="majorHAnsi" w:hAnsiTheme="majorHAnsi" w:cs="Tahoma"/>
          <w:sz w:val="28"/>
          <w:szCs w:val="28"/>
          <w:lang w:val="ro-RO"/>
        </w:rPr>
        <w:t>Înălțimea muzeului la cornișă va fi de +7,20 m, înălțimea maxim</w:t>
      </w:r>
      <w:r>
        <w:rPr>
          <w:rFonts w:asciiTheme="majorHAnsi" w:hAnsiTheme="majorHAnsi" w:cs="Tahoma"/>
          <w:sz w:val="28"/>
          <w:szCs w:val="28"/>
          <w:lang w:val="ro-RO"/>
        </w:rPr>
        <w:t>ă</w:t>
      </w:r>
      <w:r w:rsidRPr="00DB404B">
        <w:rPr>
          <w:rFonts w:asciiTheme="majorHAnsi" w:hAnsiTheme="majorHAnsi" w:cs="Tahoma"/>
          <w:sz w:val="28"/>
          <w:szCs w:val="28"/>
          <w:lang w:val="ro-RO"/>
        </w:rPr>
        <w:t xml:space="preserve"> de +20,10 m, iar turnul va avea înălțimea de +36 m.</w:t>
      </w:r>
    </w:p>
    <w:p w14:paraId="307B7503" w14:textId="6F4B69CB" w:rsidR="00DB404B" w:rsidRPr="00DB404B" w:rsidRDefault="00DB404B" w:rsidP="00DB404B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Theme="majorHAnsi" w:hAnsiTheme="majorHAnsi" w:cs="Tahoma"/>
          <w:sz w:val="28"/>
          <w:szCs w:val="28"/>
          <w:lang w:val="ro-RO"/>
        </w:rPr>
      </w:pPr>
      <w:r w:rsidRPr="00DB404B">
        <w:rPr>
          <w:rFonts w:asciiTheme="majorHAnsi" w:hAnsiTheme="majorHAnsi" w:cs="Tahoma"/>
          <w:sz w:val="28"/>
          <w:szCs w:val="28"/>
          <w:lang w:val="ro-RO"/>
        </w:rPr>
        <w:t>Accesele și zone funcționale din muzeu pot funcționa și se pot realiza atât separat cât și la comun. Spa</w:t>
      </w:r>
      <w:r>
        <w:rPr>
          <w:rFonts w:asciiTheme="majorHAnsi" w:hAnsiTheme="majorHAnsi" w:cs="Tahoma"/>
          <w:sz w:val="28"/>
          <w:szCs w:val="28"/>
          <w:lang w:val="ro-RO"/>
        </w:rPr>
        <w:t>ț</w:t>
      </w:r>
      <w:r w:rsidRPr="00DB404B">
        <w:rPr>
          <w:rFonts w:asciiTheme="majorHAnsi" w:hAnsiTheme="majorHAnsi" w:cs="Tahoma"/>
          <w:sz w:val="28"/>
          <w:szCs w:val="28"/>
          <w:lang w:val="ro-RO"/>
        </w:rPr>
        <w:t>iile tehnice au de asemenea accese separate și directe din exterior.</w:t>
      </w:r>
    </w:p>
    <w:p w14:paraId="0B44BD00" w14:textId="77777777" w:rsidR="00DB404B" w:rsidRPr="00DB404B" w:rsidRDefault="00DB404B" w:rsidP="00DB404B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Theme="majorHAnsi" w:hAnsiTheme="majorHAnsi" w:cs="Tahoma"/>
          <w:sz w:val="28"/>
          <w:szCs w:val="28"/>
          <w:lang w:val="ro-RO"/>
        </w:rPr>
      </w:pPr>
      <w:r w:rsidRPr="00DB404B">
        <w:rPr>
          <w:rFonts w:asciiTheme="majorHAnsi" w:hAnsiTheme="majorHAnsi" w:cs="Tahoma"/>
          <w:sz w:val="28"/>
          <w:szCs w:val="28"/>
          <w:lang w:val="ro-RO"/>
        </w:rPr>
        <w:t>Structura de rezistență este din beton armat, cu fundații, diafragme, grinzi și dale și acoperiș înclinat din beton.</w:t>
      </w:r>
    </w:p>
    <w:p w14:paraId="6713525C" w14:textId="77777777" w:rsidR="00DB404B" w:rsidRPr="00DB404B" w:rsidRDefault="00DB404B" w:rsidP="00DB404B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Theme="majorHAnsi" w:hAnsiTheme="majorHAnsi" w:cs="Tahoma"/>
          <w:sz w:val="28"/>
          <w:szCs w:val="28"/>
          <w:lang w:val="ro-RO"/>
        </w:rPr>
      </w:pPr>
      <w:r w:rsidRPr="00DB404B">
        <w:rPr>
          <w:rFonts w:asciiTheme="majorHAnsi" w:hAnsiTheme="majorHAnsi" w:cs="Tahoma"/>
          <w:sz w:val="28"/>
          <w:szCs w:val="28"/>
          <w:lang w:val="ro-RO"/>
        </w:rPr>
        <w:t>Betonul aparent este propus atât ca finisaj interior cât și exterior.</w:t>
      </w:r>
    </w:p>
    <w:p w14:paraId="6B4B7773" w14:textId="77777777" w:rsidR="00DB404B" w:rsidRPr="00DB404B" w:rsidRDefault="00DB404B" w:rsidP="00DB404B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Theme="majorHAnsi" w:hAnsiTheme="majorHAnsi" w:cs="Tahoma"/>
          <w:sz w:val="28"/>
          <w:szCs w:val="28"/>
          <w:lang w:val="ro-RO"/>
        </w:rPr>
      </w:pPr>
      <w:r w:rsidRPr="00DB404B">
        <w:rPr>
          <w:rFonts w:asciiTheme="majorHAnsi" w:hAnsiTheme="majorHAnsi" w:cs="Tahoma"/>
          <w:sz w:val="28"/>
          <w:szCs w:val="28"/>
          <w:lang w:val="ro-RO"/>
        </w:rPr>
        <w:t>Muzeul va fi racordat și va beneficia de utilitățile existente în zonă (alimentare cu energie electrică, alimentare cu apă și canalizare).</w:t>
      </w:r>
    </w:p>
    <w:p w14:paraId="1B3D4AE4" w14:textId="77777777" w:rsidR="00DB404B" w:rsidRDefault="00DB404B" w:rsidP="00DB404B">
      <w:pPr>
        <w:tabs>
          <w:tab w:val="left" w:pos="3119"/>
        </w:tabs>
        <w:spacing w:before="240"/>
        <w:rPr>
          <w:rFonts w:eastAsia="SimSun"/>
          <w:bCs/>
          <w:sz w:val="28"/>
          <w:szCs w:val="28"/>
          <w:lang w:val="ro-RO" w:eastAsia="zh-CN"/>
        </w:rPr>
      </w:pPr>
    </w:p>
    <w:p w14:paraId="7B3DC258" w14:textId="1AE340E5" w:rsidR="00DB404B" w:rsidRPr="00DB404B" w:rsidRDefault="00DB404B" w:rsidP="00DB404B">
      <w:pPr>
        <w:tabs>
          <w:tab w:val="left" w:pos="4111"/>
        </w:tabs>
        <w:spacing w:before="240"/>
        <w:ind w:left="709"/>
        <w:rPr>
          <w:rFonts w:eastAsia="SimSun"/>
          <w:bCs/>
          <w:sz w:val="28"/>
          <w:szCs w:val="28"/>
          <w:lang w:val="ro-RO" w:eastAsia="zh-CN"/>
        </w:rPr>
      </w:pPr>
      <w:r w:rsidRPr="00DB404B">
        <w:rPr>
          <w:rFonts w:eastAsia="SimSun"/>
          <w:bCs/>
          <w:sz w:val="28"/>
          <w:szCs w:val="28"/>
          <w:lang w:val="ro-RO" w:eastAsia="zh-CN"/>
        </w:rPr>
        <w:t>Valoarea totală a investiției:</w:t>
      </w:r>
      <w:r w:rsidRPr="00DB404B">
        <w:rPr>
          <w:rFonts w:eastAsia="SimSun"/>
          <w:bCs/>
          <w:sz w:val="28"/>
          <w:szCs w:val="28"/>
          <w:lang w:val="ro-RO" w:eastAsia="zh-CN"/>
        </w:rPr>
        <w:tab/>
      </w:r>
      <w:r w:rsidRPr="00DB404B">
        <w:rPr>
          <w:b/>
          <w:sz w:val="28"/>
          <w:szCs w:val="28"/>
          <w:lang w:val="ro-RO"/>
        </w:rPr>
        <w:t>31.955.543,12 lei</w:t>
      </w:r>
      <w:r w:rsidRPr="00DB404B">
        <w:rPr>
          <w:sz w:val="28"/>
          <w:szCs w:val="28"/>
          <w:lang w:val="ro-RO"/>
        </w:rPr>
        <w:t xml:space="preserve"> </w:t>
      </w:r>
      <w:r w:rsidRPr="00DB404B">
        <w:rPr>
          <w:rFonts w:eastAsia="SimSun"/>
          <w:bCs/>
          <w:sz w:val="28"/>
          <w:szCs w:val="28"/>
          <w:lang w:val="ro-RO" w:eastAsia="zh-CN"/>
        </w:rPr>
        <w:t>(fără TVA)</w:t>
      </w:r>
    </w:p>
    <w:p w14:paraId="0B55AA2D" w14:textId="77777777" w:rsidR="00DB404B" w:rsidRPr="00DB404B" w:rsidRDefault="00DB404B" w:rsidP="00DB404B">
      <w:pPr>
        <w:tabs>
          <w:tab w:val="left" w:pos="4111"/>
        </w:tabs>
        <w:ind w:left="709" w:firstLine="708"/>
        <w:rPr>
          <w:rFonts w:eastAsia="SimSun"/>
          <w:bCs/>
          <w:sz w:val="28"/>
          <w:szCs w:val="28"/>
          <w:lang w:val="ro-RO" w:eastAsia="zh-CN"/>
        </w:rPr>
      </w:pPr>
      <w:r w:rsidRPr="00DB404B">
        <w:rPr>
          <w:rFonts w:eastAsia="SimSun"/>
          <w:bCs/>
          <w:sz w:val="28"/>
          <w:szCs w:val="28"/>
          <w:lang w:val="ro-RO" w:eastAsia="zh-CN"/>
        </w:rPr>
        <w:t>din care</w:t>
      </w:r>
    </w:p>
    <w:p w14:paraId="706E2BBA" w14:textId="77777777" w:rsidR="00DB404B" w:rsidRPr="00DB404B" w:rsidRDefault="00DB404B" w:rsidP="00DB404B">
      <w:pPr>
        <w:tabs>
          <w:tab w:val="left" w:pos="4111"/>
        </w:tabs>
        <w:spacing w:after="120"/>
        <w:ind w:left="709"/>
        <w:rPr>
          <w:rFonts w:eastAsia="SimSun"/>
          <w:bCs/>
          <w:sz w:val="28"/>
          <w:szCs w:val="28"/>
          <w:lang w:val="ro-RO" w:eastAsia="zh-CN"/>
        </w:rPr>
      </w:pPr>
      <w:r w:rsidRPr="00DB404B">
        <w:rPr>
          <w:rFonts w:eastAsia="SimSun"/>
          <w:bCs/>
          <w:sz w:val="28"/>
          <w:szCs w:val="28"/>
          <w:lang w:val="ro-RO" w:eastAsia="zh-CN"/>
        </w:rPr>
        <w:t>Construcții-Montaj:</w:t>
      </w:r>
      <w:r w:rsidRPr="00DB404B">
        <w:rPr>
          <w:rFonts w:eastAsia="SimSun"/>
          <w:bCs/>
          <w:sz w:val="28"/>
          <w:szCs w:val="28"/>
          <w:lang w:val="ro-RO" w:eastAsia="zh-CN"/>
        </w:rPr>
        <w:tab/>
      </w:r>
      <w:r w:rsidRPr="00DB404B">
        <w:rPr>
          <w:b/>
          <w:sz w:val="28"/>
          <w:szCs w:val="28"/>
          <w:lang w:val="ro-RO"/>
        </w:rPr>
        <w:t>20.656.092,19 lei</w:t>
      </w:r>
      <w:r w:rsidRPr="00DB404B">
        <w:rPr>
          <w:sz w:val="28"/>
          <w:szCs w:val="28"/>
          <w:lang w:val="ro-RO"/>
        </w:rPr>
        <w:t xml:space="preserve"> </w:t>
      </w:r>
      <w:r w:rsidRPr="00DB404B">
        <w:rPr>
          <w:rFonts w:eastAsia="SimSun"/>
          <w:bCs/>
          <w:sz w:val="28"/>
          <w:szCs w:val="28"/>
          <w:lang w:val="ro-RO" w:eastAsia="zh-CN"/>
        </w:rPr>
        <w:t>(fără TVA)</w:t>
      </w:r>
    </w:p>
    <w:p w14:paraId="36C1289A" w14:textId="4617F919" w:rsidR="00DB404B" w:rsidRPr="00DB404B" w:rsidRDefault="00DB404B" w:rsidP="00DB404B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Theme="majorHAnsi" w:hAnsiTheme="majorHAnsi" w:cs="Tahoma"/>
          <w:sz w:val="28"/>
          <w:szCs w:val="28"/>
          <w:lang w:val="ro-RO"/>
        </w:rPr>
      </w:pPr>
      <w:r w:rsidRPr="00DB404B">
        <w:rPr>
          <w:rFonts w:asciiTheme="majorHAnsi" w:hAnsiTheme="majorHAnsi" w:cs="Tahoma"/>
          <w:sz w:val="28"/>
          <w:szCs w:val="28"/>
          <w:lang w:val="ro-RO"/>
        </w:rPr>
        <w:lastRenderedPageBreak/>
        <w:t xml:space="preserve">Durata de realizare a </w:t>
      </w:r>
      <w:r w:rsidR="00E05CFD" w:rsidRPr="00DB404B">
        <w:rPr>
          <w:rFonts w:asciiTheme="majorHAnsi" w:hAnsiTheme="majorHAnsi" w:cs="Tahoma"/>
          <w:sz w:val="28"/>
          <w:szCs w:val="28"/>
          <w:lang w:val="ro-RO"/>
        </w:rPr>
        <w:t>investiției</w:t>
      </w:r>
      <w:r w:rsidRPr="00DB404B">
        <w:rPr>
          <w:rFonts w:asciiTheme="majorHAnsi" w:hAnsiTheme="majorHAnsi" w:cs="Tahoma"/>
          <w:sz w:val="28"/>
          <w:szCs w:val="28"/>
          <w:lang w:val="ro-RO"/>
        </w:rPr>
        <w:t xml:space="preserve"> </w:t>
      </w:r>
      <w:r>
        <w:rPr>
          <w:rFonts w:asciiTheme="majorHAnsi" w:hAnsiTheme="majorHAnsi" w:cs="Tahoma"/>
          <w:sz w:val="28"/>
          <w:szCs w:val="28"/>
          <w:lang w:val="ro-RO"/>
        </w:rPr>
        <w:t>30 de</w:t>
      </w:r>
      <w:r w:rsidRPr="00DB404B">
        <w:rPr>
          <w:rFonts w:asciiTheme="majorHAnsi" w:hAnsiTheme="majorHAnsi" w:cs="Tahoma"/>
          <w:sz w:val="28"/>
          <w:szCs w:val="28"/>
          <w:lang w:val="ro-RO"/>
        </w:rPr>
        <w:t xml:space="preserve"> luni</w:t>
      </w:r>
      <w:r w:rsidR="00E05CFD">
        <w:rPr>
          <w:rFonts w:asciiTheme="majorHAnsi" w:hAnsiTheme="majorHAnsi" w:cs="Tahoma"/>
          <w:sz w:val="28"/>
          <w:szCs w:val="28"/>
          <w:lang w:val="ro-RO"/>
        </w:rPr>
        <w:t xml:space="preserve">, </w:t>
      </w:r>
      <w:r w:rsidR="00E05CFD" w:rsidRPr="00E05CFD">
        <w:rPr>
          <w:rFonts w:asciiTheme="majorHAnsi" w:hAnsiTheme="majorHAnsi" w:cs="Tahoma"/>
          <w:sz w:val="28"/>
          <w:szCs w:val="28"/>
          <w:lang w:val="ro-RO"/>
        </w:rPr>
        <w:t>6 luni pentru</w:t>
      </w:r>
      <w:r w:rsidR="00E05CFD">
        <w:rPr>
          <w:rFonts w:asciiTheme="majorHAnsi" w:hAnsiTheme="majorHAnsi" w:cs="Tahoma"/>
          <w:sz w:val="28"/>
          <w:szCs w:val="28"/>
          <w:lang w:val="ro-RO"/>
        </w:rPr>
        <w:t xml:space="preserve"> proiectare și </w:t>
      </w:r>
      <w:r w:rsidR="00E05CFD" w:rsidRPr="00E05CFD">
        <w:rPr>
          <w:rFonts w:asciiTheme="majorHAnsi" w:hAnsiTheme="majorHAnsi" w:cs="Tahoma"/>
          <w:sz w:val="28"/>
          <w:szCs w:val="28"/>
          <w:lang w:val="ro-RO"/>
        </w:rPr>
        <w:t>24</w:t>
      </w:r>
      <w:r w:rsidR="00E05CFD">
        <w:rPr>
          <w:rFonts w:asciiTheme="majorHAnsi" w:hAnsiTheme="majorHAnsi" w:cs="Tahoma"/>
          <w:sz w:val="28"/>
          <w:szCs w:val="28"/>
          <w:lang w:val="ro-RO"/>
        </w:rPr>
        <w:t xml:space="preserve"> de</w:t>
      </w:r>
      <w:r w:rsidR="00E05CFD" w:rsidRPr="00E05CFD">
        <w:rPr>
          <w:rFonts w:asciiTheme="majorHAnsi" w:hAnsiTheme="majorHAnsi" w:cs="Tahoma"/>
          <w:sz w:val="28"/>
          <w:szCs w:val="28"/>
          <w:lang w:val="ro-RO"/>
        </w:rPr>
        <w:t xml:space="preserve"> luni faza de execuție</w:t>
      </w:r>
      <w:r w:rsidR="00E05CFD">
        <w:rPr>
          <w:rFonts w:asciiTheme="majorHAnsi" w:hAnsiTheme="majorHAnsi" w:cs="Tahoma"/>
          <w:sz w:val="28"/>
          <w:szCs w:val="28"/>
          <w:lang w:val="ro-RO"/>
        </w:rPr>
        <w:t>.</w:t>
      </w:r>
    </w:p>
    <w:p w14:paraId="1EDC2D8F" w14:textId="77777777" w:rsidR="00B95CF4" w:rsidRPr="00B95CF4" w:rsidRDefault="00B95CF4" w:rsidP="00B95CF4">
      <w:pPr>
        <w:spacing w:after="0"/>
        <w:jc w:val="both"/>
        <w:rPr>
          <w:sz w:val="28"/>
          <w:szCs w:val="28"/>
          <w:highlight w:val="yellow"/>
          <w:lang w:val="ro-RO"/>
        </w:rPr>
      </w:pPr>
    </w:p>
    <w:bookmarkEnd w:id="1"/>
    <w:p w14:paraId="7568EFD6" w14:textId="4683D5AC" w:rsidR="005A263F" w:rsidRPr="005E7B2B" w:rsidRDefault="005A263F" w:rsidP="002D05D6">
      <w:pPr>
        <w:rPr>
          <w:sz w:val="28"/>
          <w:szCs w:val="28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8"/>
        <w:gridCol w:w="3138"/>
        <w:gridCol w:w="3139"/>
      </w:tblGrid>
      <w:tr w:rsidR="00E05CFD" w14:paraId="0464F20E" w14:textId="77777777" w:rsidTr="00E05CFD">
        <w:tc>
          <w:tcPr>
            <w:tcW w:w="3138" w:type="dxa"/>
          </w:tcPr>
          <w:p w14:paraId="3FDF5CAE" w14:textId="77777777" w:rsidR="00E05CFD" w:rsidRPr="005E7B2B" w:rsidRDefault="00E05CFD" w:rsidP="00E05CFD">
            <w:pPr>
              <w:spacing w:after="0"/>
              <w:jc w:val="center"/>
              <w:rPr>
                <w:sz w:val="28"/>
                <w:szCs w:val="28"/>
                <w:lang w:val="ro-RO"/>
              </w:rPr>
            </w:pPr>
            <w:r w:rsidRPr="005E7B2B">
              <w:rPr>
                <w:sz w:val="28"/>
                <w:szCs w:val="28"/>
                <w:lang w:val="ro-RO"/>
              </w:rPr>
              <w:t>Primar</w:t>
            </w:r>
          </w:p>
          <w:p w14:paraId="467EB82C" w14:textId="76F34D48" w:rsidR="00E05CFD" w:rsidRDefault="00E05CFD" w:rsidP="00E05CFD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 w:rsidRPr="005E7B2B">
              <w:rPr>
                <w:sz w:val="28"/>
                <w:szCs w:val="28"/>
                <w:lang w:val="ro-RO"/>
              </w:rPr>
              <w:t>Kereskényi Gábor</w:t>
            </w:r>
          </w:p>
        </w:tc>
        <w:tc>
          <w:tcPr>
            <w:tcW w:w="3138" w:type="dxa"/>
          </w:tcPr>
          <w:p w14:paraId="6B210B11" w14:textId="77777777" w:rsidR="00E05CFD" w:rsidRDefault="00E05CFD" w:rsidP="00E05CFD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 w:rsidRPr="00E05CFD">
              <w:rPr>
                <w:sz w:val="28"/>
                <w:szCs w:val="28"/>
                <w:lang w:val="ro-RO"/>
              </w:rPr>
              <w:t>Director executiv</w:t>
            </w:r>
          </w:p>
          <w:p w14:paraId="066C5A9C" w14:textId="0504C42A" w:rsidR="00E05CFD" w:rsidRDefault="00E05CFD" w:rsidP="00E05CFD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 w:rsidRPr="00E05CFD">
              <w:rPr>
                <w:sz w:val="28"/>
                <w:szCs w:val="28"/>
                <w:lang w:val="ro-RO"/>
              </w:rPr>
              <w:t>Ec.</w:t>
            </w:r>
            <w:r>
              <w:rPr>
                <w:sz w:val="28"/>
                <w:szCs w:val="28"/>
                <w:lang w:val="ro-RO"/>
              </w:rPr>
              <w:t xml:space="preserve"> </w:t>
            </w:r>
            <w:r w:rsidRPr="00E05CFD">
              <w:rPr>
                <w:sz w:val="28"/>
                <w:szCs w:val="28"/>
                <w:lang w:val="ro-RO"/>
              </w:rPr>
              <w:t>Ursu Lucia</w:t>
            </w:r>
          </w:p>
        </w:tc>
        <w:tc>
          <w:tcPr>
            <w:tcW w:w="3139" w:type="dxa"/>
          </w:tcPr>
          <w:p w14:paraId="11BAC71B" w14:textId="77777777" w:rsidR="00E05CFD" w:rsidRDefault="00E05CFD" w:rsidP="00E05CFD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 w:rsidRPr="00E05CFD">
              <w:rPr>
                <w:sz w:val="28"/>
                <w:szCs w:val="28"/>
                <w:lang w:val="ro-RO"/>
              </w:rPr>
              <w:t>Șef birou</w:t>
            </w:r>
          </w:p>
          <w:p w14:paraId="05DCD85C" w14:textId="3D57B370" w:rsidR="00E05CFD" w:rsidRDefault="00E05CFD" w:rsidP="00E05CFD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Ing. Criste Florin</w:t>
            </w:r>
          </w:p>
        </w:tc>
      </w:tr>
    </w:tbl>
    <w:p w14:paraId="68B87A96" w14:textId="6F483861" w:rsidR="002D05D6" w:rsidRDefault="002D05D6" w:rsidP="00E05CFD">
      <w:pPr>
        <w:rPr>
          <w:sz w:val="28"/>
          <w:szCs w:val="28"/>
          <w:lang w:val="ro-RO"/>
        </w:rPr>
      </w:pPr>
    </w:p>
    <w:p w14:paraId="40A7DF0B" w14:textId="032481F1" w:rsidR="00D51FFD" w:rsidRDefault="00D51FFD" w:rsidP="00E05CFD">
      <w:pPr>
        <w:rPr>
          <w:sz w:val="28"/>
          <w:szCs w:val="28"/>
          <w:lang w:val="ro-RO"/>
        </w:rPr>
      </w:pPr>
    </w:p>
    <w:p w14:paraId="2A999EF8" w14:textId="72EA1E6A" w:rsidR="00D51FFD" w:rsidRDefault="00384933" w:rsidP="00384933">
      <w:pPr>
        <w:ind w:firstLine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Președinte de ședință,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Secretar general,</w:t>
      </w:r>
    </w:p>
    <w:p w14:paraId="22E94E5A" w14:textId="6B6F9947" w:rsidR="00D51FFD" w:rsidRDefault="00D51FFD" w:rsidP="00E05CFD">
      <w:pPr>
        <w:rPr>
          <w:sz w:val="28"/>
          <w:szCs w:val="28"/>
          <w:lang w:val="ro-RO"/>
        </w:rPr>
      </w:pPr>
    </w:p>
    <w:p w14:paraId="335816AE" w14:textId="556ADB9D" w:rsidR="00D51FFD" w:rsidRDefault="00D51FFD" w:rsidP="00E05CFD">
      <w:pPr>
        <w:rPr>
          <w:sz w:val="28"/>
          <w:szCs w:val="28"/>
          <w:lang w:val="ro-RO"/>
        </w:rPr>
      </w:pPr>
    </w:p>
    <w:p w14:paraId="7F77FE08" w14:textId="39597D9B" w:rsidR="00D51FFD" w:rsidRDefault="00D51FFD" w:rsidP="00E05CFD">
      <w:pPr>
        <w:rPr>
          <w:sz w:val="28"/>
          <w:szCs w:val="28"/>
          <w:lang w:val="ro-RO"/>
        </w:rPr>
      </w:pPr>
    </w:p>
    <w:p w14:paraId="39347129" w14:textId="2BE6012C" w:rsidR="00D51FFD" w:rsidRDefault="00D51FFD" w:rsidP="00E05CFD">
      <w:pPr>
        <w:rPr>
          <w:sz w:val="28"/>
          <w:szCs w:val="28"/>
          <w:lang w:val="ro-RO"/>
        </w:rPr>
      </w:pPr>
    </w:p>
    <w:p w14:paraId="31C7AF34" w14:textId="54993CE6" w:rsidR="00D51FFD" w:rsidRDefault="00D51FFD" w:rsidP="00E05CFD">
      <w:pPr>
        <w:rPr>
          <w:sz w:val="28"/>
          <w:szCs w:val="28"/>
          <w:lang w:val="ro-RO"/>
        </w:rPr>
      </w:pPr>
    </w:p>
    <w:p w14:paraId="15C229AF" w14:textId="54C5E827" w:rsidR="00D51FFD" w:rsidRDefault="00D51FFD" w:rsidP="00E05CFD">
      <w:pPr>
        <w:rPr>
          <w:sz w:val="28"/>
          <w:szCs w:val="28"/>
          <w:lang w:val="ro-RO"/>
        </w:rPr>
      </w:pPr>
    </w:p>
    <w:p w14:paraId="4768083E" w14:textId="7D1117D3" w:rsidR="00D51FFD" w:rsidRDefault="00D51FFD" w:rsidP="00E05CFD">
      <w:pPr>
        <w:rPr>
          <w:sz w:val="28"/>
          <w:szCs w:val="28"/>
          <w:lang w:val="ro-RO"/>
        </w:rPr>
      </w:pPr>
    </w:p>
    <w:p w14:paraId="13CBE9AC" w14:textId="10D0343E" w:rsidR="00D51FFD" w:rsidRDefault="00D51FFD" w:rsidP="00E05CFD">
      <w:pPr>
        <w:rPr>
          <w:sz w:val="28"/>
          <w:szCs w:val="28"/>
          <w:lang w:val="ro-RO"/>
        </w:rPr>
      </w:pPr>
    </w:p>
    <w:p w14:paraId="1E70F050" w14:textId="6DBFF2F8" w:rsidR="00D51FFD" w:rsidRDefault="00D51FFD" w:rsidP="00E05CFD">
      <w:pPr>
        <w:rPr>
          <w:sz w:val="28"/>
          <w:szCs w:val="28"/>
          <w:lang w:val="ro-RO"/>
        </w:rPr>
      </w:pPr>
    </w:p>
    <w:p w14:paraId="77D8FFFD" w14:textId="5AE17C54" w:rsidR="00D51FFD" w:rsidRDefault="00D51FFD" w:rsidP="00E05CFD">
      <w:pPr>
        <w:rPr>
          <w:sz w:val="28"/>
          <w:szCs w:val="28"/>
          <w:lang w:val="ro-RO"/>
        </w:rPr>
      </w:pPr>
    </w:p>
    <w:p w14:paraId="176B8041" w14:textId="1223FA02" w:rsidR="00D51FFD" w:rsidRDefault="00D51FFD" w:rsidP="00E05CFD">
      <w:pPr>
        <w:rPr>
          <w:sz w:val="28"/>
          <w:szCs w:val="28"/>
          <w:lang w:val="ro-RO"/>
        </w:rPr>
      </w:pPr>
    </w:p>
    <w:p w14:paraId="093AE1A4" w14:textId="32EF0BEC" w:rsidR="00D51FFD" w:rsidRDefault="00D51FFD" w:rsidP="00E05CFD">
      <w:pPr>
        <w:rPr>
          <w:sz w:val="28"/>
          <w:szCs w:val="28"/>
          <w:lang w:val="ro-RO"/>
        </w:rPr>
      </w:pPr>
    </w:p>
    <w:p w14:paraId="17A9312E" w14:textId="50D08063" w:rsidR="00D51FFD" w:rsidRDefault="00D51FFD" w:rsidP="00E05CFD">
      <w:pPr>
        <w:rPr>
          <w:sz w:val="28"/>
          <w:szCs w:val="28"/>
          <w:lang w:val="ro-RO"/>
        </w:rPr>
      </w:pPr>
    </w:p>
    <w:p w14:paraId="69DA2529" w14:textId="70D095DF" w:rsidR="00D51FFD" w:rsidRDefault="00D51FFD" w:rsidP="00E05CFD">
      <w:pPr>
        <w:rPr>
          <w:sz w:val="28"/>
          <w:szCs w:val="28"/>
          <w:lang w:val="ro-RO"/>
        </w:rPr>
      </w:pPr>
    </w:p>
    <w:p w14:paraId="0D126F25" w14:textId="173E9DE9" w:rsidR="00D51FFD" w:rsidRDefault="00D51FFD" w:rsidP="00E05CFD">
      <w:pPr>
        <w:rPr>
          <w:sz w:val="28"/>
          <w:szCs w:val="28"/>
          <w:lang w:val="ro-RO"/>
        </w:rPr>
      </w:pPr>
    </w:p>
    <w:p w14:paraId="583CA15A" w14:textId="2906CBE5" w:rsidR="00D51FFD" w:rsidRDefault="00D51FFD" w:rsidP="00E05CFD">
      <w:pPr>
        <w:rPr>
          <w:sz w:val="28"/>
          <w:szCs w:val="28"/>
          <w:lang w:val="ro-RO"/>
        </w:rPr>
      </w:pPr>
    </w:p>
    <w:p w14:paraId="04C8CDA3" w14:textId="26859798" w:rsidR="00D51FFD" w:rsidRDefault="00D51FFD" w:rsidP="00E05CFD">
      <w:pPr>
        <w:rPr>
          <w:sz w:val="28"/>
          <w:szCs w:val="28"/>
          <w:lang w:val="ro-RO"/>
        </w:rPr>
      </w:pPr>
    </w:p>
    <w:p w14:paraId="6E157097" w14:textId="0F88B8D3" w:rsidR="00D51FFD" w:rsidRDefault="00D51FFD" w:rsidP="00E05CFD">
      <w:pPr>
        <w:rPr>
          <w:sz w:val="28"/>
          <w:szCs w:val="28"/>
          <w:lang w:val="ro-RO"/>
        </w:rPr>
      </w:pPr>
    </w:p>
    <w:p w14:paraId="0B2730E0" w14:textId="77777777" w:rsidR="00D51FFD" w:rsidRDefault="00D51FFD" w:rsidP="00E05CFD">
      <w:pPr>
        <w:rPr>
          <w:sz w:val="28"/>
          <w:szCs w:val="28"/>
          <w:lang w:val="ro-RO"/>
        </w:rPr>
      </w:pPr>
    </w:p>
    <w:p w14:paraId="3222B214" w14:textId="77777777" w:rsidR="00D51FFD" w:rsidRPr="005E7B2B" w:rsidRDefault="00D51FFD" w:rsidP="00D51FFD">
      <w:pPr>
        <w:pStyle w:val="Footer"/>
        <w:rPr>
          <w:sz w:val="18"/>
          <w:szCs w:val="18"/>
          <w:lang w:val="ro-RO"/>
        </w:rPr>
      </w:pPr>
      <w:r w:rsidRPr="005E7B2B">
        <w:rPr>
          <w:sz w:val="18"/>
          <w:szCs w:val="18"/>
          <w:lang w:val="ro-RO"/>
        </w:rPr>
        <w:t>Întocmit,</w:t>
      </w:r>
    </w:p>
    <w:p w14:paraId="78166E0C" w14:textId="77777777" w:rsidR="00D51FFD" w:rsidRPr="005E7B2B" w:rsidRDefault="00D51FFD" w:rsidP="00D51FFD">
      <w:pPr>
        <w:pStyle w:val="Footer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>ing. Kiss Ferenc</w:t>
      </w:r>
      <w:r w:rsidRPr="005E7B2B">
        <w:rPr>
          <w:sz w:val="18"/>
          <w:szCs w:val="18"/>
          <w:lang w:val="ro-RO"/>
        </w:rPr>
        <w:t xml:space="preserve"> 2 ex.</w:t>
      </w:r>
    </w:p>
    <w:sectPr w:rsidR="00D51FFD" w:rsidRPr="005E7B2B" w:rsidSect="005D5D31"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B0036" w14:textId="77777777" w:rsidR="00967626" w:rsidRDefault="00967626" w:rsidP="00FE6A48">
      <w:pPr>
        <w:spacing w:after="0" w:line="240" w:lineRule="auto"/>
      </w:pPr>
      <w:r>
        <w:separator/>
      </w:r>
    </w:p>
  </w:endnote>
  <w:endnote w:type="continuationSeparator" w:id="0">
    <w:p w14:paraId="49FBE836" w14:textId="77777777" w:rsidR="00967626" w:rsidRDefault="00967626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512A4" w14:textId="77777777" w:rsidR="00967626" w:rsidRDefault="00967626" w:rsidP="00FE6A48">
      <w:pPr>
        <w:spacing w:after="0" w:line="240" w:lineRule="auto"/>
      </w:pPr>
      <w:r>
        <w:separator/>
      </w:r>
    </w:p>
  </w:footnote>
  <w:footnote w:type="continuationSeparator" w:id="0">
    <w:p w14:paraId="29E6068B" w14:textId="77777777" w:rsidR="00967626" w:rsidRDefault="00967626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D2518A"/>
    <w:multiLevelType w:val="hybridMultilevel"/>
    <w:tmpl w:val="DE1A293E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21082763">
    <w:abstractNumId w:val="0"/>
  </w:num>
  <w:num w:numId="2" w16cid:durableId="215433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252D2"/>
    <w:rsid w:val="00034CB1"/>
    <w:rsid w:val="00037822"/>
    <w:rsid w:val="00060511"/>
    <w:rsid w:val="00061B11"/>
    <w:rsid w:val="00062EFA"/>
    <w:rsid w:val="00063781"/>
    <w:rsid w:val="0007022D"/>
    <w:rsid w:val="000A3479"/>
    <w:rsid w:val="000A522F"/>
    <w:rsid w:val="000C5D16"/>
    <w:rsid w:val="000F15D7"/>
    <w:rsid w:val="000F207B"/>
    <w:rsid w:val="00100688"/>
    <w:rsid w:val="0010317B"/>
    <w:rsid w:val="00104017"/>
    <w:rsid w:val="00111649"/>
    <w:rsid w:val="0011606C"/>
    <w:rsid w:val="00127DBA"/>
    <w:rsid w:val="00131275"/>
    <w:rsid w:val="00133F98"/>
    <w:rsid w:val="00152648"/>
    <w:rsid w:val="00156812"/>
    <w:rsid w:val="0016792D"/>
    <w:rsid w:val="00175C46"/>
    <w:rsid w:val="001761D3"/>
    <w:rsid w:val="00184CDC"/>
    <w:rsid w:val="001975B0"/>
    <w:rsid w:val="001A3571"/>
    <w:rsid w:val="001A5B19"/>
    <w:rsid w:val="001B00E5"/>
    <w:rsid w:val="001B1B27"/>
    <w:rsid w:val="001B705C"/>
    <w:rsid w:val="001E5A86"/>
    <w:rsid w:val="001F6F63"/>
    <w:rsid w:val="002072ED"/>
    <w:rsid w:val="002155D9"/>
    <w:rsid w:val="0024438D"/>
    <w:rsid w:val="0027105E"/>
    <w:rsid w:val="00281CD0"/>
    <w:rsid w:val="00290E10"/>
    <w:rsid w:val="00292B46"/>
    <w:rsid w:val="002A3235"/>
    <w:rsid w:val="002D05D6"/>
    <w:rsid w:val="002F2DBC"/>
    <w:rsid w:val="003009DA"/>
    <w:rsid w:val="0033088A"/>
    <w:rsid w:val="00335BEB"/>
    <w:rsid w:val="00340389"/>
    <w:rsid w:val="0035640F"/>
    <w:rsid w:val="00370183"/>
    <w:rsid w:val="00384933"/>
    <w:rsid w:val="003B0EE8"/>
    <w:rsid w:val="003B7702"/>
    <w:rsid w:val="003C0787"/>
    <w:rsid w:val="0040646E"/>
    <w:rsid w:val="00406537"/>
    <w:rsid w:val="00421CA4"/>
    <w:rsid w:val="00427D90"/>
    <w:rsid w:val="004335AD"/>
    <w:rsid w:val="00442BA2"/>
    <w:rsid w:val="00454B8E"/>
    <w:rsid w:val="0048229E"/>
    <w:rsid w:val="004A2461"/>
    <w:rsid w:val="004D1B75"/>
    <w:rsid w:val="004D764E"/>
    <w:rsid w:val="00504B35"/>
    <w:rsid w:val="00505FF9"/>
    <w:rsid w:val="005367BD"/>
    <w:rsid w:val="005541B5"/>
    <w:rsid w:val="0055480B"/>
    <w:rsid w:val="00575348"/>
    <w:rsid w:val="00583831"/>
    <w:rsid w:val="005851A9"/>
    <w:rsid w:val="005A263F"/>
    <w:rsid w:val="005A4025"/>
    <w:rsid w:val="005B5AF7"/>
    <w:rsid w:val="005B6648"/>
    <w:rsid w:val="005C3954"/>
    <w:rsid w:val="005D5A94"/>
    <w:rsid w:val="005D5D31"/>
    <w:rsid w:val="005E7B2B"/>
    <w:rsid w:val="00604928"/>
    <w:rsid w:val="006226B0"/>
    <w:rsid w:val="006269C3"/>
    <w:rsid w:val="0063760E"/>
    <w:rsid w:val="006540D8"/>
    <w:rsid w:val="00655A90"/>
    <w:rsid w:val="00655BC4"/>
    <w:rsid w:val="006816ED"/>
    <w:rsid w:val="00693BC2"/>
    <w:rsid w:val="006B1618"/>
    <w:rsid w:val="006B3014"/>
    <w:rsid w:val="006B4F4D"/>
    <w:rsid w:val="006C0FCE"/>
    <w:rsid w:val="006D2E78"/>
    <w:rsid w:val="006D5D88"/>
    <w:rsid w:val="006D5F99"/>
    <w:rsid w:val="006E01B0"/>
    <w:rsid w:val="006E21F8"/>
    <w:rsid w:val="006E54F4"/>
    <w:rsid w:val="00711B67"/>
    <w:rsid w:val="0071735E"/>
    <w:rsid w:val="00743B0E"/>
    <w:rsid w:val="00754BC5"/>
    <w:rsid w:val="00760DEE"/>
    <w:rsid w:val="00777791"/>
    <w:rsid w:val="007C7487"/>
    <w:rsid w:val="007E0816"/>
    <w:rsid w:val="007E675F"/>
    <w:rsid w:val="00800D3F"/>
    <w:rsid w:val="00822BC9"/>
    <w:rsid w:val="00823839"/>
    <w:rsid w:val="00827ED7"/>
    <w:rsid w:val="00832E3A"/>
    <w:rsid w:val="0084429D"/>
    <w:rsid w:val="008444C7"/>
    <w:rsid w:val="008669D7"/>
    <w:rsid w:val="0086730C"/>
    <w:rsid w:val="00872111"/>
    <w:rsid w:val="00882129"/>
    <w:rsid w:val="00895462"/>
    <w:rsid w:val="00896B8D"/>
    <w:rsid w:val="008B78C0"/>
    <w:rsid w:val="008D0CEE"/>
    <w:rsid w:val="008D4045"/>
    <w:rsid w:val="008E77C5"/>
    <w:rsid w:val="008F3EFC"/>
    <w:rsid w:val="00907FC3"/>
    <w:rsid w:val="009213F0"/>
    <w:rsid w:val="00924286"/>
    <w:rsid w:val="00924573"/>
    <w:rsid w:val="00931A7D"/>
    <w:rsid w:val="00953B79"/>
    <w:rsid w:val="0096544C"/>
    <w:rsid w:val="00967626"/>
    <w:rsid w:val="00970808"/>
    <w:rsid w:val="00970DCA"/>
    <w:rsid w:val="00973C20"/>
    <w:rsid w:val="00974251"/>
    <w:rsid w:val="00974A28"/>
    <w:rsid w:val="00980862"/>
    <w:rsid w:val="009838B0"/>
    <w:rsid w:val="00983EC1"/>
    <w:rsid w:val="009A05CC"/>
    <w:rsid w:val="009A23E3"/>
    <w:rsid w:val="009A5263"/>
    <w:rsid w:val="009B331D"/>
    <w:rsid w:val="009B79CC"/>
    <w:rsid w:val="009C5A59"/>
    <w:rsid w:val="009F1DE6"/>
    <w:rsid w:val="00A02401"/>
    <w:rsid w:val="00A033CC"/>
    <w:rsid w:val="00A050C0"/>
    <w:rsid w:val="00A15D24"/>
    <w:rsid w:val="00A22769"/>
    <w:rsid w:val="00A272A3"/>
    <w:rsid w:val="00A45EC1"/>
    <w:rsid w:val="00A97A07"/>
    <w:rsid w:val="00AA0736"/>
    <w:rsid w:val="00AA1BDF"/>
    <w:rsid w:val="00AB02C4"/>
    <w:rsid w:val="00AC1900"/>
    <w:rsid w:val="00B0045B"/>
    <w:rsid w:val="00B20C35"/>
    <w:rsid w:val="00B36C23"/>
    <w:rsid w:val="00B4536E"/>
    <w:rsid w:val="00B45EA4"/>
    <w:rsid w:val="00B8253D"/>
    <w:rsid w:val="00B95AD4"/>
    <w:rsid w:val="00B95CF4"/>
    <w:rsid w:val="00B95EF9"/>
    <w:rsid w:val="00B96940"/>
    <w:rsid w:val="00BA1A74"/>
    <w:rsid w:val="00BB0DC9"/>
    <w:rsid w:val="00BB1A1B"/>
    <w:rsid w:val="00BD74CB"/>
    <w:rsid w:val="00C00AFE"/>
    <w:rsid w:val="00C03A7E"/>
    <w:rsid w:val="00C067C8"/>
    <w:rsid w:val="00C21250"/>
    <w:rsid w:val="00C22E4A"/>
    <w:rsid w:val="00C317F5"/>
    <w:rsid w:val="00C45E81"/>
    <w:rsid w:val="00C5065F"/>
    <w:rsid w:val="00C71681"/>
    <w:rsid w:val="00C71D32"/>
    <w:rsid w:val="00C74602"/>
    <w:rsid w:val="00C8171C"/>
    <w:rsid w:val="00C97E43"/>
    <w:rsid w:val="00CA0DCB"/>
    <w:rsid w:val="00CD5509"/>
    <w:rsid w:val="00CE0725"/>
    <w:rsid w:val="00CE3559"/>
    <w:rsid w:val="00CF6C29"/>
    <w:rsid w:val="00D05DE9"/>
    <w:rsid w:val="00D273FC"/>
    <w:rsid w:val="00D34725"/>
    <w:rsid w:val="00D51FFD"/>
    <w:rsid w:val="00D63CEC"/>
    <w:rsid w:val="00D71F76"/>
    <w:rsid w:val="00D82DA3"/>
    <w:rsid w:val="00DB106F"/>
    <w:rsid w:val="00DB404B"/>
    <w:rsid w:val="00DC4107"/>
    <w:rsid w:val="00DD0CE2"/>
    <w:rsid w:val="00DD367B"/>
    <w:rsid w:val="00DD4627"/>
    <w:rsid w:val="00DD4D40"/>
    <w:rsid w:val="00DD5B75"/>
    <w:rsid w:val="00DF4FE2"/>
    <w:rsid w:val="00E05CFD"/>
    <w:rsid w:val="00E21573"/>
    <w:rsid w:val="00E21EEB"/>
    <w:rsid w:val="00E227A3"/>
    <w:rsid w:val="00E30068"/>
    <w:rsid w:val="00E407C9"/>
    <w:rsid w:val="00E65963"/>
    <w:rsid w:val="00E770F8"/>
    <w:rsid w:val="00E80551"/>
    <w:rsid w:val="00E85043"/>
    <w:rsid w:val="00E9449B"/>
    <w:rsid w:val="00EA471A"/>
    <w:rsid w:val="00EA52F3"/>
    <w:rsid w:val="00ED0CC5"/>
    <w:rsid w:val="00ED11C9"/>
    <w:rsid w:val="00EF327A"/>
    <w:rsid w:val="00F24153"/>
    <w:rsid w:val="00F4138B"/>
    <w:rsid w:val="00F4215B"/>
    <w:rsid w:val="00F47223"/>
    <w:rsid w:val="00F75486"/>
    <w:rsid w:val="00F83F07"/>
    <w:rsid w:val="00F840D0"/>
    <w:rsid w:val="00FA251F"/>
    <w:rsid w:val="00FA2A10"/>
    <w:rsid w:val="00FC1F20"/>
    <w:rsid w:val="00FC2DEB"/>
    <w:rsid w:val="00FD5BA8"/>
    <w:rsid w:val="00FD6134"/>
    <w:rsid w:val="00FE2517"/>
    <w:rsid w:val="00FE3B64"/>
    <w:rsid w:val="00FE6A48"/>
    <w:rsid w:val="00FF7924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97A07"/>
    <w:pPr>
      <w:ind w:left="720"/>
      <w:contextualSpacing/>
    </w:pPr>
  </w:style>
  <w:style w:type="table" w:styleId="TableGrid">
    <w:name w:val="Table Grid"/>
    <w:basedOn w:val="TableNormal"/>
    <w:uiPriority w:val="99"/>
    <w:rsid w:val="00A9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263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5</cp:revision>
  <cp:lastPrinted>2022-04-06T08:29:00Z</cp:lastPrinted>
  <dcterms:created xsi:type="dcterms:W3CDTF">2022-06-28T11:52:00Z</dcterms:created>
  <dcterms:modified xsi:type="dcterms:W3CDTF">2022-07-05T12:54:00Z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