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E848468" w:rsidR="00CA15FF" w:rsidRPr="00332AF8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32AF8">
        <w:rPr>
          <w:rFonts w:ascii="Times New Roman CE" w:hAnsi="Times New Roman CE"/>
          <w:szCs w:val="24"/>
          <w:lang w:val="ro-RO"/>
        </w:rPr>
        <w:t xml:space="preserve">   </w:t>
      </w:r>
    </w:p>
    <w:p w14:paraId="78FA7A28" w14:textId="4E37D49D" w:rsidR="000B34E3" w:rsidRPr="00332AF8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  <w:r w:rsidRPr="00332AF8">
        <w:rPr>
          <w:sz w:val="28"/>
          <w:szCs w:val="28"/>
          <w:lang w:val="ro-RO"/>
        </w:rPr>
        <w:t>Anexa</w:t>
      </w:r>
      <w:r w:rsidR="004847F4" w:rsidRPr="00332AF8">
        <w:rPr>
          <w:sz w:val="28"/>
          <w:szCs w:val="28"/>
          <w:lang w:val="ro-RO"/>
        </w:rPr>
        <w:t xml:space="preserve"> nr.</w:t>
      </w:r>
      <w:r w:rsidRPr="00332AF8">
        <w:rPr>
          <w:sz w:val="28"/>
          <w:szCs w:val="28"/>
          <w:lang w:val="ro-RO"/>
        </w:rPr>
        <w:t xml:space="preserve"> 1 </w:t>
      </w:r>
      <w:r w:rsidR="006C4838">
        <w:rPr>
          <w:sz w:val="28"/>
          <w:szCs w:val="28"/>
          <w:lang w:val="ro-RO"/>
        </w:rPr>
        <w:t>la HCL Nr. 249/04.08.2022</w:t>
      </w:r>
    </w:p>
    <w:p w14:paraId="5CD929A0" w14:textId="4F3022D7" w:rsidR="000B34E3" w:rsidRDefault="000B34E3" w:rsidP="000B34E3">
      <w:pPr>
        <w:rPr>
          <w:sz w:val="28"/>
          <w:szCs w:val="28"/>
          <w:lang w:val="ro-RO"/>
        </w:rPr>
      </w:pPr>
    </w:p>
    <w:p w14:paraId="6C0AF286" w14:textId="4EE462C7" w:rsidR="000B34E3" w:rsidRPr="00332AF8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332AF8">
        <w:rPr>
          <w:rFonts w:eastAsia="Times New Roman"/>
          <w:noProof/>
          <w:szCs w:val="24"/>
          <w:lang w:val="ro-RO" w:bidi="en-US"/>
        </w:rPr>
        <w:t>Bloc de locuin</w:t>
      </w:r>
      <w:r w:rsidR="00E31CF7" w:rsidRPr="00332AF8">
        <w:rPr>
          <w:rFonts w:eastAsia="Times New Roman"/>
          <w:noProof/>
          <w:szCs w:val="24"/>
          <w:lang w:val="ro-RO" w:bidi="en-US"/>
        </w:rPr>
        <w:t>ț</w:t>
      </w:r>
      <w:r w:rsidRPr="00332AF8">
        <w:rPr>
          <w:rFonts w:eastAsia="Times New Roman"/>
          <w:noProof/>
          <w:szCs w:val="24"/>
          <w:lang w:val="ro-RO" w:bidi="en-US"/>
        </w:rPr>
        <w:t>e</w:t>
      </w:r>
      <w:r w:rsidRPr="00332AF8">
        <w:rPr>
          <w:rFonts w:eastAsia="Times New Roman"/>
          <w:szCs w:val="24"/>
          <w:lang w:val="ro-RO" w:bidi="en-US"/>
        </w:rPr>
        <w:t xml:space="preserve"> din</w:t>
      </w:r>
      <w:r w:rsidRPr="00332AF8">
        <w:rPr>
          <w:rFonts w:eastAsia="Times New Roman"/>
          <w:b/>
          <w:szCs w:val="24"/>
          <w:lang w:val="ro-RO" w:bidi="en-US"/>
        </w:rPr>
        <w:t xml:space="preserve"> </w:t>
      </w:r>
      <w:r w:rsidR="00476D31" w:rsidRPr="00332AF8">
        <w:rPr>
          <w:rFonts w:eastAsia="Times New Roman"/>
          <w:b/>
          <w:noProof/>
          <w:szCs w:val="24"/>
          <w:lang w:val="ro-RO" w:bidi="en-US"/>
        </w:rPr>
        <w:t>Strada Careiului nr.18</w:t>
      </w:r>
      <w:r w:rsidRPr="00332AF8">
        <w:rPr>
          <w:rFonts w:eastAsia="Times New Roman"/>
          <w:b/>
          <w:szCs w:val="24"/>
          <w:lang w:val="ro-RO" w:bidi="en-US"/>
        </w:rPr>
        <w:t>,</w:t>
      </w:r>
    </w:p>
    <w:p w14:paraId="7B06F3CA" w14:textId="488212F6" w:rsidR="000B34E3" w:rsidRPr="00332AF8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332AF8">
        <w:rPr>
          <w:rFonts w:eastAsia="Times New Roman"/>
          <w:b/>
          <w:szCs w:val="24"/>
          <w:lang w:val="ro-RO" w:bidi="en-US"/>
        </w:rPr>
        <w:t xml:space="preserve"> Localitatea </w:t>
      </w:r>
      <w:r w:rsidRPr="00332AF8">
        <w:rPr>
          <w:rFonts w:eastAsia="Times New Roman"/>
          <w:b/>
          <w:noProof/>
          <w:szCs w:val="24"/>
          <w:lang w:val="ro-RO" w:bidi="en-US"/>
        </w:rPr>
        <w:t>Satu Mare</w:t>
      </w:r>
      <w:r w:rsidRPr="00332AF8">
        <w:rPr>
          <w:rFonts w:eastAsia="Times New Roman"/>
          <w:b/>
          <w:szCs w:val="24"/>
          <w:lang w:val="ro-RO" w:bidi="en-US"/>
        </w:rPr>
        <w:t xml:space="preserve">, Județul </w:t>
      </w:r>
      <w:r w:rsidRPr="00332AF8">
        <w:rPr>
          <w:rFonts w:eastAsia="Times New Roman"/>
          <w:b/>
          <w:noProof/>
          <w:szCs w:val="24"/>
          <w:lang w:val="ro-RO" w:bidi="en-US"/>
        </w:rPr>
        <w:t>Satu Mare</w:t>
      </w:r>
      <w:r w:rsidRPr="00332AF8">
        <w:rPr>
          <w:rFonts w:eastAsia="Times New Roman"/>
          <w:b/>
          <w:szCs w:val="24"/>
          <w:lang w:val="ro-RO" w:bidi="en-US"/>
        </w:rPr>
        <w:t>.</w:t>
      </w:r>
    </w:p>
    <w:p w14:paraId="54C388FD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Indicatori valorici: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712"/>
        <w:gridCol w:w="5721"/>
        <w:gridCol w:w="1476"/>
        <w:gridCol w:w="1730"/>
      </w:tblGrid>
      <w:tr w:rsidR="000B34E3" w:rsidRPr="00332AF8" w14:paraId="659863A9" w14:textId="77777777" w:rsidTr="00200052">
        <w:trPr>
          <w:trHeight w:val="454"/>
          <w:jc w:val="center"/>
        </w:trPr>
        <w:tc>
          <w:tcPr>
            <w:tcW w:w="712" w:type="dxa"/>
          </w:tcPr>
          <w:p w14:paraId="6C6B2E72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66E1B1C4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valoarea totală a lucrărilor de intervenție, inclusiv T.V.A. - total,</w:t>
            </w:r>
          </w:p>
        </w:tc>
        <w:tc>
          <w:tcPr>
            <w:tcW w:w="1476" w:type="dxa"/>
          </w:tcPr>
          <w:p w14:paraId="7B6D8AD6" w14:textId="6302F7D2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1.717.716,21</w:t>
            </w:r>
          </w:p>
        </w:tc>
        <w:tc>
          <w:tcPr>
            <w:tcW w:w="1730" w:type="dxa"/>
          </w:tcPr>
          <w:p w14:paraId="34741D64" w14:textId="7C428A8B" w:rsidR="000B34E3" w:rsidRPr="00332AF8" w:rsidRDefault="000B34E3" w:rsidP="00975F50">
            <w:pPr>
              <w:spacing w:after="0" w:line="240" w:lineRule="auto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332AF8" w14:paraId="63815233" w14:textId="77777777" w:rsidTr="00200052">
        <w:trPr>
          <w:trHeight w:val="454"/>
          <w:jc w:val="center"/>
        </w:trPr>
        <w:tc>
          <w:tcPr>
            <w:tcW w:w="712" w:type="dxa"/>
            <w:vAlign w:val="center"/>
          </w:tcPr>
          <w:p w14:paraId="22343E89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721" w:type="dxa"/>
            <w:vAlign w:val="center"/>
          </w:tcPr>
          <w:p w14:paraId="494FD613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din care: construcții-montaj (C + M) inclusiv T.V.A.</w:t>
            </w:r>
          </w:p>
        </w:tc>
        <w:tc>
          <w:tcPr>
            <w:tcW w:w="1476" w:type="dxa"/>
            <w:vAlign w:val="center"/>
          </w:tcPr>
          <w:p w14:paraId="16D47B9C" w14:textId="70DD09A3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1.612.503,55</w:t>
            </w:r>
          </w:p>
        </w:tc>
        <w:tc>
          <w:tcPr>
            <w:tcW w:w="1730" w:type="dxa"/>
            <w:vAlign w:val="center"/>
          </w:tcPr>
          <w:p w14:paraId="7096C7F1" w14:textId="2E0B958C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</w:tbl>
    <w:p w14:paraId="20D74AD3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Eșalonarea investiției - total INV in Mii lei: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5882"/>
        <w:gridCol w:w="1476"/>
        <w:gridCol w:w="1649"/>
      </w:tblGrid>
      <w:tr w:rsidR="000B34E3" w:rsidRPr="00332AF8" w14:paraId="5305535D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7E5E316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E9B435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Anul 1</w:t>
            </w:r>
          </w:p>
        </w:tc>
        <w:tc>
          <w:tcPr>
            <w:tcW w:w="1417" w:type="dxa"/>
            <w:vAlign w:val="center"/>
          </w:tcPr>
          <w:p w14:paraId="25726C18" w14:textId="14C7AC42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1.717.716,21</w:t>
            </w:r>
          </w:p>
        </w:tc>
        <w:tc>
          <w:tcPr>
            <w:tcW w:w="1649" w:type="dxa"/>
            <w:vAlign w:val="center"/>
          </w:tcPr>
          <w:p w14:paraId="31A99D53" w14:textId="4A5F4183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 lei</w:t>
            </w:r>
          </w:p>
        </w:tc>
      </w:tr>
      <w:tr w:rsidR="000B34E3" w:rsidRPr="00332AF8" w14:paraId="72E280A1" w14:textId="77777777" w:rsidTr="00975F50">
        <w:trPr>
          <w:trHeight w:val="454"/>
          <w:jc w:val="center"/>
        </w:trPr>
        <w:tc>
          <w:tcPr>
            <w:tcW w:w="717" w:type="dxa"/>
            <w:vAlign w:val="center"/>
          </w:tcPr>
          <w:p w14:paraId="0E5C0B4D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882" w:type="dxa"/>
            <w:vAlign w:val="center"/>
          </w:tcPr>
          <w:p w14:paraId="7C2A4DC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Anul 2</w:t>
            </w:r>
          </w:p>
        </w:tc>
        <w:tc>
          <w:tcPr>
            <w:tcW w:w="1417" w:type="dxa"/>
            <w:vAlign w:val="center"/>
          </w:tcPr>
          <w:p w14:paraId="7DF5DB92" w14:textId="77777777" w:rsidR="000B34E3" w:rsidRPr="00332AF8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-</w:t>
            </w:r>
          </w:p>
        </w:tc>
        <w:tc>
          <w:tcPr>
            <w:tcW w:w="1649" w:type="dxa"/>
            <w:vAlign w:val="center"/>
          </w:tcPr>
          <w:p w14:paraId="5BF576FC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lei</w:t>
            </w:r>
          </w:p>
        </w:tc>
      </w:tr>
    </w:tbl>
    <w:p w14:paraId="766D8D95" w14:textId="77777777" w:rsidR="000B34E3" w:rsidRPr="00332AF8" w:rsidRDefault="000B34E3" w:rsidP="000B34E3">
      <w:pPr>
        <w:spacing w:before="200" w:after="120"/>
        <w:jc w:val="both"/>
        <w:outlineLvl w:val="3"/>
        <w:rPr>
          <w:rFonts w:eastAsia="Times New Roman"/>
          <w:b/>
          <w:bCs/>
          <w:i/>
          <w:iCs/>
          <w:szCs w:val="24"/>
          <w:lang w:val="ro-RO" w:bidi="en-US"/>
        </w:rPr>
      </w:pPr>
      <w:r w:rsidRPr="00332AF8">
        <w:rPr>
          <w:rFonts w:eastAsia="Times New Roman"/>
          <w:b/>
          <w:bCs/>
          <w:i/>
          <w:iCs/>
          <w:szCs w:val="24"/>
          <w:lang w:val="ro-RO" w:bidi="en-US"/>
        </w:rPr>
        <w:t>Indicatori fizici: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5383"/>
        <w:gridCol w:w="1403"/>
        <w:gridCol w:w="1627"/>
      </w:tblGrid>
      <w:tr w:rsidR="000B34E3" w:rsidRPr="00332AF8" w14:paraId="11995FE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63DD78F3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275EAC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de execuție a lucrărilor de intervenție</w:t>
            </w:r>
          </w:p>
        </w:tc>
        <w:tc>
          <w:tcPr>
            <w:tcW w:w="1403" w:type="dxa"/>
            <w:vAlign w:val="center"/>
          </w:tcPr>
          <w:p w14:paraId="40BDA339" w14:textId="77470616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12</w:t>
            </w:r>
          </w:p>
        </w:tc>
        <w:tc>
          <w:tcPr>
            <w:tcW w:w="1627" w:type="dxa"/>
            <w:vAlign w:val="center"/>
          </w:tcPr>
          <w:p w14:paraId="462B9900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luni</w:t>
            </w:r>
          </w:p>
        </w:tc>
      </w:tr>
      <w:tr w:rsidR="000B34E3" w:rsidRPr="00332AF8" w14:paraId="7B7173AA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4401F983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1ACDFE7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perioadei de garanție a lucrărilor de intervenție (ani de la data recepției la terminarea lucrărilor)</w:t>
            </w:r>
          </w:p>
        </w:tc>
        <w:tc>
          <w:tcPr>
            <w:tcW w:w="1403" w:type="dxa"/>
            <w:vAlign w:val="center"/>
          </w:tcPr>
          <w:p w14:paraId="6BA70572" w14:textId="77777777" w:rsidR="000B34E3" w:rsidRPr="00332AF8" w:rsidRDefault="000B34E3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3</w:t>
            </w:r>
          </w:p>
        </w:tc>
        <w:tc>
          <w:tcPr>
            <w:tcW w:w="1627" w:type="dxa"/>
            <w:vAlign w:val="center"/>
          </w:tcPr>
          <w:p w14:paraId="0188E2C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332AF8" w14:paraId="3C6DE506" w14:textId="77777777" w:rsidTr="00975F50">
        <w:trPr>
          <w:trHeight w:val="609"/>
          <w:jc w:val="center"/>
        </w:trPr>
        <w:tc>
          <w:tcPr>
            <w:tcW w:w="659" w:type="dxa"/>
          </w:tcPr>
          <w:p w14:paraId="4A6F2C81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60B3DE3" w14:textId="7B26DD95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durata de recuperare a investiției, în condiții de eficiență economică</w:t>
            </w:r>
            <w:r w:rsidR="00476D31" w:rsidRPr="00332AF8">
              <w:rPr>
                <w:rFonts w:eastAsia="Times New Roman"/>
                <w:szCs w:val="24"/>
                <w:lang w:val="ro-RO" w:bidi="en-US"/>
              </w:rPr>
              <w:t xml:space="preserve">                                                        </w:t>
            </w:r>
          </w:p>
        </w:tc>
        <w:tc>
          <w:tcPr>
            <w:tcW w:w="1403" w:type="dxa"/>
          </w:tcPr>
          <w:p w14:paraId="1851EBF5" w14:textId="458577A6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10,4</w:t>
            </w:r>
          </w:p>
        </w:tc>
        <w:tc>
          <w:tcPr>
            <w:tcW w:w="1627" w:type="dxa"/>
            <w:vAlign w:val="center"/>
          </w:tcPr>
          <w:p w14:paraId="19D5DC37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ani</w:t>
            </w:r>
          </w:p>
        </w:tc>
      </w:tr>
      <w:tr w:rsidR="000B34E3" w:rsidRPr="00332AF8" w14:paraId="48924BDF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5EF7F61D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69A995B1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consumul anual specific de energie pentru încălzire corespunzător blocului izolat termic</w:t>
            </w:r>
          </w:p>
        </w:tc>
        <w:tc>
          <w:tcPr>
            <w:tcW w:w="1403" w:type="dxa"/>
            <w:vAlign w:val="center"/>
          </w:tcPr>
          <w:p w14:paraId="29E09B5E" w14:textId="6A0DC637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72,000</w:t>
            </w:r>
          </w:p>
        </w:tc>
        <w:tc>
          <w:tcPr>
            <w:tcW w:w="1627" w:type="dxa"/>
            <w:vAlign w:val="center"/>
          </w:tcPr>
          <w:p w14:paraId="28B5267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kWh/m</w:t>
            </w:r>
            <w:r w:rsidRPr="00332AF8">
              <w:rPr>
                <w:rFonts w:eastAsia="Times New Roman"/>
                <w:szCs w:val="24"/>
                <w:vertAlign w:val="superscript"/>
                <w:lang w:val="ro-RO" w:bidi="en-US"/>
              </w:rPr>
              <w:t>2</w:t>
            </w:r>
            <w:r w:rsidRPr="00332AF8">
              <w:rPr>
                <w:rFonts w:eastAsia="Times New Roman"/>
                <w:szCs w:val="24"/>
                <w:lang w:val="ro-RO" w:bidi="en-US"/>
              </w:rPr>
              <w:t xml:space="preserve"> (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a.u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>.) si an</w:t>
            </w:r>
          </w:p>
        </w:tc>
      </w:tr>
      <w:tr w:rsidR="000B34E3" w:rsidRPr="00332AF8" w14:paraId="06A34C73" w14:textId="77777777" w:rsidTr="00975F50">
        <w:trPr>
          <w:trHeight w:val="191"/>
          <w:jc w:val="center"/>
        </w:trPr>
        <w:tc>
          <w:tcPr>
            <w:tcW w:w="659" w:type="dxa"/>
            <w:vMerge w:val="restart"/>
          </w:tcPr>
          <w:p w14:paraId="2F758846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4AF9AC3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economia anuală de energie :</w:t>
            </w:r>
          </w:p>
        </w:tc>
        <w:tc>
          <w:tcPr>
            <w:tcW w:w="1403" w:type="dxa"/>
            <w:vAlign w:val="center"/>
          </w:tcPr>
          <w:p w14:paraId="67516C96" w14:textId="37BF3F7D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458.287</w:t>
            </w:r>
          </w:p>
        </w:tc>
        <w:tc>
          <w:tcPr>
            <w:tcW w:w="1627" w:type="dxa"/>
            <w:vAlign w:val="center"/>
          </w:tcPr>
          <w:p w14:paraId="39BF9AD2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kWh/an</w:t>
            </w:r>
          </w:p>
        </w:tc>
      </w:tr>
      <w:tr w:rsidR="000B34E3" w:rsidRPr="00332AF8" w14:paraId="7C4F462B" w14:textId="77777777" w:rsidTr="00975F50">
        <w:trPr>
          <w:trHeight w:val="209"/>
          <w:jc w:val="center"/>
        </w:trPr>
        <w:tc>
          <w:tcPr>
            <w:tcW w:w="659" w:type="dxa"/>
            <w:vMerge/>
            <w:vAlign w:val="center"/>
          </w:tcPr>
          <w:p w14:paraId="41B8894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5F7851A5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în tone echivalent petrol</w:t>
            </w:r>
          </w:p>
        </w:tc>
        <w:tc>
          <w:tcPr>
            <w:tcW w:w="1403" w:type="dxa"/>
            <w:vAlign w:val="center"/>
          </w:tcPr>
          <w:p w14:paraId="25E11EC1" w14:textId="0C8630D9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39,41</w:t>
            </w:r>
          </w:p>
        </w:tc>
        <w:tc>
          <w:tcPr>
            <w:tcW w:w="1627" w:type="dxa"/>
            <w:vAlign w:val="center"/>
          </w:tcPr>
          <w:p w14:paraId="48659699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tep</w:t>
            </w:r>
            <w:proofErr w:type="spellEnd"/>
          </w:p>
        </w:tc>
      </w:tr>
      <w:tr w:rsidR="000B34E3" w:rsidRPr="00332AF8" w14:paraId="1921270E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0843D09E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2CA6ED94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reducerea anuală a emisiilor de gaze cu efect de seră echivalent CO</w:t>
            </w:r>
            <w:r w:rsidRPr="00332AF8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</w:p>
        </w:tc>
        <w:tc>
          <w:tcPr>
            <w:tcW w:w="1403" w:type="dxa"/>
            <w:vAlign w:val="center"/>
          </w:tcPr>
          <w:p w14:paraId="1AF518BD" w14:textId="0884C18A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94.086,52</w:t>
            </w:r>
          </w:p>
        </w:tc>
        <w:tc>
          <w:tcPr>
            <w:tcW w:w="1627" w:type="dxa"/>
            <w:vAlign w:val="center"/>
          </w:tcPr>
          <w:p w14:paraId="47C2D98F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kg CO</w:t>
            </w:r>
            <w:r w:rsidRPr="00332AF8">
              <w:rPr>
                <w:rFonts w:eastAsia="Times New Roman"/>
                <w:szCs w:val="24"/>
                <w:vertAlign w:val="subscript"/>
                <w:lang w:val="ro-RO" w:bidi="en-US"/>
              </w:rPr>
              <w:t>2</w:t>
            </w:r>
            <w:r w:rsidRPr="00332AF8">
              <w:rPr>
                <w:rFonts w:eastAsia="Times New Roman"/>
                <w:szCs w:val="24"/>
                <w:lang w:val="ro-RO" w:bidi="en-US"/>
              </w:rPr>
              <w:t>/an</w:t>
            </w:r>
          </w:p>
        </w:tc>
      </w:tr>
      <w:tr w:rsidR="000B34E3" w:rsidRPr="00332AF8" w14:paraId="0C30A212" w14:textId="77777777" w:rsidTr="00975F50">
        <w:trPr>
          <w:trHeight w:val="454"/>
          <w:jc w:val="center"/>
        </w:trPr>
        <w:tc>
          <w:tcPr>
            <w:tcW w:w="659" w:type="dxa"/>
            <w:vAlign w:val="center"/>
          </w:tcPr>
          <w:p w14:paraId="27E41157" w14:textId="77777777" w:rsidR="000B34E3" w:rsidRPr="00332AF8" w:rsidRDefault="000B34E3" w:rsidP="00975F50">
            <w:pPr>
              <w:spacing w:after="0" w:line="240" w:lineRule="auto"/>
              <w:jc w:val="center"/>
              <w:rPr>
                <w:rFonts w:eastAsia="Times New Roman"/>
                <w:szCs w:val="24"/>
                <w:lang w:val="ro-RO" w:bidi="en-US"/>
              </w:rPr>
            </w:pPr>
          </w:p>
        </w:tc>
        <w:tc>
          <w:tcPr>
            <w:tcW w:w="5383" w:type="dxa"/>
            <w:vAlign w:val="center"/>
          </w:tcPr>
          <w:p w14:paraId="7379F47E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 xml:space="preserve">numărul de apartamente reabilitate pentru 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creşterea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 xml:space="preserve"> </w:t>
            </w:r>
            <w:proofErr w:type="spellStart"/>
            <w:r w:rsidRPr="00332AF8">
              <w:rPr>
                <w:rFonts w:eastAsia="Times New Roman"/>
                <w:szCs w:val="24"/>
                <w:lang w:val="ro-RO" w:bidi="en-US"/>
              </w:rPr>
              <w:t>eficienţei</w:t>
            </w:r>
            <w:proofErr w:type="spellEnd"/>
            <w:r w:rsidRPr="00332AF8">
              <w:rPr>
                <w:rFonts w:eastAsia="Times New Roman"/>
                <w:szCs w:val="24"/>
                <w:lang w:val="ro-RO" w:bidi="en-US"/>
              </w:rPr>
              <w:t xml:space="preserve"> energetice</w:t>
            </w:r>
          </w:p>
        </w:tc>
        <w:tc>
          <w:tcPr>
            <w:tcW w:w="1403" w:type="dxa"/>
            <w:vAlign w:val="center"/>
          </w:tcPr>
          <w:p w14:paraId="28A58754" w14:textId="41D3BEBD" w:rsidR="000B34E3" w:rsidRPr="00332AF8" w:rsidRDefault="00476D31" w:rsidP="00975F50">
            <w:pPr>
              <w:spacing w:after="0" w:line="240" w:lineRule="auto"/>
              <w:jc w:val="right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noProof/>
                <w:szCs w:val="24"/>
                <w:lang w:val="ro-RO" w:bidi="en-US"/>
              </w:rPr>
              <w:t>44</w:t>
            </w:r>
          </w:p>
        </w:tc>
        <w:tc>
          <w:tcPr>
            <w:tcW w:w="1627" w:type="dxa"/>
            <w:vAlign w:val="center"/>
          </w:tcPr>
          <w:p w14:paraId="7145573D" w14:textId="77777777" w:rsidR="000B34E3" w:rsidRPr="00332AF8" w:rsidRDefault="000B34E3" w:rsidP="00975F50">
            <w:pPr>
              <w:spacing w:after="0" w:line="240" w:lineRule="auto"/>
              <w:jc w:val="both"/>
              <w:rPr>
                <w:rFonts w:eastAsia="Times New Roman"/>
                <w:szCs w:val="24"/>
                <w:lang w:val="ro-RO" w:bidi="en-US"/>
              </w:rPr>
            </w:pPr>
            <w:r w:rsidRPr="00332AF8">
              <w:rPr>
                <w:rFonts w:eastAsia="Times New Roman"/>
                <w:szCs w:val="24"/>
                <w:lang w:val="ro-RO" w:bidi="en-US"/>
              </w:rPr>
              <w:t>Apartamente</w:t>
            </w:r>
          </w:p>
        </w:tc>
      </w:tr>
    </w:tbl>
    <w:p w14:paraId="40C63706" w14:textId="77777777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0F39BAA6" w14:textId="7B564763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332AF8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332AF8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332AF8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332AF8" w14:paraId="76BE809E" w14:textId="77777777" w:rsidTr="00975F50">
        <w:tc>
          <w:tcPr>
            <w:tcW w:w="3080" w:type="dxa"/>
            <w:shd w:val="clear" w:color="auto" w:fill="auto"/>
          </w:tcPr>
          <w:p w14:paraId="51FEA043" w14:textId="77777777" w:rsidR="00725C13" w:rsidRPr="00332AF8" w:rsidRDefault="00725C13" w:rsidP="00975F50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PRIMAR</w:t>
            </w:r>
          </w:p>
          <w:p w14:paraId="30571B68" w14:textId="77777777" w:rsidR="00725C13" w:rsidRPr="00332AF8" w:rsidRDefault="00725C13" w:rsidP="00975F50">
            <w:pPr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Kereskényi Gábor</w:t>
            </w:r>
          </w:p>
          <w:p w14:paraId="18C3424B" w14:textId="77777777" w:rsidR="00725C13" w:rsidRPr="00332AF8" w:rsidRDefault="00725C13" w:rsidP="00975F50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5B775F5B" w14:textId="0BF3E2AA" w:rsidR="00725C13" w:rsidRPr="00332AF8" w:rsidRDefault="00725C13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D9206A5" w14:textId="56F913D4" w:rsidR="00725C13" w:rsidRPr="00332AF8" w:rsidRDefault="00BE5A5B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Manager de proiect</w:t>
            </w:r>
          </w:p>
          <w:p w14:paraId="3615A097" w14:textId="5ACBA18B" w:rsidR="00725C13" w:rsidRPr="00332AF8" w:rsidRDefault="00FA6685" w:rsidP="00975F50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32AF8">
              <w:rPr>
                <w:szCs w:val="24"/>
                <w:lang w:val="ro-RO"/>
              </w:rPr>
              <w:t>Caia Monica</w:t>
            </w:r>
          </w:p>
        </w:tc>
      </w:tr>
    </w:tbl>
    <w:p w14:paraId="05591D58" w14:textId="31C4651B" w:rsidR="00725C13" w:rsidRPr="00332AF8" w:rsidRDefault="006C4838" w:rsidP="00725C13">
      <w:pPr>
        <w:tabs>
          <w:tab w:val="left" w:pos="1197"/>
        </w:tabs>
        <w:rPr>
          <w:lang w:val="ro-RO"/>
        </w:rPr>
      </w:pPr>
      <w:r>
        <w:rPr>
          <w:lang w:val="ro-RO"/>
        </w:rPr>
        <w:t xml:space="preserve">          Președinte de ședință                                                                          Secretar general</w:t>
      </w:r>
    </w:p>
    <w:p w14:paraId="63960358" w14:textId="77777777" w:rsidR="000B34E3" w:rsidRPr="00332AF8" w:rsidRDefault="000B34E3" w:rsidP="0082244A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sectPr w:rsidR="000B34E3" w:rsidRPr="00332AF8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39F" w14:textId="77777777" w:rsidR="00AB38EE" w:rsidRDefault="00AB38EE" w:rsidP="00FE6A48">
      <w:pPr>
        <w:spacing w:after="0" w:line="240" w:lineRule="auto"/>
      </w:pPr>
      <w:r>
        <w:separator/>
      </w:r>
    </w:p>
  </w:endnote>
  <w:endnote w:type="continuationSeparator" w:id="0">
    <w:p w14:paraId="6D9679B0" w14:textId="77777777" w:rsidR="00AB38EE" w:rsidRDefault="00AB38E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AE99E98" w:rsidR="00FE6A48" w:rsidRPr="00CE432C" w:rsidRDefault="008D0343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Caia Monica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A4AF" w14:textId="77777777" w:rsidR="00AB38EE" w:rsidRDefault="00AB38EE" w:rsidP="00FE6A48">
      <w:pPr>
        <w:spacing w:after="0" w:line="240" w:lineRule="auto"/>
      </w:pPr>
      <w:r>
        <w:separator/>
      </w:r>
    </w:p>
  </w:footnote>
  <w:footnote w:type="continuationSeparator" w:id="0">
    <w:p w14:paraId="19BC1053" w14:textId="77777777" w:rsidR="00AB38EE" w:rsidRDefault="00AB38E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 w16cid:durableId="51793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5456F"/>
    <w:rsid w:val="00067C26"/>
    <w:rsid w:val="00072F1D"/>
    <w:rsid w:val="00077DD5"/>
    <w:rsid w:val="000A522F"/>
    <w:rsid w:val="000B252F"/>
    <w:rsid w:val="000B34E3"/>
    <w:rsid w:val="001109FA"/>
    <w:rsid w:val="001258A2"/>
    <w:rsid w:val="00170DED"/>
    <w:rsid w:val="001823EA"/>
    <w:rsid w:val="00191106"/>
    <w:rsid w:val="00197518"/>
    <w:rsid w:val="001A1FA5"/>
    <w:rsid w:val="001B644D"/>
    <w:rsid w:val="00200052"/>
    <w:rsid w:val="00202EC7"/>
    <w:rsid w:val="002153C6"/>
    <w:rsid w:val="00271281"/>
    <w:rsid w:val="00273551"/>
    <w:rsid w:val="002C4E15"/>
    <w:rsid w:val="002F6664"/>
    <w:rsid w:val="00321CD9"/>
    <w:rsid w:val="0033088A"/>
    <w:rsid w:val="00332277"/>
    <w:rsid w:val="00332AF8"/>
    <w:rsid w:val="00340389"/>
    <w:rsid w:val="00345E7C"/>
    <w:rsid w:val="00355267"/>
    <w:rsid w:val="00375E84"/>
    <w:rsid w:val="003F69A7"/>
    <w:rsid w:val="004603BF"/>
    <w:rsid w:val="0046756B"/>
    <w:rsid w:val="00476D31"/>
    <w:rsid w:val="004847F4"/>
    <w:rsid w:val="0049557F"/>
    <w:rsid w:val="004D764E"/>
    <w:rsid w:val="00500B18"/>
    <w:rsid w:val="00502A9B"/>
    <w:rsid w:val="0051315F"/>
    <w:rsid w:val="00521C04"/>
    <w:rsid w:val="00575348"/>
    <w:rsid w:val="005B445F"/>
    <w:rsid w:val="005C07F8"/>
    <w:rsid w:val="005C3954"/>
    <w:rsid w:val="005C3B41"/>
    <w:rsid w:val="005F2996"/>
    <w:rsid w:val="005F2B7C"/>
    <w:rsid w:val="006226B0"/>
    <w:rsid w:val="00633B72"/>
    <w:rsid w:val="0065693F"/>
    <w:rsid w:val="006765C0"/>
    <w:rsid w:val="006C4838"/>
    <w:rsid w:val="006D5E58"/>
    <w:rsid w:val="0070682A"/>
    <w:rsid w:val="00725C13"/>
    <w:rsid w:val="00774445"/>
    <w:rsid w:val="007E0816"/>
    <w:rsid w:val="007E10CC"/>
    <w:rsid w:val="007E7E6B"/>
    <w:rsid w:val="007F562E"/>
    <w:rsid w:val="00804655"/>
    <w:rsid w:val="008200CA"/>
    <w:rsid w:val="0082244A"/>
    <w:rsid w:val="00865949"/>
    <w:rsid w:val="0086730C"/>
    <w:rsid w:val="00872111"/>
    <w:rsid w:val="00882129"/>
    <w:rsid w:val="008905B5"/>
    <w:rsid w:val="00892E7A"/>
    <w:rsid w:val="008954A7"/>
    <w:rsid w:val="008D0343"/>
    <w:rsid w:val="008E61FD"/>
    <w:rsid w:val="00907FC3"/>
    <w:rsid w:val="00924286"/>
    <w:rsid w:val="0094446D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07B55"/>
    <w:rsid w:val="00A272A3"/>
    <w:rsid w:val="00A61A0B"/>
    <w:rsid w:val="00A62DB3"/>
    <w:rsid w:val="00A6560D"/>
    <w:rsid w:val="00A81B36"/>
    <w:rsid w:val="00A836DB"/>
    <w:rsid w:val="00AB38EE"/>
    <w:rsid w:val="00AE7068"/>
    <w:rsid w:val="00B20C35"/>
    <w:rsid w:val="00B2488D"/>
    <w:rsid w:val="00B36C23"/>
    <w:rsid w:val="00B52A8B"/>
    <w:rsid w:val="00B851C9"/>
    <w:rsid w:val="00BA08F6"/>
    <w:rsid w:val="00BC1746"/>
    <w:rsid w:val="00BD4E41"/>
    <w:rsid w:val="00BE5A5B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798B"/>
    <w:rsid w:val="00CD2EE8"/>
    <w:rsid w:val="00CE1616"/>
    <w:rsid w:val="00CE432C"/>
    <w:rsid w:val="00CF7B82"/>
    <w:rsid w:val="00D052BD"/>
    <w:rsid w:val="00D0540F"/>
    <w:rsid w:val="00D273FC"/>
    <w:rsid w:val="00D45B61"/>
    <w:rsid w:val="00D60215"/>
    <w:rsid w:val="00D63CEC"/>
    <w:rsid w:val="00D71CCC"/>
    <w:rsid w:val="00D94743"/>
    <w:rsid w:val="00DB31CB"/>
    <w:rsid w:val="00DD0CE2"/>
    <w:rsid w:val="00DD2BD8"/>
    <w:rsid w:val="00DD3949"/>
    <w:rsid w:val="00DF29A0"/>
    <w:rsid w:val="00DF4FE2"/>
    <w:rsid w:val="00E16BD0"/>
    <w:rsid w:val="00E227A3"/>
    <w:rsid w:val="00E26B02"/>
    <w:rsid w:val="00E31CF7"/>
    <w:rsid w:val="00E770F8"/>
    <w:rsid w:val="00E80BBB"/>
    <w:rsid w:val="00E85043"/>
    <w:rsid w:val="00EA52F3"/>
    <w:rsid w:val="00EB0B87"/>
    <w:rsid w:val="00EB4D97"/>
    <w:rsid w:val="00F24153"/>
    <w:rsid w:val="00F31C78"/>
    <w:rsid w:val="00F34CF7"/>
    <w:rsid w:val="00F377D1"/>
    <w:rsid w:val="00F45D2C"/>
    <w:rsid w:val="00F62D43"/>
    <w:rsid w:val="00F75486"/>
    <w:rsid w:val="00FA6685"/>
    <w:rsid w:val="00FC5C1D"/>
    <w:rsid w:val="00FC7665"/>
    <w:rsid w:val="00FD7249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2022-08-01T11:59:00Z</cp:lastPrinted>
  <dcterms:created xsi:type="dcterms:W3CDTF">2022-08-05T08:48:00Z</dcterms:created>
  <dcterms:modified xsi:type="dcterms:W3CDTF">2022-08-05T08:49:00Z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