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66416" w14:textId="77777777"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2FAD41F9" w:rsidR="00A73A74" w:rsidRPr="00A52BEA" w:rsidRDefault="001D6D04">
      <w:pPr>
        <w:pStyle w:val="Textsimplu"/>
        <w:rPr>
          <w:rFonts w:ascii="Times New Roman" w:hAnsi="Times New Roman" w:cs="Times New Roman"/>
          <w:b/>
          <w:bCs/>
          <w:sz w:val="24"/>
          <w:szCs w:val="24"/>
          <w:lang w:val="ro-RO"/>
        </w:rPr>
      </w:pPr>
      <w:r w:rsidRPr="00D85DAC">
        <w:rPr>
          <w:rFonts w:ascii="Times New Roman" w:hAnsi="Times New Roman" w:cs="Times New Roman"/>
          <w:sz w:val="24"/>
          <w:szCs w:val="24"/>
          <w:lang w:val="ro-RO"/>
        </w:rPr>
        <w:t>NR</w:t>
      </w:r>
      <w:r w:rsidRPr="00A52BEA">
        <w:rPr>
          <w:rFonts w:ascii="Times New Roman" w:hAnsi="Times New Roman" w:cs="Times New Roman"/>
          <w:sz w:val="24"/>
          <w:szCs w:val="24"/>
          <w:lang w:val="ro-RO"/>
        </w:rPr>
        <w:t>.</w:t>
      </w:r>
      <w:r w:rsidR="00084DB2" w:rsidRPr="00A52BEA">
        <w:rPr>
          <w:rFonts w:ascii="Times New Roman" w:hAnsi="Times New Roman" w:cs="Times New Roman"/>
          <w:sz w:val="24"/>
          <w:szCs w:val="24"/>
          <w:lang w:val="ro-RO"/>
        </w:rPr>
        <w:t xml:space="preserve"> </w:t>
      </w:r>
      <w:bookmarkStart w:id="0" w:name="_Hlk146703198"/>
      <w:r w:rsidR="00A52BEA" w:rsidRPr="00A52BEA">
        <w:rPr>
          <w:rFonts w:ascii="Times New Roman" w:hAnsi="Times New Roman" w:cs="Times New Roman"/>
          <w:b/>
          <w:bCs/>
          <w:sz w:val="24"/>
          <w:szCs w:val="24"/>
        </w:rPr>
        <w:t>22</w:t>
      </w:r>
      <w:r w:rsidR="00A52BEA" w:rsidRPr="00A52BEA">
        <w:rPr>
          <w:rFonts w:ascii="Times New Roman" w:hAnsi="Times New Roman" w:cs="Times New Roman"/>
          <w:b/>
          <w:bCs/>
          <w:sz w:val="24"/>
          <w:szCs w:val="24"/>
        </w:rPr>
        <w:t>.</w:t>
      </w:r>
      <w:r w:rsidR="00A52BEA" w:rsidRPr="00A52BEA">
        <w:rPr>
          <w:rFonts w:ascii="Times New Roman" w:hAnsi="Times New Roman" w:cs="Times New Roman"/>
          <w:b/>
          <w:bCs/>
          <w:sz w:val="24"/>
          <w:szCs w:val="24"/>
        </w:rPr>
        <w:t>951</w:t>
      </w:r>
      <w:r w:rsidR="009B0B7B" w:rsidRPr="00A52BEA">
        <w:rPr>
          <w:rFonts w:ascii="Times New Roman" w:hAnsi="Times New Roman" w:cs="Times New Roman"/>
          <w:b/>
          <w:bCs/>
          <w:sz w:val="24"/>
          <w:szCs w:val="24"/>
        </w:rPr>
        <w:t>/</w:t>
      </w:r>
      <w:bookmarkEnd w:id="0"/>
      <w:r w:rsidR="00172575" w:rsidRPr="00A52BEA">
        <w:rPr>
          <w:rFonts w:ascii="Times New Roman" w:hAnsi="Times New Roman" w:cs="Times New Roman"/>
          <w:b/>
          <w:bCs/>
          <w:sz w:val="24"/>
          <w:szCs w:val="24"/>
          <w:lang w:val="ro-RO"/>
        </w:rPr>
        <w:t>10.04.2024</w:t>
      </w:r>
    </w:p>
    <w:p w14:paraId="2EC46338" w14:textId="105EDCFE" w:rsidR="000E391A" w:rsidRPr="00A52BEA" w:rsidRDefault="000E391A">
      <w:pPr>
        <w:pStyle w:val="Textsimplu"/>
        <w:rPr>
          <w:rFonts w:ascii="Times New Roman" w:hAnsi="Times New Roman" w:cs="Times New Roman"/>
          <w:sz w:val="24"/>
          <w:szCs w:val="24"/>
          <w:lang w:val="ro-RO"/>
        </w:rPr>
      </w:pPr>
      <w:r w:rsidRPr="00A52BEA">
        <w:rPr>
          <w:rFonts w:ascii="Times New Roman" w:hAnsi="Times New Roman" w:cs="Times New Roman"/>
          <w:b/>
          <w:bCs/>
          <w:sz w:val="24"/>
          <w:szCs w:val="24"/>
          <w:lang w:val="ro-RO"/>
        </w:rPr>
        <w:tab/>
      </w:r>
    </w:p>
    <w:p w14:paraId="711D6B8A" w14:textId="77777777" w:rsidR="00A73A74" w:rsidRPr="00D85DAC" w:rsidRDefault="00A73A74">
      <w:pPr>
        <w:pStyle w:val="Textsimplu"/>
        <w:jc w:val="center"/>
        <w:rPr>
          <w:rFonts w:ascii="Times New Roman" w:hAnsi="Times New Roman" w:cs="Times New Roman"/>
          <w:b/>
          <w:sz w:val="28"/>
          <w:szCs w:val="28"/>
          <w:lang w:val="ro-RO"/>
        </w:rPr>
      </w:pPr>
    </w:p>
    <w:p w14:paraId="1781E292" w14:textId="071847F8" w:rsidR="00E3568C" w:rsidRPr="00D85DAC" w:rsidRDefault="00E3568C" w:rsidP="00877A47">
      <w:pPr>
        <w:pStyle w:val="Textsimplu"/>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50D22A20" w14:textId="3EFEF26E" w:rsidR="00A73A74" w:rsidRPr="00D85DAC" w:rsidRDefault="001D6D04" w:rsidP="00BE11E3">
      <w:pPr>
        <w:pStyle w:val="Textsimplu"/>
        <w:spacing w:before="240"/>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31379D02" w14:textId="62EF7B74" w:rsidR="00172575" w:rsidRPr="00172575" w:rsidRDefault="00877A47" w:rsidP="00BE11E3">
      <w:pPr>
        <w:spacing w:after="0" w:line="240" w:lineRule="auto"/>
        <w:ind w:right="74"/>
        <w:jc w:val="center"/>
        <w:rPr>
          <w:b/>
          <w:bCs/>
          <w:szCs w:val="24"/>
          <w:lang w:val="ro-RO"/>
        </w:rPr>
      </w:pPr>
      <w:r w:rsidRPr="00D85DAC">
        <w:rPr>
          <w:szCs w:val="24"/>
          <w:lang w:val="ro-RO"/>
        </w:rPr>
        <w:t>l</w:t>
      </w:r>
      <w:r w:rsidR="00E3568C" w:rsidRPr="00D85DAC">
        <w:rPr>
          <w:szCs w:val="24"/>
          <w:lang w:val="ro-RO"/>
        </w:rPr>
        <w:t xml:space="preserve">a proiectul de hotărâre </w:t>
      </w:r>
      <w:r w:rsidR="00172575" w:rsidRPr="00172575">
        <w:rPr>
          <w:szCs w:val="24"/>
          <w:lang w:val="ro-RO"/>
        </w:rPr>
        <w:t xml:space="preserve">privind aprobarea </w:t>
      </w:r>
      <w:r w:rsidR="00172575" w:rsidRPr="00172575">
        <w:rPr>
          <w:bCs/>
          <w:szCs w:val="24"/>
          <w:lang w:val="ro-RO"/>
        </w:rPr>
        <w:t xml:space="preserve">documentației de avizare a lucrărilor de intervenție </w:t>
      </w:r>
      <w:r w:rsidR="00172575" w:rsidRPr="00172575">
        <w:rPr>
          <w:szCs w:val="24"/>
          <w:lang w:val="ro-RO"/>
        </w:rPr>
        <w:t xml:space="preserve">si a indicatorilor tehnico economici la obiectivul de investiţie: </w:t>
      </w:r>
      <w:r w:rsidR="00172575" w:rsidRPr="00172575">
        <w:rPr>
          <w:b/>
          <w:bCs/>
          <w:szCs w:val="24"/>
          <w:lang w:val="ro-RO"/>
        </w:rPr>
        <w:t>,,</w:t>
      </w:r>
      <w:r w:rsidR="00172575" w:rsidRPr="00172575">
        <w:rPr>
          <w:b/>
          <w:bCs/>
          <w:i/>
          <w:iCs/>
          <w:szCs w:val="24"/>
          <w:lang w:val="ro-RO"/>
        </w:rPr>
        <w:t>Modernizarea pistei de bicicliști pod Golescu și construirea unui pasaj suprateran pentru pietoni și bicicliști în intersecția Crinul</w:t>
      </w:r>
      <w:r w:rsidR="00172575" w:rsidRPr="00172575">
        <w:rPr>
          <w:b/>
          <w:bCs/>
          <w:szCs w:val="24"/>
          <w:lang w:val="ro-RO"/>
        </w:rPr>
        <w:t>”</w:t>
      </w:r>
    </w:p>
    <w:p w14:paraId="180C74A7" w14:textId="3D8F1C4F" w:rsidR="00AA79EA" w:rsidRPr="00D85DAC" w:rsidRDefault="00AA79EA" w:rsidP="00172575">
      <w:pPr>
        <w:spacing w:after="0"/>
        <w:ind w:right="74"/>
        <w:jc w:val="center"/>
        <w:rPr>
          <w:szCs w:val="24"/>
          <w:lang w:val="ro-RO"/>
        </w:rPr>
      </w:pPr>
    </w:p>
    <w:p w14:paraId="630E5517" w14:textId="77777777" w:rsidR="00172575" w:rsidRPr="00172575" w:rsidRDefault="00172575" w:rsidP="00BE11E3">
      <w:pPr>
        <w:spacing w:after="24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NECESITATEA ȘI OPORTUNITATEA PROMOVĂRII INVESTIȚIEI</w:t>
      </w:r>
    </w:p>
    <w:p w14:paraId="37E34F71"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Primăria municipiului Satu Mare intenționează să execute un pasaj suprateran pentru pietoni și bicicliști  în municipiul Satu Mare în intersecția de la Crinul, în vederea regândirii traficului pietonal și velo, fluidizării circulației auto, având ca scop reducerea emisiilor de dioxid de carbon și implicit a creșterii calității aerului și a vieții în această zonă extrem de importantă și reprezentativă pentru municipiul Satu Mare.</w:t>
      </w:r>
    </w:p>
    <w:p w14:paraId="266B64BD"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 xml:space="preserve">Amplasamentul din zona studiată, este la această dată sufocat de traficul auto ce se desfășoară anevoios în special în intersecția Crinul, iar prin reamplasarea  trecerilor de pietoni în urma executării sensului giratoriu din cadrul intersecției, practic s-a îngreunat traficul pietonal și velo. </w:t>
      </w:r>
    </w:p>
    <w:p w14:paraId="01047377"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 xml:space="preserve">Având în vedere faptul că la această dată traficul pietonal și velo este anevoios, neexistând posibilitatea </w:t>
      </w:r>
      <w:bookmarkStart w:id="1" w:name="_Hlk104189125"/>
      <w:r w:rsidRPr="00172575">
        <w:rPr>
          <w:rFonts w:ascii="Cambria" w:eastAsia="Times New Roman" w:hAnsi="Cambria" w:cs="Tahoma"/>
          <w:spacing w:val="-1"/>
          <w:szCs w:val="24"/>
          <w:lang w:val="ro-RO" w:eastAsia="zh-CN"/>
        </w:rPr>
        <w:t xml:space="preserve">asigurării continuităţii pistelor pietonale și velo existente de pe strada Careiului pe, respectiv de pe podul Golescu pe trotuarele și pistele de bicicliști </w:t>
      </w:r>
      <w:bookmarkEnd w:id="1"/>
      <w:r w:rsidRPr="00172575">
        <w:rPr>
          <w:rFonts w:ascii="Cambria" w:eastAsia="Times New Roman" w:hAnsi="Cambria" w:cs="Tahoma"/>
          <w:spacing w:val="-1"/>
          <w:szCs w:val="24"/>
          <w:lang w:val="ro-RO" w:eastAsia="zh-CN"/>
        </w:rPr>
        <w:t>malul drept al râului Someș, se impune construirea unui pasaj pietonal și velo peste intersecția Crinul astfel încât să se asigure continuitatea trotuarelor și a pistelor de bicicliști existente în zonă.</w:t>
      </w:r>
    </w:p>
    <w:p w14:paraId="22CE56AD"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Prin executarea pasajului suprateran pietonal și velo, pe lângă asigurarea unui trafic auto fluent și punerea în siguranță a traficului pietonal și velo, s-ar contribui la reducerea noxelor emise în intersecția Crinul, fapt care ar duce automat la creșterea calității aerului și a calității vieții cetățenilor din zonă.</w:t>
      </w:r>
    </w:p>
    <w:p w14:paraId="0B494653" w14:textId="77777777" w:rsidR="00172575" w:rsidRPr="00172575" w:rsidRDefault="00172575" w:rsidP="00BE11E3">
      <w:pPr>
        <w:spacing w:before="240" w:after="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ANALIZA SOLUȚIEI TEHNICE PROPUSE</w:t>
      </w:r>
    </w:p>
    <w:p w14:paraId="151B911B" w14:textId="77777777" w:rsidR="00172575" w:rsidRPr="00172575" w:rsidRDefault="00172575" w:rsidP="00172575">
      <w:pPr>
        <w:spacing w:before="120" w:after="120" w:line="240" w:lineRule="auto"/>
        <w:ind w:firstLine="567"/>
        <w:jc w:val="both"/>
        <w:rPr>
          <w:rFonts w:ascii="Cambria" w:eastAsia="Times New Roman" w:hAnsi="Cambria"/>
          <w:b/>
          <w:bCs/>
          <w:szCs w:val="24"/>
          <w:u w:val="single"/>
          <w:lang w:val="ro-RO" w:eastAsia="ro-RO"/>
        </w:rPr>
      </w:pPr>
      <w:r w:rsidRPr="00172575">
        <w:rPr>
          <w:rFonts w:ascii="Cambria" w:eastAsia="Times New Roman" w:hAnsi="Cambria"/>
          <w:b/>
          <w:bCs/>
          <w:szCs w:val="24"/>
          <w:u w:val="single"/>
          <w:lang w:val="ro-RO" w:eastAsia="ro-RO"/>
        </w:rPr>
        <w:t>Pasajul suprateran</w:t>
      </w:r>
    </w:p>
    <w:p w14:paraId="29AAA806" w14:textId="77777777" w:rsidR="00BE11E3"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Pasajul suprateran se propune 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bookmarkStart w:id="2" w:name="OLE_LINK6"/>
    </w:p>
    <w:p w14:paraId="61A8168E" w14:textId="04EA401F"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Se propune inserția spatiilor înverzite intr-un procent ridicat de ocupare, cu vegetație adaptata condițiilor climatice specifice zonei in vederea oxigenării mediului înconjurător, ţinând cont de parametri ridicați de poluare in zona studiata, cu flux intens de trafic auto.</w:t>
      </w:r>
    </w:p>
    <w:bookmarkEnd w:id="2"/>
    <w:p w14:paraId="08762EB7" w14:textId="77777777" w:rsidR="00172575" w:rsidRPr="00172575" w:rsidRDefault="00172575" w:rsidP="00BE11E3">
      <w:pPr>
        <w:spacing w:after="0"/>
        <w:ind w:firstLine="709"/>
        <w:jc w:val="both"/>
        <w:rPr>
          <w:rFonts w:ascii="Cambria" w:eastAsia="Times New Roman" w:hAnsi="Cambria"/>
          <w:szCs w:val="24"/>
          <w:lang w:val="ro-RO" w:eastAsia="ro-RO"/>
        </w:rPr>
      </w:pPr>
      <w:r w:rsidRPr="00172575">
        <w:rPr>
          <w:rFonts w:ascii="Cambria" w:eastAsia="Times New Roman" w:hAnsi="Cambria"/>
          <w:szCs w:val="24"/>
          <w:lang w:val="ro-RO" w:eastAsia="ro-RO"/>
        </w:rPr>
        <w:lastRenderedPageBreak/>
        <w:t>Se va efectua un sistem de iluminat al pasajului cu tehnologii noi, eficiente energetic cu sisteme de iluminat alimentate cu panouri solare si se va asigura scurgerea apelor pluviale.</w:t>
      </w:r>
    </w:p>
    <w:p w14:paraId="38EACFE3" w14:textId="77777777" w:rsidR="00172575" w:rsidRPr="00172575" w:rsidRDefault="00172575" w:rsidP="00BE11E3">
      <w:pPr>
        <w:spacing w:after="0"/>
        <w:ind w:firstLine="709"/>
        <w:jc w:val="both"/>
        <w:rPr>
          <w:rFonts w:ascii="Cambria" w:eastAsia="Times New Roman" w:hAnsi="Cambria"/>
          <w:szCs w:val="24"/>
          <w:lang w:val="ro-RO" w:eastAsia="ro-RO"/>
        </w:rPr>
      </w:pPr>
      <w:r w:rsidRPr="00172575">
        <w:rPr>
          <w:rFonts w:ascii="Cambria" w:eastAsia="Times New Roman" w:hAnsi="Cambria"/>
          <w:szCs w:val="24"/>
          <w:lang w:val="ro-RO" w:eastAsia="ro-RO"/>
        </w:rPr>
        <w:t>Se va realiza modernizarea, extinderea si eficientizarea energetica a sistemului de iluminat public aferent zonei cu sisteme de iluminat cu panouri led.</w:t>
      </w:r>
    </w:p>
    <w:p w14:paraId="23361427" w14:textId="77777777" w:rsidR="00172575" w:rsidRPr="00172575" w:rsidRDefault="00172575" w:rsidP="00BE11E3">
      <w:pPr>
        <w:tabs>
          <w:tab w:val="left" w:pos="720"/>
        </w:tabs>
        <w:spacing w:after="0"/>
        <w:jc w:val="both"/>
        <w:rPr>
          <w:rFonts w:ascii="Cambria" w:eastAsia="Times New Roman" w:hAnsi="Cambria"/>
          <w:szCs w:val="24"/>
          <w:lang w:val="ro-RO" w:eastAsia="ro-RO"/>
        </w:rPr>
      </w:pPr>
      <w:r w:rsidRPr="00172575">
        <w:rPr>
          <w:rFonts w:ascii="Cambria" w:eastAsia="Times New Roman" w:hAnsi="Cambria"/>
          <w:szCs w:val="24"/>
          <w:lang w:val="ro-RO" w:eastAsia="ro-RO"/>
        </w:rPr>
        <w:tab/>
        <w:t xml:space="preserve">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exterior -66 m diametru- platforma centrala -14m diametru) ce reprezintă noi zone pietonale, înverzite cu o gama diversificata de arbuști de talie medie si mica, cu alei pietonale pavate cu materiale calde tip Deck, rezistente la umiditate crescuta, îngheţ, canicula; piatra finisata, pardoseli exterioare cauciucate, vopsite electrostatic, antiderapante. </w:t>
      </w:r>
    </w:p>
    <w:p w14:paraId="6CAFEA17" w14:textId="77777777" w:rsidR="00172575" w:rsidRPr="00172575" w:rsidRDefault="00172575" w:rsidP="00BE11E3">
      <w:pPr>
        <w:tabs>
          <w:tab w:val="left" w:pos="720"/>
        </w:tabs>
        <w:spacing w:after="0"/>
        <w:jc w:val="both"/>
        <w:rPr>
          <w:rFonts w:ascii="Cambria" w:eastAsia="Times New Roman" w:hAnsi="Cambria"/>
          <w:szCs w:val="24"/>
          <w:lang w:val="ro-RO" w:eastAsia="ro-RO"/>
        </w:rPr>
      </w:pPr>
      <w:bookmarkStart w:id="3" w:name="OLE_LINK50"/>
      <w:r w:rsidRPr="00172575">
        <w:rPr>
          <w:rFonts w:ascii="Cambria" w:eastAsia="Times New Roman" w:hAnsi="Cambria"/>
          <w:szCs w:val="24"/>
          <w:lang w:val="es-DO" w:eastAsia="ro-RO"/>
        </w:rPr>
        <w:tab/>
      </w:r>
      <w:bookmarkEnd w:id="3"/>
      <w:r w:rsidRPr="00172575">
        <w:rPr>
          <w:rFonts w:ascii="Cambria" w:eastAsia="Times New Roman" w:hAnsi="Cambria"/>
          <w:szCs w:val="24"/>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33B470F6" w14:textId="77777777" w:rsidR="00172575" w:rsidRPr="00172575" w:rsidRDefault="00172575" w:rsidP="00172575">
      <w:pPr>
        <w:numPr>
          <w:ilvl w:val="0"/>
          <w:numId w:val="16"/>
        </w:numPr>
        <w:spacing w:before="120" w:after="120" w:line="240" w:lineRule="auto"/>
        <w:ind w:left="0" w:firstLine="567"/>
        <w:jc w:val="both"/>
        <w:rPr>
          <w:rFonts w:ascii="Cambria" w:hAnsi="Cambria"/>
          <w:b/>
          <w:bCs/>
          <w:szCs w:val="24"/>
          <w:u w:val="single"/>
          <w:lang w:val="ro-RO"/>
        </w:rPr>
      </w:pPr>
      <w:r w:rsidRPr="00172575">
        <w:rPr>
          <w:rFonts w:ascii="Cambria" w:hAnsi="Cambria"/>
          <w:b/>
          <w:bCs/>
          <w:szCs w:val="24"/>
          <w:u w:val="single"/>
          <w:lang w:val="ro-RO"/>
        </w:rPr>
        <w:t>Inel central</w:t>
      </w:r>
    </w:p>
    <w:p w14:paraId="2C5E69E8"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69979A8C" w14:textId="46F39ACF" w:rsidR="00172575" w:rsidRPr="00172575" w:rsidRDefault="00172575" w:rsidP="00BE11E3">
      <w:pPr>
        <w:spacing w:before="120" w:after="120" w:line="240" w:lineRule="auto"/>
        <w:ind w:firstLine="720"/>
        <w:jc w:val="both"/>
        <w:rPr>
          <w:rFonts w:ascii="Cambria" w:hAnsi="Cambria"/>
          <w:b/>
          <w:bCs/>
          <w:szCs w:val="24"/>
          <w:u w:val="single"/>
          <w:lang w:val="ro-RO"/>
        </w:rPr>
      </w:pPr>
      <w:r w:rsidRPr="00172575">
        <w:rPr>
          <w:rFonts w:ascii="Cambria" w:eastAsia="Times New Roman" w:hAnsi="Cambria"/>
          <w:szCs w:val="24"/>
          <w:lang w:val="ro-RO" w:eastAsia="ro-RO"/>
        </w:rPr>
        <w:t xml:space="preserve"> </w:t>
      </w:r>
      <w:r w:rsidRPr="00172575">
        <w:rPr>
          <w:rFonts w:ascii="Cambria" w:hAnsi="Cambria"/>
          <w:b/>
          <w:bCs/>
          <w:szCs w:val="24"/>
          <w:u w:val="single"/>
          <w:lang w:val="ro-RO"/>
        </w:rPr>
        <w:t>Rampe de acces pasaj suprateran, piste de bicicliști si persoane cu dizabilităţi</w:t>
      </w:r>
    </w:p>
    <w:p w14:paraId="7810EEEF" w14:textId="60FF37C5"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Lungimea pistelor sunt variabile intre 50.32 m si 51.37 m. Pentru a asigura buna desfășurare a traficului pietonal si pentru a conferi siguranța participanților la marginea rampelor se vor monta parapeți pietonali. </w:t>
      </w:r>
    </w:p>
    <w:p w14:paraId="3CAB2D40"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0DF3D5C8" w14:textId="77777777" w:rsidR="00172575" w:rsidRDefault="00172575" w:rsidP="00172575">
      <w:pPr>
        <w:numPr>
          <w:ilvl w:val="0"/>
          <w:numId w:val="16"/>
        </w:numPr>
        <w:spacing w:before="120" w:after="120" w:line="240" w:lineRule="auto"/>
        <w:ind w:left="0" w:firstLine="567"/>
        <w:jc w:val="both"/>
        <w:rPr>
          <w:rFonts w:ascii="Cambria" w:hAnsi="Cambria"/>
          <w:b/>
          <w:bCs/>
          <w:szCs w:val="24"/>
          <w:u w:val="single"/>
          <w:lang w:val="ro-RO"/>
        </w:rPr>
      </w:pPr>
      <w:r w:rsidRPr="00172575">
        <w:rPr>
          <w:rFonts w:ascii="Cambria" w:hAnsi="Cambria"/>
          <w:b/>
          <w:bCs/>
          <w:szCs w:val="24"/>
          <w:u w:val="single"/>
          <w:lang w:val="ro-RO"/>
        </w:rPr>
        <w:t>Rampe de acces pasaj pietoni</w:t>
      </w:r>
    </w:p>
    <w:p w14:paraId="5E5D11DA" w14:textId="49596173" w:rsidR="00172575" w:rsidRPr="00172575" w:rsidRDefault="00BE11E3" w:rsidP="00BE11E3">
      <w:pPr>
        <w:tabs>
          <w:tab w:val="left" w:pos="1044"/>
        </w:tabs>
        <w:spacing w:after="0"/>
        <w:jc w:val="both"/>
        <w:rPr>
          <w:rFonts w:ascii="Cambria" w:eastAsia="Times New Roman" w:hAnsi="Cambria"/>
          <w:szCs w:val="24"/>
          <w:lang w:val="ro-RO" w:eastAsia="ro-RO"/>
        </w:rPr>
      </w:pPr>
      <w:r>
        <w:rPr>
          <w:rFonts w:ascii="Cambria" w:hAnsi="Cambria"/>
          <w:szCs w:val="24"/>
          <w:lang w:val="ro-RO"/>
        </w:rPr>
        <w:lastRenderedPageBreak/>
        <w:tab/>
      </w:r>
      <w:r w:rsidR="00172575" w:rsidRPr="00172575">
        <w:rPr>
          <w:rFonts w:ascii="Cambria" w:eastAsia="Times New Roman" w:hAnsi="Cambria"/>
          <w:szCs w:val="24"/>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Lungimea pistelor sunt variabile intre 17.00 m …51.37 m. După realizarea sudurilor intre HEA si tabla aceasta se va conecta de rampa cu ajutorul unor ancore chimice pentru a realiza conectarea intre acestea si fixarea rampei prefabricate de partea superioara a infrastructurii.  </w:t>
      </w:r>
    </w:p>
    <w:p w14:paraId="3382BAE1"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Pentru a asigura buna desfășurare a traficului pietonal si pentru a conferi siguranța participanților la marginea rampelor se vor monta parapeți pietonali realizați din tabla perforata cu prindere mecanica/sudate, pe structura ușoară metalica cu o înălțime de 100 cm. Pentru a realiza trecerea intre capătul pistei si suprastructura centrala se vor monta rosturi de dilatare.</w:t>
      </w:r>
    </w:p>
    <w:p w14:paraId="394805AF" w14:textId="1B1E6449"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Suprastructura este realizata din tabla de 50 mm care este sudata la partea inferioara de piloni de susținere de către sudori autorizați. Aceasta are un diametru de 66.06 m compusa dintr-un cerc exterior cu lățimea de 7 m cu banda destinata pentru pistele de cicliști,  alee pietonala persoane cu dizabilităţi si pietoni si partea circulara a spaţiului verde. Acestea vor fi încadrate la marginea platformei cu parapeți de protecţie. Legătura dintre cercul exterior si cel interior se va face cu ajutorul unor insule realizate din tabla de 50 mm a căror dimensiuni sunt de 14 m care sunt legate intre cele doua cercuri de către un podest metalic rigidizat cu șuruburi SIRP M28.</w:t>
      </w:r>
    </w:p>
    <w:p w14:paraId="1B0ECA0B"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2169B5B4" w14:textId="77777777" w:rsidR="00172575" w:rsidRPr="00172575" w:rsidRDefault="00172575" w:rsidP="00172575">
      <w:pPr>
        <w:pStyle w:val="Listparagraf"/>
        <w:numPr>
          <w:ilvl w:val="0"/>
          <w:numId w:val="16"/>
        </w:numPr>
        <w:spacing w:before="120" w:after="120" w:line="240" w:lineRule="auto"/>
        <w:ind w:left="0" w:firstLine="567"/>
        <w:rPr>
          <w:rFonts w:ascii="Cambria" w:eastAsia="Times New Roman" w:hAnsi="Cambria"/>
          <w:b/>
          <w:szCs w:val="24"/>
          <w:u w:val="single"/>
          <w:lang w:val="ro-RO" w:eastAsia="ro-RO"/>
        </w:rPr>
      </w:pPr>
      <w:r w:rsidRPr="00172575">
        <w:rPr>
          <w:rFonts w:ascii="Cambria" w:eastAsia="Times New Roman" w:hAnsi="Cambria"/>
          <w:b/>
          <w:szCs w:val="24"/>
          <w:u w:val="single"/>
          <w:lang w:val="ro-RO" w:eastAsia="ro-RO"/>
        </w:rPr>
        <w:t>Pistele pentru bicicliști de-a lungul Podului Golescu</w:t>
      </w:r>
    </w:p>
    <w:p w14:paraId="6F6C8C96" w14:textId="125ADC53"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Pistele de biciclete se vor moderniza pe o lungime de aproximativ 1</w:t>
      </w:r>
      <w:r>
        <w:rPr>
          <w:rFonts w:ascii="Cambria" w:eastAsia="Times New Roman" w:hAnsi="Cambria"/>
          <w:szCs w:val="24"/>
          <w:lang w:val="ro-RO" w:eastAsia="ro-RO"/>
        </w:rPr>
        <w:t>.</w:t>
      </w:r>
      <w:r w:rsidRPr="00172575">
        <w:rPr>
          <w:rFonts w:ascii="Cambria" w:eastAsia="Times New Roman" w:hAnsi="Cambria"/>
          <w:szCs w:val="24"/>
          <w:lang w:val="ro-RO" w:eastAsia="ro-RO"/>
        </w:rPr>
        <w:t>200 m de la pasajul suprateran de la intersecția străzilor Careiului si bulevardul Lalelei si bulevardul Lalelei cu strada Bujorilor pe de o parte si alta a bulevardului Lalelei (inclusiv pod Golescu).</w:t>
      </w:r>
    </w:p>
    <w:p w14:paraId="4A7B4D5A"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77534411"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In zonele cu burdușiri si denivelări se propune realizarea unei structuri rutiere noi. Structura proiectată este următoarea:</w:t>
      </w:r>
    </w:p>
    <w:p w14:paraId="5067403A"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3 cm strat de uzură din beton asfaltic BA8</w:t>
      </w:r>
    </w:p>
    <w:p w14:paraId="2417DB3F"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12 cm strat de balast stabilizat</w:t>
      </w:r>
    </w:p>
    <w:p w14:paraId="4242C220"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20 cm strat de fundație de balast.</w:t>
      </w:r>
    </w:p>
    <w:p w14:paraId="161E0EFC" w14:textId="77777777" w:rsidR="00172575" w:rsidRPr="00172575" w:rsidRDefault="00172575" w:rsidP="00BE11E3">
      <w:pPr>
        <w:spacing w:after="0"/>
        <w:ind w:firstLine="567"/>
        <w:jc w:val="both"/>
        <w:rPr>
          <w:rFonts w:ascii="Cambria" w:eastAsia="Times New Roman" w:hAnsi="Cambria"/>
          <w:szCs w:val="24"/>
          <w:lang w:val="ro-RO" w:eastAsia="ro-RO"/>
        </w:rPr>
      </w:pPr>
      <w:r w:rsidRPr="00172575">
        <w:rPr>
          <w:rFonts w:ascii="Cambria" w:eastAsia="Times New Roman" w:hAnsi="Cambria"/>
          <w:szCs w:val="24"/>
          <w:lang w:val="ro-RO" w:eastAsia="ro-RO"/>
        </w:rPr>
        <w:tab/>
        <w:t>In zonele in care au apărut fisuri se recomanda frezarea asfaltului daca zona afectata este mai mare de 1 m pătrat altfel se recomanda colmatarea fisurilor cu mastic bituminos.</w:t>
      </w:r>
    </w:p>
    <w:p w14:paraId="1A31865B" w14:textId="77777777" w:rsidR="00172575" w:rsidRPr="00172575" w:rsidRDefault="00172575" w:rsidP="00BE11E3">
      <w:pPr>
        <w:spacing w:after="0"/>
        <w:ind w:firstLine="567"/>
        <w:jc w:val="both"/>
        <w:rPr>
          <w:rFonts w:ascii="Cambria" w:eastAsia="Times New Roman" w:hAnsi="Cambria"/>
          <w:szCs w:val="24"/>
          <w:lang w:val="ro-RO" w:eastAsia="ro-RO"/>
        </w:rPr>
      </w:pPr>
      <w:r w:rsidRPr="00172575">
        <w:rPr>
          <w:rFonts w:ascii="Cambria" w:eastAsia="Times New Roman" w:hAnsi="Cambria"/>
          <w:szCs w:val="24"/>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7AD8E450" w14:textId="77777777" w:rsidR="00172575" w:rsidRPr="00172575" w:rsidRDefault="00172575" w:rsidP="00BE11E3">
      <w:pPr>
        <w:spacing w:before="240" w:after="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lastRenderedPageBreak/>
        <w:t>INDICATORI TEHNICO-ECONOMICI PROPUȘI PRIN PROIECT :</w:t>
      </w:r>
    </w:p>
    <w:p w14:paraId="6DBBCAAB" w14:textId="77777777" w:rsidR="00172575" w:rsidRPr="00172575" w:rsidRDefault="00172575" w:rsidP="00BE11E3">
      <w:pPr>
        <w:spacing w:after="0"/>
        <w:ind w:firstLine="567"/>
        <w:jc w:val="both"/>
        <w:rPr>
          <w:rFonts w:ascii="Cambria" w:eastAsia="SimSun" w:hAnsi="Cambria" w:cs="Tahoma"/>
          <w:szCs w:val="24"/>
          <w:lang w:val="ro-RO" w:eastAsia="zh-CN"/>
        </w:rPr>
      </w:pPr>
      <w:r w:rsidRPr="00172575">
        <w:rPr>
          <w:rFonts w:ascii="Cambria" w:eastAsia="SimSun" w:hAnsi="Cambria" w:cs="Tahoma"/>
          <w:b/>
          <w:bCs/>
          <w:szCs w:val="24"/>
          <w:lang w:val="ro-RO" w:eastAsia="zh-CN"/>
        </w:rPr>
        <w:t xml:space="preserve">    </w:t>
      </w:r>
      <w:r w:rsidRPr="00172575">
        <w:rPr>
          <w:rFonts w:ascii="Cambria" w:eastAsia="SimSun" w:hAnsi="Cambria" w:cs="Tahoma"/>
          <w:szCs w:val="24"/>
          <w:lang w:val="ro-RO" w:eastAsia="zh-CN"/>
        </w:rPr>
        <w:t>Valoarea totală a investiției:</w:t>
      </w:r>
      <w:r w:rsidRPr="00172575">
        <w:rPr>
          <w:rFonts w:ascii="Cambria" w:eastAsia="SimSun" w:hAnsi="Cambria" w:cs="Tahoma"/>
          <w:szCs w:val="24"/>
          <w:lang w:val="ro-RO" w:eastAsia="zh-CN"/>
        </w:rPr>
        <w:tab/>
      </w:r>
      <w:bookmarkStart w:id="4" w:name="_Hlk163580290"/>
      <w:r w:rsidRPr="00172575">
        <w:rPr>
          <w:rFonts w:ascii="Cambria" w:eastAsia="SimSun" w:hAnsi="Cambria" w:cs="Tahoma"/>
          <w:b/>
          <w:bCs/>
          <w:szCs w:val="24"/>
          <w:lang w:val="ro-RO" w:eastAsia="zh-CN"/>
        </w:rPr>
        <w:t>34.477.285,06  lei inclusiv TVA</w:t>
      </w:r>
      <w:bookmarkEnd w:id="4"/>
      <w:r w:rsidRPr="00172575">
        <w:rPr>
          <w:rFonts w:ascii="Cambria" w:eastAsia="SimSun" w:hAnsi="Cambria" w:cs="Tahoma"/>
          <w:b/>
          <w:bCs/>
          <w:szCs w:val="24"/>
          <w:lang w:val="ro-RO" w:eastAsia="zh-CN"/>
        </w:rPr>
        <w:t xml:space="preserve">, </w:t>
      </w:r>
      <w:r w:rsidRPr="00172575">
        <w:rPr>
          <w:rFonts w:ascii="Cambria" w:eastAsia="SimSun" w:hAnsi="Cambria" w:cs="Tahoma"/>
          <w:szCs w:val="24"/>
          <w:lang w:val="ro-RO" w:eastAsia="zh-CN"/>
        </w:rPr>
        <w:t>din care:</w:t>
      </w:r>
    </w:p>
    <w:p w14:paraId="585AFAD4" w14:textId="77777777" w:rsidR="00172575" w:rsidRPr="00172575" w:rsidRDefault="00172575" w:rsidP="00BE11E3">
      <w:pPr>
        <w:spacing w:after="0"/>
        <w:ind w:firstLine="567"/>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 xml:space="preserve">    </w:t>
      </w:r>
      <w:r w:rsidRPr="00172575">
        <w:rPr>
          <w:rFonts w:ascii="Cambria" w:eastAsia="SimSun" w:hAnsi="Cambria" w:cs="Tahoma"/>
          <w:szCs w:val="24"/>
          <w:lang w:val="ro-RO" w:eastAsia="zh-CN"/>
        </w:rPr>
        <w:t xml:space="preserve">Construcții-Montaj:  </w:t>
      </w:r>
      <w:r w:rsidRPr="00172575">
        <w:rPr>
          <w:rFonts w:ascii="Cambria" w:eastAsia="SimSun" w:hAnsi="Cambria" w:cs="Tahoma"/>
          <w:szCs w:val="24"/>
          <w:lang w:val="ro-RO" w:eastAsia="zh-CN"/>
        </w:rPr>
        <w:tab/>
        <w:t xml:space="preserve"> </w:t>
      </w:r>
      <w:r w:rsidRPr="00172575">
        <w:rPr>
          <w:rFonts w:ascii="Cambria" w:eastAsia="SimSun" w:hAnsi="Cambria" w:cs="Tahoma"/>
          <w:b/>
          <w:bCs/>
          <w:szCs w:val="24"/>
          <w:lang w:val="ro-RO" w:eastAsia="zh-CN"/>
        </w:rPr>
        <w:t xml:space="preserve">            </w:t>
      </w:r>
      <w:r w:rsidRPr="00172575">
        <w:rPr>
          <w:rFonts w:ascii="Cambria" w:eastAsia="SimSun" w:hAnsi="Cambria" w:cs="Tahoma"/>
          <w:b/>
          <w:bCs/>
          <w:szCs w:val="24"/>
          <w:lang w:val="ro-RO" w:eastAsia="zh-CN"/>
        </w:rPr>
        <w:tab/>
      </w:r>
      <w:r w:rsidRPr="00172575">
        <w:rPr>
          <w:rFonts w:ascii="Cambria" w:eastAsia="SimSun" w:hAnsi="Cambria" w:cs="Tahoma"/>
          <w:b/>
          <w:bCs/>
          <w:szCs w:val="24"/>
          <w:lang w:val="ro-RO" w:eastAsia="zh-CN"/>
        </w:rPr>
        <w:tab/>
      </w:r>
      <w:bookmarkStart w:id="5" w:name="_Hlk163580299"/>
      <w:r w:rsidRPr="00172575">
        <w:rPr>
          <w:rFonts w:ascii="Cambria" w:eastAsia="SimSun" w:hAnsi="Cambria" w:cs="Tahoma"/>
          <w:b/>
          <w:bCs/>
          <w:szCs w:val="24"/>
          <w:lang w:val="ro-RO" w:eastAsia="zh-CN"/>
        </w:rPr>
        <w:t>18.768.570,22  lei inclusiv TVA</w:t>
      </w:r>
    </w:p>
    <w:bookmarkEnd w:id="5"/>
    <w:p w14:paraId="2D6F29D9" w14:textId="540B9BB0" w:rsidR="00172575" w:rsidRPr="00172575" w:rsidRDefault="00172575" w:rsidP="00BE11E3">
      <w:pPr>
        <w:spacing w:before="120" w:after="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 xml:space="preserve">DURATA DE REALIZARE A  INVESTIȚIEI: </w:t>
      </w:r>
      <w:r w:rsidRPr="00172575">
        <w:rPr>
          <w:rFonts w:ascii="Cambria" w:eastAsia="SimSun" w:hAnsi="Cambria" w:cs="Tahoma"/>
          <w:b/>
          <w:bCs/>
          <w:szCs w:val="24"/>
          <w:lang w:val="ro-RO" w:eastAsia="zh-CN"/>
        </w:rPr>
        <w:tab/>
        <w:t xml:space="preserve">17 luni </w:t>
      </w:r>
    </w:p>
    <w:p w14:paraId="1CA534D6" w14:textId="77777777" w:rsidR="00172575" w:rsidRPr="00172575" w:rsidRDefault="00172575" w:rsidP="00BE11E3">
      <w:pPr>
        <w:spacing w:after="240"/>
        <w:ind w:firstLine="1134"/>
        <w:contextualSpacing/>
        <w:jc w:val="both"/>
        <w:rPr>
          <w:rFonts w:ascii="Cambria" w:eastAsia="SimSun" w:hAnsi="Cambria" w:cs="Tahoma"/>
          <w:szCs w:val="24"/>
          <w:lang w:val="ro-RO" w:eastAsia="zh-CN"/>
        </w:rPr>
      </w:pPr>
      <w:r w:rsidRPr="00172575">
        <w:rPr>
          <w:rFonts w:ascii="Cambria" w:eastAsia="SimSun" w:hAnsi="Cambria" w:cs="Tahoma"/>
          <w:b/>
          <w:bCs/>
          <w:szCs w:val="24"/>
          <w:lang w:val="ro-RO" w:eastAsia="zh-CN"/>
        </w:rPr>
        <w:tab/>
      </w:r>
      <w:r w:rsidRPr="00172575">
        <w:rPr>
          <w:rFonts w:ascii="Cambria" w:eastAsia="SimSun" w:hAnsi="Cambria" w:cs="Tahoma"/>
          <w:szCs w:val="24"/>
          <w:lang w:val="ro-RO" w:eastAsia="zh-CN"/>
        </w:rPr>
        <w:t>din care:</w:t>
      </w:r>
      <w:r w:rsidRPr="00172575">
        <w:rPr>
          <w:rFonts w:ascii="Cambria" w:eastAsia="SimSun" w:hAnsi="Cambria" w:cs="Tahoma"/>
          <w:szCs w:val="24"/>
          <w:lang w:val="ro-RO" w:eastAsia="zh-CN"/>
        </w:rPr>
        <w:tab/>
        <w:t>5 luni proiectare</w:t>
      </w:r>
    </w:p>
    <w:p w14:paraId="08E8C8C4" w14:textId="77777777" w:rsidR="00172575" w:rsidRPr="00172575" w:rsidRDefault="00172575" w:rsidP="00BE11E3">
      <w:pPr>
        <w:spacing w:after="240"/>
        <w:ind w:firstLine="720"/>
        <w:contextualSpacing/>
        <w:jc w:val="both"/>
        <w:rPr>
          <w:rFonts w:ascii="Cambria" w:eastAsia="SimSun" w:hAnsi="Cambria" w:cs="Tahoma"/>
          <w:szCs w:val="24"/>
          <w:lang w:val="ro-RO" w:eastAsia="zh-CN"/>
        </w:rPr>
      </w:pPr>
      <w:r w:rsidRPr="00172575">
        <w:rPr>
          <w:rFonts w:ascii="Cambria" w:eastAsia="SimSun" w:hAnsi="Cambria" w:cs="Tahoma"/>
          <w:szCs w:val="24"/>
          <w:lang w:val="ro-RO" w:eastAsia="zh-CN"/>
        </w:rPr>
        <w:tab/>
      </w:r>
      <w:r w:rsidRPr="00172575">
        <w:rPr>
          <w:rFonts w:ascii="Cambria" w:eastAsia="SimSun" w:hAnsi="Cambria" w:cs="Tahoma"/>
          <w:szCs w:val="24"/>
          <w:lang w:val="ro-RO" w:eastAsia="zh-CN"/>
        </w:rPr>
        <w:tab/>
      </w:r>
      <w:r w:rsidRPr="00172575">
        <w:rPr>
          <w:rFonts w:ascii="Cambria" w:eastAsia="SimSun" w:hAnsi="Cambria" w:cs="Tahoma"/>
          <w:szCs w:val="24"/>
          <w:lang w:val="ro-RO" w:eastAsia="zh-CN"/>
        </w:rPr>
        <w:tab/>
        <w:t>12 luni execuție</w:t>
      </w:r>
    </w:p>
    <w:p w14:paraId="2EC75554" w14:textId="6D22E499" w:rsidR="00A52BEA" w:rsidRDefault="00A52BEA" w:rsidP="00A52BEA">
      <w:pPr>
        <w:spacing w:after="0"/>
        <w:ind w:right="74"/>
        <w:jc w:val="both"/>
        <w:rPr>
          <w:szCs w:val="24"/>
          <w:lang w:val="ro-RO"/>
        </w:rPr>
      </w:pPr>
      <w:r w:rsidRPr="00A52BEA">
        <w:rPr>
          <w:b/>
          <w:bCs/>
          <w:szCs w:val="24"/>
          <w:lang w:val="ro-RO"/>
        </w:rPr>
        <w:t>Finanțarea obiectivului de investiție:</w:t>
      </w:r>
      <w:r>
        <w:rPr>
          <w:szCs w:val="24"/>
          <w:lang w:val="ro-RO"/>
        </w:rPr>
        <w:t xml:space="preserve"> bugetul de venituri și cheltuieli al Municipiului Satu Mare, și/sau alte surse legal constituite.</w:t>
      </w:r>
    </w:p>
    <w:p w14:paraId="074C77FA" w14:textId="77777777" w:rsidR="00A52BEA" w:rsidRDefault="00A52BEA" w:rsidP="00BE11E3">
      <w:pPr>
        <w:spacing w:after="0"/>
        <w:ind w:right="74" w:firstLine="567"/>
        <w:jc w:val="both"/>
        <w:rPr>
          <w:szCs w:val="24"/>
          <w:lang w:val="ro-RO"/>
        </w:rPr>
      </w:pPr>
    </w:p>
    <w:p w14:paraId="109C3B79" w14:textId="30214478" w:rsidR="00D85DAC" w:rsidRPr="006A6C93" w:rsidRDefault="00594897" w:rsidP="00BE11E3">
      <w:pPr>
        <w:spacing w:after="0"/>
        <w:ind w:right="74" w:firstLine="567"/>
        <w:jc w:val="both"/>
        <w:rPr>
          <w:szCs w:val="24"/>
          <w:lang w:val="ro-RO"/>
        </w:rPr>
      </w:pPr>
      <w:r w:rsidRPr="00594897">
        <w:rPr>
          <w:szCs w:val="24"/>
          <w:lang w:val="ro-RO"/>
        </w:rPr>
        <w:t>Ţinând cont de cele prezentate mai sus, proiectul de hotărâre se înaintează Consiliului Local al Municipiului Satu Mare cu propunere de aprobare</w:t>
      </w: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C5D236"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F01167">
        <w:rPr>
          <w:rFonts w:ascii="Times New Roman" w:hAnsi="Times New Roman" w:cs="Times New Roman"/>
          <w:sz w:val="24"/>
          <w:szCs w:val="24"/>
          <w:lang w:val="ro-RO"/>
        </w:rPr>
        <w:t xml:space="preserve">        </w:t>
      </w:r>
      <w:r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3192B53D"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5126FC">
      <w:footerReference w:type="default" r:id="rId9"/>
      <w:pgSz w:w="12240" w:h="15840"/>
      <w:pgMar w:top="851" w:right="1134"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E451B" w14:textId="77777777" w:rsidR="005126FC" w:rsidRDefault="005126FC" w:rsidP="0011506A">
      <w:pPr>
        <w:spacing w:after="0" w:line="240" w:lineRule="auto"/>
      </w:pPr>
      <w:r>
        <w:separator/>
      </w:r>
    </w:p>
  </w:endnote>
  <w:endnote w:type="continuationSeparator" w:id="0">
    <w:p w14:paraId="09C7AA6B" w14:textId="77777777" w:rsidR="005126FC" w:rsidRDefault="005126F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308990A" w:rsidR="0011506A" w:rsidRPr="006D7809" w:rsidRDefault="0095325A">
    <w:pPr>
      <w:pStyle w:val="Subsol"/>
      <w:rPr>
        <w:sz w:val="16"/>
        <w:szCs w:val="16"/>
        <w:lang w:val="ro-RO"/>
      </w:rPr>
    </w:pPr>
    <w:r>
      <w:rPr>
        <w:sz w:val="16"/>
        <w:szCs w:val="16"/>
        <w:lang w:val="ro-RO"/>
      </w:rPr>
      <w:t>i</w:t>
    </w:r>
    <w:r w:rsidR="003F50D1">
      <w:rPr>
        <w:sz w:val="16"/>
        <w:szCs w:val="16"/>
        <w:lang w:val="ro-RO"/>
      </w:rPr>
      <w:t>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A8C0F" w14:textId="77777777" w:rsidR="005126FC" w:rsidRDefault="005126FC" w:rsidP="0011506A">
      <w:pPr>
        <w:spacing w:after="0" w:line="240" w:lineRule="auto"/>
      </w:pPr>
      <w:r>
        <w:separator/>
      </w:r>
    </w:p>
  </w:footnote>
  <w:footnote w:type="continuationSeparator" w:id="0">
    <w:p w14:paraId="7CFBE155" w14:textId="77777777" w:rsidR="005126FC" w:rsidRDefault="005126F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3"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5"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433433654">
    <w:abstractNumId w:val="12"/>
  </w:num>
  <w:num w:numId="2" w16cid:durableId="1842961487">
    <w:abstractNumId w:val="14"/>
  </w:num>
  <w:num w:numId="3" w16cid:durableId="1286043825">
    <w:abstractNumId w:val="10"/>
  </w:num>
  <w:num w:numId="4" w16cid:durableId="1769887004">
    <w:abstractNumId w:val="5"/>
  </w:num>
  <w:num w:numId="5" w16cid:durableId="1040318559">
    <w:abstractNumId w:val="8"/>
  </w:num>
  <w:num w:numId="6" w16cid:durableId="1485393360">
    <w:abstractNumId w:val="11"/>
  </w:num>
  <w:num w:numId="7" w16cid:durableId="9648734">
    <w:abstractNumId w:val="15"/>
  </w:num>
  <w:num w:numId="8" w16cid:durableId="1390618716">
    <w:abstractNumId w:val="7"/>
  </w:num>
  <w:num w:numId="9" w16cid:durableId="1656031788">
    <w:abstractNumId w:val="0"/>
  </w:num>
  <w:num w:numId="10" w16cid:durableId="1639990241">
    <w:abstractNumId w:val="2"/>
  </w:num>
  <w:num w:numId="11" w16cid:durableId="1286621307">
    <w:abstractNumId w:val="13"/>
  </w:num>
  <w:num w:numId="12" w16cid:durableId="1618829957">
    <w:abstractNumId w:val="6"/>
  </w:num>
  <w:num w:numId="13" w16cid:durableId="543057357">
    <w:abstractNumId w:val="1"/>
  </w:num>
  <w:num w:numId="14" w16cid:durableId="143084810">
    <w:abstractNumId w:val="16"/>
  </w:num>
  <w:num w:numId="15" w16cid:durableId="1819104312">
    <w:abstractNumId w:val="4"/>
  </w:num>
  <w:num w:numId="16" w16cid:durableId="889072473">
    <w:abstractNumId w:val="3"/>
  </w:num>
  <w:num w:numId="17" w16cid:durableId="738594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21F18"/>
    <w:rsid w:val="0012469E"/>
    <w:rsid w:val="00130A9C"/>
    <w:rsid w:val="0013525A"/>
    <w:rsid w:val="001445F6"/>
    <w:rsid w:val="001537C2"/>
    <w:rsid w:val="00156AF5"/>
    <w:rsid w:val="00165CF5"/>
    <w:rsid w:val="00172575"/>
    <w:rsid w:val="001867A8"/>
    <w:rsid w:val="001937DC"/>
    <w:rsid w:val="00193A36"/>
    <w:rsid w:val="00197734"/>
    <w:rsid w:val="001D1EF5"/>
    <w:rsid w:val="001D6D04"/>
    <w:rsid w:val="001E7F66"/>
    <w:rsid w:val="00206597"/>
    <w:rsid w:val="00211B62"/>
    <w:rsid w:val="002339FB"/>
    <w:rsid w:val="00261FDB"/>
    <w:rsid w:val="002831E4"/>
    <w:rsid w:val="00287A86"/>
    <w:rsid w:val="0029288D"/>
    <w:rsid w:val="002A13CC"/>
    <w:rsid w:val="002A38DB"/>
    <w:rsid w:val="002C04E4"/>
    <w:rsid w:val="002C4987"/>
    <w:rsid w:val="002D42EB"/>
    <w:rsid w:val="0030541D"/>
    <w:rsid w:val="00335986"/>
    <w:rsid w:val="00347E2B"/>
    <w:rsid w:val="00354421"/>
    <w:rsid w:val="0035474F"/>
    <w:rsid w:val="0036061F"/>
    <w:rsid w:val="00360E68"/>
    <w:rsid w:val="00384FAB"/>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63A9C"/>
    <w:rsid w:val="00564BA3"/>
    <w:rsid w:val="00594897"/>
    <w:rsid w:val="005C42E4"/>
    <w:rsid w:val="005D7D45"/>
    <w:rsid w:val="005E4927"/>
    <w:rsid w:val="005F29DB"/>
    <w:rsid w:val="0062657C"/>
    <w:rsid w:val="006559B4"/>
    <w:rsid w:val="00681BC6"/>
    <w:rsid w:val="006901DF"/>
    <w:rsid w:val="006A6C93"/>
    <w:rsid w:val="006D7809"/>
    <w:rsid w:val="006D7D47"/>
    <w:rsid w:val="006F102D"/>
    <w:rsid w:val="007112AF"/>
    <w:rsid w:val="00726E12"/>
    <w:rsid w:val="00730E11"/>
    <w:rsid w:val="00734A46"/>
    <w:rsid w:val="0073535D"/>
    <w:rsid w:val="007653F5"/>
    <w:rsid w:val="00770400"/>
    <w:rsid w:val="00780DA8"/>
    <w:rsid w:val="007B2224"/>
    <w:rsid w:val="007C1D3B"/>
    <w:rsid w:val="007C23BA"/>
    <w:rsid w:val="007D28D6"/>
    <w:rsid w:val="007E0264"/>
    <w:rsid w:val="00812A7D"/>
    <w:rsid w:val="0083133C"/>
    <w:rsid w:val="00835298"/>
    <w:rsid w:val="00837AE1"/>
    <w:rsid w:val="0084156D"/>
    <w:rsid w:val="00841C6F"/>
    <w:rsid w:val="00874DC2"/>
    <w:rsid w:val="00877A47"/>
    <w:rsid w:val="008E13B6"/>
    <w:rsid w:val="00911923"/>
    <w:rsid w:val="00912EB6"/>
    <w:rsid w:val="00915F1B"/>
    <w:rsid w:val="00927ED0"/>
    <w:rsid w:val="0095325A"/>
    <w:rsid w:val="0095797C"/>
    <w:rsid w:val="00984001"/>
    <w:rsid w:val="00986DD2"/>
    <w:rsid w:val="009B0B7B"/>
    <w:rsid w:val="009B0F4D"/>
    <w:rsid w:val="009E4A9F"/>
    <w:rsid w:val="00A05DF9"/>
    <w:rsid w:val="00A16A4D"/>
    <w:rsid w:val="00A35B22"/>
    <w:rsid w:val="00A4127D"/>
    <w:rsid w:val="00A5157B"/>
    <w:rsid w:val="00A529C1"/>
    <w:rsid w:val="00A52BEA"/>
    <w:rsid w:val="00A73A74"/>
    <w:rsid w:val="00A76617"/>
    <w:rsid w:val="00A809ED"/>
    <w:rsid w:val="00AA0499"/>
    <w:rsid w:val="00AA3864"/>
    <w:rsid w:val="00AA6EBA"/>
    <w:rsid w:val="00AA79EA"/>
    <w:rsid w:val="00AE453A"/>
    <w:rsid w:val="00B03F4B"/>
    <w:rsid w:val="00B16C22"/>
    <w:rsid w:val="00B34B73"/>
    <w:rsid w:val="00B36F84"/>
    <w:rsid w:val="00B67C3F"/>
    <w:rsid w:val="00B7276D"/>
    <w:rsid w:val="00B74450"/>
    <w:rsid w:val="00B842C4"/>
    <w:rsid w:val="00B8519F"/>
    <w:rsid w:val="00B940D8"/>
    <w:rsid w:val="00BB6BE1"/>
    <w:rsid w:val="00BC38D0"/>
    <w:rsid w:val="00BC632C"/>
    <w:rsid w:val="00BE11E3"/>
    <w:rsid w:val="00BE1541"/>
    <w:rsid w:val="00C040EF"/>
    <w:rsid w:val="00C11954"/>
    <w:rsid w:val="00C35937"/>
    <w:rsid w:val="00C55522"/>
    <w:rsid w:val="00C840A4"/>
    <w:rsid w:val="00C928B1"/>
    <w:rsid w:val="00CC25C4"/>
    <w:rsid w:val="00CC59BA"/>
    <w:rsid w:val="00CF09FA"/>
    <w:rsid w:val="00D23F5B"/>
    <w:rsid w:val="00D31F49"/>
    <w:rsid w:val="00D85DAC"/>
    <w:rsid w:val="00D87AA2"/>
    <w:rsid w:val="00D93E45"/>
    <w:rsid w:val="00DB5ED5"/>
    <w:rsid w:val="00DE6681"/>
    <w:rsid w:val="00E0509D"/>
    <w:rsid w:val="00E24F5B"/>
    <w:rsid w:val="00E3290A"/>
    <w:rsid w:val="00E3568C"/>
    <w:rsid w:val="00E526D2"/>
    <w:rsid w:val="00E53382"/>
    <w:rsid w:val="00E7792A"/>
    <w:rsid w:val="00E806B2"/>
    <w:rsid w:val="00EA4C86"/>
    <w:rsid w:val="00EB5F2F"/>
    <w:rsid w:val="00EC2D84"/>
    <w:rsid w:val="00EF6413"/>
    <w:rsid w:val="00F0044C"/>
    <w:rsid w:val="00F01167"/>
    <w:rsid w:val="00F14A2A"/>
    <w:rsid w:val="00F20BA7"/>
    <w:rsid w:val="00F66A49"/>
    <w:rsid w:val="00FA590D"/>
    <w:rsid w:val="00FB6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1654</Words>
  <Characters>9429</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98</cp:revision>
  <cp:lastPrinted>2023-09-27T07:36:00Z</cp:lastPrinted>
  <dcterms:created xsi:type="dcterms:W3CDTF">2019-02-20T11:01:00Z</dcterms:created>
  <dcterms:modified xsi:type="dcterms:W3CDTF">2024-04-10T07:54:00Z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