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2F71" w14:textId="5AF2E3F8" w:rsidR="003467A0" w:rsidRPr="00A3356E" w:rsidRDefault="0097384E" w:rsidP="00D32F82">
      <w:pPr>
        <w:jc w:val="both"/>
        <w:rPr>
          <w:rFonts w:ascii="Times New Roman CE" w:hAnsi="Times New Roman CE"/>
          <w:szCs w:val="24"/>
          <w:lang w:val="ro-RO"/>
        </w:rPr>
      </w:pPr>
      <w:r w:rsidRPr="00A3356E">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4FE56F3" w:rsidR="0052615E" w:rsidRPr="00141DFE" w:rsidRDefault="0097384E">
                            <w:pPr>
                              <w:rPr>
                                <w:b/>
                                <w:bCs/>
                                <w:szCs w:val="24"/>
                              </w:rPr>
                            </w:pPr>
                            <w:r w:rsidRPr="00141DFE">
                              <w:rPr>
                                <w:szCs w:val="24"/>
                              </w:rPr>
                              <w:t>NR</w:t>
                            </w:r>
                            <w:r w:rsidRPr="003E54E8">
                              <w:rPr>
                                <w:szCs w:val="24"/>
                              </w:rPr>
                              <w:t>.</w:t>
                            </w:r>
                            <w:r w:rsidR="00BA54FD" w:rsidRPr="00141DFE">
                              <w:rPr>
                                <w:color w:val="FF0000"/>
                                <w:szCs w:val="24"/>
                              </w:rPr>
                              <w:t xml:space="preserve">   </w:t>
                            </w:r>
                            <w:r w:rsidR="00035E28">
                              <w:rPr>
                                <w:b/>
                                <w:bCs/>
                                <w:szCs w:val="24"/>
                                <w:shd w:val="clear" w:color="auto" w:fill="FFFFFF"/>
                              </w:rPr>
                              <w:t>70959</w:t>
                            </w:r>
                            <w:r w:rsidR="006E7DFA" w:rsidRPr="00141DFE">
                              <w:rPr>
                                <w:b/>
                                <w:bCs/>
                                <w:szCs w:val="24"/>
                              </w:rPr>
                              <w:t>/</w:t>
                            </w:r>
                            <w:r w:rsidR="00035E28">
                              <w:rPr>
                                <w:b/>
                                <w:bCs/>
                                <w:szCs w:val="24"/>
                              </w:rPr>
                              <w:t>1</w:t>
                            </w:r>
                            <w:r w:rsidR="009E1722">
                              <w:rPr>
                                <w:b/>
                                <w:bCs/>
                                <w:szCs w:val="24"/>
                              </w:rPr>
                              <w:t>3</w:t>
                            </w:r>
                            <w:r w:rsidR="00B93B95" w:rsidRPr="00141DFE">
                              <w:rPr>
                                <w:b/>
                                <w:bCs/>
                                <w:szCs w:val="24"/>
                              </w:rPr>
                              <w:t>.</w:t>
                            </w:r>
                            <w:r w:rsidR="00035E28">
                              <w:rPr>
                                <w:b/>
                                <w:bCs/>
                                <w:szCs w:val="24"/>
                              </w:rPr>
                              <w:t>12.</w:t>
                            </w:r>
                            <w:r w:rsidR="006E7DFA" w:rsidRPr="00141DFE">
                              <w:rPr>
                                <w:b/>
                                <w:bCs/>
                                <w:szCs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4FE56F3" w:rsidR="0052615E" w:rsidRPr="00141DFE" w:rsidRDefault="0097384E">
                      <w:pPr>
                        <w:rPr>
                          <w:b/>
                          <w:bCs/>
                          <w:szCs w:val="24"/>
                        </w:rPr>
                      </w:pPr>
                      <w:r w:rsidRPr="00141DFE">
                        <w:rPr>
                          <w:szCs w:val="24"/>
                        </w:rPr>
                        <w:t>NR</w:t>
                      </w:r>
                      <w:r w:rsidRPr="003E54E8">
                        <w:rPr>
                          <w:szCs w:val="24"/>
                        </w:rPr>
                        <w:t>.</w:t>
                      </w:r>
                      <w:r w:rsidR="00BA54FD" w:rsidRPr="00141DFE">
                        <w:rPr>
                          <w:color w:val="FF0000"/>
                          <w:szCs w:val="24"/>
                        </w:rPr>
                        <w:t xml:space="preserve">   </w:t>
                      </w:r>
                      <w:r w:rsidR="00035E28">
                        <w:rPr>
                          <w:b/>
                          <w:bCs/>
                          <w:szCs w:val="24"/>
                          <w:shd w:val="clear" w:color="auto" w:fill="FFFFFF"/>
                        </w:rPr>
                        <w:t>70959</w:t>
                      </w:r>
                      <w:r w:rsidR="006E7DFA" w:rsidRPr="00141DFE">
                        <w:rPr>
                          <w:b/>
                          <w:bCs/>
                          <w:szCs w:val="24"/>
                        </w:rPr>
                        <w:t>/</w:t>
                      </w:r>
                      <w:r w:rsidR="00035E28">
                        <w:rPr>
                          <w:b/>
                          <w:bCs/>
                          <w:szCs w:val="24"/>
                        </w:rPr>
                        <w:t>1</w:t>
                      </w:r>
                      <w:r w:rsidR="009E1722">
                        <w:rPr>
                          <w:b/>
                          <w:bCs/>
                          <w:szCs w:val="24"/>
                        </w:rPr>
                        <w:t>3</w:t>
                      </w:r>
                      <w:r w:rsidR="00B93B95" w:rsidRPr="00141DFE">
                        <w:rPr>
                          <w:b/>
                          <w:bCs/>
                          <w:szCs w:val="24"/>
                        </w:rPr>
                        <w:t>.</w:t>
                      </w:r>
                      <w:r w:rsidR="00035E28">
                        <w:rPr>
                          <w:b/>
                          <w:bCs/>
                          <w:szCs w:val="24"/>
                        </w:rPr>
                        <w:t>12.</w:t>
                      </w:r>
                      <w:r w:rsidR="006E7DFA" w:rsidRPr="00141DFE">
                        <w:rPr>
                          <w:b/>
                          <w:bCs/>
                          <w:szCs w:val="24"/>
                        </w:rPr>
                        <w:t>2024</w:t>
                      </w:r>
                    </w:p>
                  </w:txbxContent>
                </v:textbox>
                <w10:wrap type="square"/>
              </v:rect>
            </w:pict>
          </mc:Fallback>
        </mc:AlternateContent>
      </w:r>
      <w:r w:rsidRPr="00A3356E">
        <w:rPr>
          <w:rFonts w:ascii="Times New Roman CE" w:hAnsi="Times New Roman CE"/>
          <w:noProof/>
          <w:szCs w:val="24"/>
          <w:lang w:val="ro-RO" w:eastAsia="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A3356E">
        <w:rPr>
          <w:b/>
          <w:szCs w:val="24"/>
          <w:lang w:val="ro-RO"/>
        </w:rPr>
        <w:tab/>
      </w:r>
    </w:p>
    <w:p w14:paraId="73475D0B" w14:textId="77777777" w:rsidR="002A43B5" w:rsidRDefault="002A43B5" w:rsidP="00D32F82">
      <w:pPr>
        <w:spacing w:after="0"/>
        <w:rPr>
          <w:bCs/>
          <w:szCs w:val="24"/>
          <w:lang w:val="ro-RO"/>
        </w:rPr>
      </w:pPr>
    </w:p>
    <w:p w14:paraId="7C62A93A" w14:textId="7C7017A0" w:rsidR="00282B25" w:rsidRPr="00282B25" w:rsidRDefault="00282B25" w:rsidP="00D32F82">
      <w:pPr>
        <w:spacing w:after="0"/>
        <w:rPr>
          <w:bCs/>
          <w:szCs w:val="24"/>
          <w:lang w:val="ro-RO"/>
        </w:rPr>
      </w:pPr>
      <w:r w:rsidRPr="003E54E8">
        <w:rPr>
          <w:bCs/>
          <w:sz w:val="28"/>
          <w:szCs w:val="28"/>
          <w:lang w:val="ro-RO"/>
        </w:rPr>
        <w:t>Kereskényi Gábor, primar al municipiului Satu Mare,</w:t>
      </w:r>
    </w:p>
    <w:p w14:paraId="01A1F7BE" w14:textId="77777777" w:rsidR="00282B25" w:rsidRDefault="00282B25" w:rsidP="00D32F82">
      <w:pPr>
        <w:spacing w:after="0"/>
        <w:rPr>
          <w:bCs/>
          <w:szCs w:val="24"/>
          <w:lang w:val="ro-RO"/>
        </w:rPr>
      </w:pPr>
    </w:p>
    <w:p w14:paraId="7B0CBAC0" w14:textId="5DDB7420" w:rsidR="00282B25" w:rsidRPr="001926A4" w:rsidRDefault="00282B25" w:rsidP="002A43B5">
      <w:pPr>
        <w:spacing w:before="120" w:after="120" w:line="240" w:lineRule="auto"/>
        <w:ind w:firstLine="709"/>
        <w:contextualSpacing/>
        <w:jc w:val="both"/>
        <w:rPr>
          <w:bCs/>
          <w:sz w:val="28"/>
          <w:szCs w:val="28"/>
          <w:lang w:val="ro-RO"/>
        </w:rPr>
      </w:pPr>
      <w:r w:rsidRPr="001926A4">
        <w:rPr>
          <w:bCs/>
          <w:sz w:val="28"/>
          <w:szCs w:val="28"/>
          <w:lang w:val="ro-RO"/>
        </w:rPr>
        <w:t xml:space="preserve">În temeiul prevederilor art. 136 alin. (1) din Ordonanța de Urgență a Guvernului nr. 57/2019 privind Codul administrativ, cu modificările și completările ulterioare, îmi exprim inițiativa în promovarea unui proiect de hotărâre având ca obiect: </w:t>
      </w:r>
      <w:bookmarkStart w:id="0" w:name="_Hlk163580562"/>
      <w:r w:rsidRPr="001926A4">
        <w:rPr>
          <w:bCs/>
          <w:sz w:val="28"/>
          <w:szCs w:val="28"/>
          <w:lang w:val="ro-RO"/>
        </w:rPr>
        <w:t xml:space="preserve">aprobarea </w:t>
      </w:r>
      <w:r w:rsidR="00B93B95" w:rsidRPr="001926A4">
        <w:rPr>
          <w:bCs/>
          <w:sz w:val="28"/>
          <w:szCs w:val="28"/>
          <w:lang w:val="ro-RO"/>
        </w:rPr>
        <w:t xml:space="preserve">documentației </w:t>
      </w:r>
      <w:r w:rsidR="006E3305" w:rsidRPr="001926A4">
        <w:rPr>
          <w:bCs/>
          <w:sz w:val="28"/>
          <w:szCs w:val="28"/>
          <w:lang w:val="ro-RO"/>
        </w:rPr>
        <w:t xml:space="preserve">de avizare a lucrărilor de intervenție </w:t>
      </w:r>
      <w:bookmarkEnd w:id="0"/>
      <w:r w:rsidRPr="001926A4">
        <w:rPr>
          <w:bCs/>
          <w:sz w:val="28"/>
          <w:szCs w:val="28"/>
          <w:lang w:val="ro-RO"/>
        </w:rPr>
        <w:t xml:space="preserve">si a indicatorilor tehnico economici la obiectivul de investiţie: </w:t>
      </w:r>
      <w:r w:rsidR="00DE4B49" w:rsidRPr="001926A4">
        <w:rPr>
          <w:b/>
          <w:bCs/>
          <w:sz w:val="28"/>
          <w:szCs w:val="28"/>
          <w:lang w:val="ro-RO"/>
        </w:rPr>
        <w:t>“Centru multifunctional de servicii publice”</w:t>
      </w:r>
      <w:r w:rsidR="00D32F82" w:rsidRPr="001926A4">
        <w:rPr>
          <w:bCs/>
          <w:sz w:val="28"/>
          <w:szCs w:val="28"/>
          <w:lang w:val="ro-RO"/>
        </w:rPr>
        <w:t>,</w:t>
      </w:r>
      <w:r w:rsidRPr="001926A4">
        <w:rPr>
          <w:bCs/>
          <w:sz w:val="28"/>
          <w:szCs w:val="28"/>
          <w:lang w:val="ro-RO"/>
        </w:rPr>
        <w:t xml:space="preserve"> în susținerea căruia formulez prezentul</w:t>
      </w:r>
      <w:r w:rsidR="006E7DFA" w:rsidRPr="001926A4">
        <w:rPr>
          <w:bCs/>
          <w:sz w:val="28"/>
          <w:szCs w:val="28"/>
          <w:lang w:val="ro-RO"/>
        </w:rPr>
        <w:t>,</w:t>
      </w:r>
    </w:p>
    <w:p w14:paraId="4702E317" w14:textId="77777777" w:rsidR="00DE4B49" w:rsidRPr="00D32F82" w:rsidRDefault="00DE4B49" w:rsidP="002A43B5">
      <w:pPr>
        <w:spacing w:before="120" w:after="120" w:line="240" w:lineRule="auto"/>
        <w:ind w:firstLine="709"/>
        <w:contextualSpacing/>
        <w:jc w:val="both"/>
        <w:rPr>
          <w:b/>
          <w:bCs/>
          <w:szCs w:val="24"/>
          <w:lang w:val="ro-RO"/>
        </w:rPr>
      </w:pPr>
    </w:p>
    <w:p w14:paraId="037BFA9D" w14:textId="0CD3F317" w:rsidR="0052615E" w:rsidRDefault="001926A4" w:rsidP="00CB092A">
      <w:pPr>
        <w:spacing w:before="240" w:after="0" w:line="240" w:lineRule="auto"/>
        <w:jc w:val="center"/>
        <w:rPr>
          <w:b/>
          <w:szCs w:val="24"/>
          <w:lang w:val="ro-RO"/>
        </w:rPr>
      </w:pPr>
      <w:r w:rsidRPr="00475503">
        <w:rPr>
          <w:b/>
          <w:sz w:val="28"/>
          <w:szCs w:val="28"/>
          <w:lang w:val="ro-RO"/>
        </w:rPr>
        <w:t>Referat de aprobare</w:t>
      </w:r>
    </w:p>
    <w:p w14:paraId="54CED6AD" w14:textId="77777777" w:rsidR="00DE4B49" w:rsidRPr="00A3356E" w:rsidRDefault="00DE4B49" w:rsidP="00CB092A">
      <w:pPr>
        <w:spacing w:before="240" w:after="0" w:line="240" w:lineRule="auto"/>
        <w:jc w:val="center"/>
        <w:rPr>
          <w:b/>
          <w:szCs w:val="24"/>
          <w:lang w:val="ro-RO"/>
        </w:rPr>
      </w:pPr>
    </w:p>
    <w:p w14:paraId="391DD40C" w14:textId="4D359325" w:rsidR="003467A0" w:rsidRPr="00A3356E" w:rsidRDefault="00B93B95" w:rsidP="00353AD6">
      <w:pPr>
        <w:spacing w:before="240" w:after="120" w:line="240" w:lineRule="auto"/>
        <w:ind w:firstLine="720"/>
        <w:contextualSpacing/>
        <w:jc w:val="both"/>
        <w:rPr>
          <w:szCs w:val="24"/>
          <w:lang w:val="ro-RO"/>
        </w:rPr>
      </w:pPr>
      <w:r w:rsidRPr="001926A4">
        <w:rPr>
          <w:bCs/>
          <w:sz w:val="28"/>
          <w:szCs w:val="28"/>
          <w:lang w:val="ro-RO"/>
        </w:rPr>
        <w:t>l</w:t>
      </w:r>
      <w:r w:rsidR="00282B25" w:rsidRPr="001926A4">
        <w:rPr>
          <w:bCs/>
          <w:sz w:val="28"/>
          <w:szCs w:val="28"/>
          <w:lang w:val="ro-RO"/>
        </w:rPr>
        <w:t>a proiectul de hotărâr</w:t>
      </w:r>
      <w:r w:rsidR="009F7CD2" w:rsidRPr="001926A4">
        <w:rPr>
          <w:bCs/>
          <w:sz w:val="28"/>
          <w:szCs w:val="28"/>
          <w:lang w:val="ro-RO"/>
        </w:rPr>
        <w:t>e privind</w:t>
      </w:r>
      <w:r w:rsidR="00282B25" w:rsidRPr="001926A4">
        <w:rPr>
          <w:bCs/>
          <w:sz w:val="28"/>
          <w:szCs w:val="28"/>
          <w:lang w:val="ro-RO"/>
        </w:rPr>
        <w:t xml:space="preserve"> </w:t>
      </w:r>
      <w:r w:rsidRPr="001926A4">
        <w:rPr>
          <w:bCs/>
          <w:sz w:val="28"/>
          <w:szCs w:val="28"/>
          <w:lang w:val="ro-RO"/>
        </w:rPr>
        <w:t xml:space="preserve">aprobarea documentației în faza DALI si a indicatorilor tehnico economici la obiectivul de investiţie: </w:t>
      </w:r>
      <w:r w:rsidR="001926A4" w:rsidRPr="001926A4">
        <w:rPr>
          <w:bCs/>
          <w:sz w:val="28"/>
          <w:szCs w:val="28"/>
          <w:lang w:val="ro-RO"/>
        </w:rPr>
        <w:t xml:space="preserve"> </w:t>
      </w:r>
      <w:r w:rsidR="00DE4B49" w:rsidRPr="001926A4">
        <w:rPr>
          <w:b/>
          <w:bCs/>
          <w:sz w:val="28"/>
          <w:szCs w:val="28"/>
          <w:lang w:val="ro-RO"/>
        </w:rPr>
        <w:t>“Centru multifunctional de servicii publice”</w:t>
      </w:r>
      <w:r w:rsidRPr="001926A4">
        <w:rPr>
          <w:b/>
          <w:bCs/>
          <w:sz w:val="28"/>
          <w:szCs w:val="28"/>
          <w:lang w:val="ro-RO"/>
        </w:rPr>
        <w:t>,</w:t>
      </w:r>
    </w:p>
    <w:p w14:paraId="1AF9E2EB" w14:textId="77777777" w:rsidR="00B93B95" w:rsidRDefault="00B93B95" w:rsidP="002A43B5">
      <w:pPr>
        <w:spacing w:before="120" w:after="120" w:line="240" w:lineRule="auto"/>
        <w:ind w:firstLine="720"/>
        <w:contextualSpacing/>
        <w:jc w:val="both"/>
        <w:rPr>
          <w:szCs w:val="24"/>
          <w:lang w:val="ro-RO"/>
        </w:rPr>
      </w:pPr>
    </w:p>
    <w:p w14:paraId="735638CC" w14:textId="1C0F93CE" w:rsidR="001926A4" w:rsidRDefault="00624C37" w:rsidP="002A43B5">
      <w:pPr>
        <w:spacing w:after="0" w:line="240" w:lineRule="auto"/>
        <w:ind w:firstLine="720"/>
        <w:jc w:val="both"/>
        <w:rPr>
          <w:sz w:val="28"/>
          <w:szCs w:val="28"/>
          <w:lang w:val="ro-RO"/>
        </w:rPr>
      </w:pPr>
      <w:r w:rsidRPr="00AA6B8F">
        <w:rPr>
          <w:sz w:val="28"/>
          <w:szCs w:val="28"/>
          <w:lang w:val="ro-RO"/>
        </w:rPr>
        <w:t xml:space="preserve">Primăria Municipiului Satu Mare a depus spre finanțare din fonduri nerambursabile </w:t>
      </w:r>
      <w:r>
        <w:rPr>
          <w:sz w:val="28"/>
          <w:szCs w:val="28"/>
          <w:lang w:val="ro-RO"/>
        </w:rPr>
        <w:t>prin programul Interreg Romania – Ungaria VI-</w:t>
      </w:r>
      <w:r w:rsidRPr="00CE2F80">
        <w:rPr>
          <w:sz w:val="28"/>
          <w:szCs w:val="28"/>
          <w:lang w:val="ro-RO"/>
        </w:rPr>
        <w:t>A următorul obiect de investitii, intitulat “Centru multifunctional de servicii publice”.</w:t>
      </w:r>
    </w:p>
    <w:p w14:paraId="029640CE" w14:textId="77777777" w:rsidR="001926A4" w:rsidRDefault="001926A4" w:rsidP="002A43B5">
      <w:pPr>
        <w:spacing w:after="0" w:line="240" w:lineRule="auto"/>
        <w:ind w:firstLine="720"/>
        <w:jc w:val="both"/>
        <w:rPr>
          <w:rFonts w:ascii="Cambria" w:eastAsia="SimSun" w:hAnsi="Cambria" w:cs="Tahoma"/>
          <w:szCs w:val="24"/>
          <w:lang w:val="ro-RO" w:eastAsia="zh-CN"/>
        </w:rPr>
      </w:pPr>
    </w:p>
    <w:p w14:paraId="4A385E51" w14:textId="4B1E7300" w:rsidR="00B93B95" w:rsidRDefault="00B93B95" w:rsidP="002A43B5">
      <w:pPr>
        <w:spacing w:after="0" w:line="240" w:lineRule="auto"/>
        <w:ind w:firstLine="720"/>
        <w:jc w:val="both"/>
        <w:rPr>
          <w:rFonts w:ascii="Cambria" w:eastAsia="SimSun" w:hAnsi="Cambria" w:cs="Tahoma"/>
          <w:szCs w:val="24"/>
          <w:lang w:val="ro-RO" w:eastAsia="zh-CN"/>
        </w:rPr>
      </w:pPr>
      <w:r w:rsidRPr="001926A4">
        <w:rPr>
          <w:bCs/>
          <w:sz w:val="28"/>
          <w:szCs w:val="28"/>
          <w:lang w:val="ro-RO"/>
        </w:rPr>
        <w:t xml:space="preserve">În acest sens s-a contractat documentația în faza D.A.L.I., aferentă obiectivului de investiție </w:t>
      </w:r>
      <w:r w:rsidR="001926A4" w:rsidRPr="001926A4">
        <w:rPr>
          <w:bCs/>
          <w:sz w:val="28"/>
          <w:szCs w:val="28"/>
          <w:lang w:val="ro-RO"/>
        </w:rPr>
        <w:t>“Centru multifunctional de servicii publice”</w:t>
      </w:r>
      <w:r w:rsidRPr="001926A4">
        <w:rPr>
          <w:bCs/>
          <w:sz w:val="28"/>
          <w:szCs w:val="28"/>
          <w:lang w:val="ro-RO"/>
        </w:rPr>
        <w:t>,  care prevede a se executa următoarele tipuri de lucrări</w:t>
      </w:r>
      <w:r w:rsidR="00050AE3" w:rsidRPr="001926A4">
        <w:rPr>
          <w:bCs/>
          <w:sz w:val="28"/>
          <w:szCs w:val="28"/>
          <w:lang w:val="ro-RO"/>
        </w:rPr>
        <w:t>:</w:t>
      </w:r>
      <w:r w:rsidR="00050AE3">
        <w:rPr>
          <w:rFonts w:ascii="Cambria" w:eastAsia="SimSun" w:hAnsi="Cambria" w:cs="Tahoma"/>
          <w:szCs w:val="24"/>
          <w:lang w:val="ro-RO" w:eastAsia="zh-CN"/>
        </w:rPr>
        <w:t xml:space="preserve"> </w:t>
      </w:r>
    </w:p>
    <w:p w14:paraId="6A2E91DA" w14:textId="77777777" w:rsidR="001926A4" w:rsidRPr="00B93B95" w:rsidRDefault="001926A4" w:rsidP="002A43B5">
      <w:pPr>
        <w:spacing w:after="0" w:line="240" w:lineRule="auto"/>
        <w:ind w:firstLine="720"/>
        <w:jc w:val="both"/>
        <w:rPr>
          <w:rFonts w:ascii="Cambria" w:eastAsia="SimSun" w:hAnsi="Cambria" w:cs="Tahoma"/>
          <w:szCs w:val="24"/>
          <w:lang w:val="ro-RO" w:eastAsia="zh-CN"/>
        </w:rPr>
      </w:pPr>
    </w:p>
    <w:p w14:paraId="6F0B75F7" w14:textId="77777777" w:rsidR="000B0E05" w:rsidRPr="00052312" w:rsidRDefault="000B0E05" w:rsidP="000B0E05">
      <w:pPr>
        <w:autoSpaceDE w:val="0"/>
        <w:autoSpaceDN w:val="0"/>
        <w:adjustRightInd w:val="0"/>
        <w:spacing w:after="0" w:line="240" w:lineRule="auto"/>
        <w:jc w:val="both"/>
        <w:rPr>
          <w:rFonts w:eastAsia="SimSun"/>
          <w:b/>
          <w:sz w:val="28"/>
          <w:szCs w:val="28"/>
          <w:lang w:val="ro-RO" w:eastAsia="zh-CN"/>
        </w:rPr>
      </w:pPr>
      <w:r w:rsidRPr="00052312">
        <w:rPr>
          <w:rFonts w:eastAsia="SimSun"/>
          <w:b/>
          <w:sz w:val="28"/>
          <w:szCs w:val="28"/>
          <w:lang w:val="ro-RO" w:eastAsia="zh-CN"/>
        </w:rPr>
        <w:t>MASURI DE INTERVENTIE PROPUSE DE EXPERTUL TEHNIC:</w:t>
      </w:r>
    </w:p>
    <w:p w14:paraId="25B969F6"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lucrari de interventie la nivelul structurii de rezistenta;</w:t>
      </w:r>
    </w:p>
    <w:p w14:paraId="5522C521"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desfacerea invelitorii existente inclusiv structura de lemn;</w:t>
      </w:r>
    </w:p>
    <w:p w14:paraId="31F156C2"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se va desface planseul de lemn existent; </w:t>
      </w:r>
    </w:p>
    <w:p w14:paraId="129A2D2A"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se va demola zidaria</w:t>
      </w:r>
      <w:r>
        <w:rPr>
          <w:rFonts w:eastAsia="SimSun"/>
          <w:sz w:val="28"/>
          <w:szCs w:val="28"/>
          <w:lang w:val="ro-RO" w:eastAsia="zh-CN"/>
        </w:rPr>
        <w:t>,</w:t>
      </w:r>
      <w:r w:rsidRPr="00052312">
        <w:rPr>
          <w:rFonts w:eastAsia="SimSun"/>
          <w:sz w:val="28"/>
          <w:szCs w:val="28"/>
          <w:lang w:val="ro-RO" w:eastAsia="zh-CN"/>
        </w:rPr>
        <w:t xml:space="preserve"> inclusiv </w:t>
      </w:r>
      <w:r w:rsidRPr="00CE2F80">
        <w:rPr>
          <w:rFonts w:eastAsia="SimSun"/>
          <w:sz w:val="28"/>
          <w:szCs w:val="28"/>
          <w:lang w:val="ro-RO" w:eastAsia="zh-CN"/>
        </w:rPr>
        <w:t>fundatiile</w:t>
      </w:r>
      <w:r w:rsidRPr="00052312">
        <w:rPr>
          <w:rFonts w:eastAsia="SimSun"/>
          <w:sz w:val="28"/>
          <w:szCs w:val="28"/>
          <w:lang w:val="ro-RO" w:eastAsia="zh-CN"/>
        </w:rPr>
        <w:t xml:space="preserve"> existente conform temei de arhitectura;</w:t>
      </w:r>
    </w:p>
    <w:p w14:paraId="3FC3722F"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la fundatiile constructiei ce se pastreaza se vor realiza subbetonari, delimitate la tronsoane de 1 m si etapizate (minim 5zile). La exteriorul fundatiei se va realiza o camasuire cu beton cu o grosime de 20-25 cm dispusa de la cota superioara a blocurilor de beton pana la cota ±0.00 a constructiei; la cota placii pe sol se va dispune o centura din beton armat cu carcasa 4Ø14 B500C </w:t>
      </w:r>
      <w:r w:rsidRPr="00CE2F80">
        <w:rPr>
          <w:rFonts w:eastAsia="SimSun"/>
          <w:sz w:val="28"/>
          <w:szCs w:val="28"/>
          <w:lang w:val="ro-RO" w:eastAsia="zh-CN"/>
        </w:rPr>
        <w:t>turnata</w:t>
      </w:r>
      <w:r w:rsidRPr="00F657F3">
        <w:rPr>
          <w:rFonts w:eastAsia="SimSun"/>
          <w:color w:val="FF0000"/>
          <w:sz w:val="28"/>
          <w:szCs w:val="28"/>
          <w:lang w:val="ro-RO" w:eastAsia="zh-CN"/>
        </w:rPr>
        <w:t xml:space="preserve"> </w:t>
      </w:r>
      <w:r w:rsidRPr="00052312">
        <w:rPr>
          <w:rFonts w:eastAsia="SimSun"/>
          <w:sz w:val="28"/>
          <w:szCs w:val="28"/>
          <w:lang w:val="ro-RO" w:eastAsia="zh-CN"/>
        </w:rPr>
        <w:t xml:space="preserve">intr-o singura etapa cu centura de la elevatiile din beton noi propuse, centura va conlucra cu elevatia existenta prin dispunerea de conectori din beton armat (25x25 x 35 cm) </w:t>
      </w:r>
      <w:r w:rsidRPr="00052312">
        <w:rPr>
          <w:rFonts w:eastAsia="SimSun"/>
          <w:sz w:val="28"/>
          <w:szCs w:val="28"/>
          <w:lang w:val="ro-RO" w:eastAsia="zh-CN"/>
        </w:rPr>
        <w:lastRenderedPageBreak/>
        <w:t>dispusi pe intreaga grosime a fundatiei; distanta in plan dintre conectorii din beton va fi de circa 2.00 m;</w:t>
      </w:r>
    </w:p>
    <w:p w14:paraId="48004B51"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peretii structurali interiori si exteriori propusi spre pastrare se vor consolida prin camasuire cu mortar de ciment M 100T aplicat cu o grosime de 4 -5cm; camasuirile vor fi armate plin inglobarea unei plase sudate STPB#4/100 mm fixata de zidaria existenta cu agrafe 06/40 (min. 4/mp ), plasele de armatura vor fi suprapuse la colturi, intre randuri si imbinari in camp pe o lungime de min. 2 ochiuri /20 cm; anterior executarii camasuirii se va curata suprafata zidariei si se va amorsa cu amorsa tip SIKA Latex sau Sprit de ciment; armatura de tip plasa va fi ancorata la partea inferioara si superioara in centurile propuse;</w:t>
      </w:r>
    </w:p>
    <w:p w14:paraId="4E563EE3"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realizarea unui planseu din grinzi de beton, rezemat pe un sistem structural de cadre de beton armat si fundatii izolate sub fiecare stalp. Legatura dintre centuri si ziduri se va face cu conectori. </w:t>
      </w:r>
    </w:p>
    <w:p w14:paraId="5DB769D9"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refacerea structurii sarpantei de lemn cu invelitoare de tigla ceramica. </w:t>
      </w:r>
    </w:p>
    <w:p w14:paraId="60648C70"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planseul peste etaj va fi din lemn ecarisat de rasinoase clasa I, cu umiditate maxima de 12 %; va fi de tip necirculabil. </w:t>
      </w:r>
    </w:p>
    <w:p w14:paraId="0C6C8007"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39785021" w14:textId="77777777" w:rsidR="000B0E05" w:rsidRPr="00052312" w:rsidRDefault="000B0E05" w:rsidP="000B0E05">
      <w:pPr>
        <w:autoSpaceDE w:val="0"/>
        <w:autoSpaceDN w:val="0"/>
        <w:adjustRightInd w:val="0"/>
        <w:spacing w:after="0" w:line="240" w:lineRule="auto"/>
        <w:jc w:val="both"/>
        <w:rPr>
          <w:rFonts w:eastAsia="SimSun"/>
          <w:b/>
          <w:sz w:val="28"/>
          <w:szCs w:val="28"/>
          <w:lang w:val="ro-RO" w:eastAsia="zh-CN"/>
        </w:rPr>
      </w:pPr>
      <w:r w:rsidRPr="00052312">
        <w:rPr>
          <w:rFonts w:eastAsia="SimSun"/>
          <w:b/>
          <w:sz w:val="28"/>
          <w:szCs w:val="28"/>
          <w:lang w:val="ro-RO" w:eastAsia="zh-CN"/>
        </w:rPr>
        <w:t>Reabilitarea termica a constructiei</w:t>
      </w:r>
    </w:p>
    <w:p w14:paraId="57A6D5AF" w14:textId="77777777" w:rsidR="000B0E05" w:rsidRPr="00052312" w:rsidRDefault="000B0E05" w:rsidP="000B0E05">
      <w:pPr>
        <w:autoSpaceDE w:val="0"/>
        <w:autoSpaceDN w:val="0"/>
        <w:adjustRightInd w:val="0"/>
        <w:spacing w:after="0" w:line="240" w:lineRule="auto"/>
        <w:jc w:val="both"/>
        <w:rPr>
          <w:rFonts w:eastAsia="SimSun"/>
          <w:sz w:val="28"/>
          <w:szCs w:val="28"/>
          <w:lang w:val="ro-RO" w:eastAsia="zh-CN"/>
        </w:rPr>
      </w:pPr>
    </w:p>
    <w:p w14:paraId="3660704B"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1.1. Lucrari de interventie la Anvelopa Verticala (pereti de inchidere si soclu)</w:t>
      </w:r>
    </w:p>
    <w:p w14:paraId="2CC0BF4B"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termoizolatie din polistiren expandat (10 cm grosime) prinsa cu adeziv de suport si ancorata de elementele verticale (pereti) cu ancore cu rozete de plastic 5buc/mp;</w:t>
      </w:r>
    </w:p>
    <w:p w14:paraId="7977761C"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masa de spaclu din adeziv armat cu plasa de fibra de sticla;</w:t>
      </w:r>
    </w:p>
    <w:p w14:paraId="76FB1684"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strat finisaj;</w:t>
      </w:r>
    </w:p>
    <w:p w14:paraId="199BBA05"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063C133C" w14:textId="77777777" w:rsidR="000B0E05" w:rsidRPr="00052312" w:rsidRDefault="000B0E05" w:rsidP="000B0E05">
      <w:pPr>
        <w:pStyle w:val="ListParagraph"/>
        <w:numPr>
          <w:ilvl w:val="1"/>
          <w:numId w:val="15"/>
        </w:numPr>
        <w:autoSpaceDE w:val="0"/>
        <w:autoSpaceDN w:val="0"/>
        <w:adjustRightInd w:val="0"/>
        <w:spacing w:after="0" w:line="240" w:lineRule="auto"/>
        <w:jc w:val="both"/>
        <w:rPr>
          <w:rFonts w:eastAsia="SimSun"/>
          <w:sz w:val="28"/>
          <w:szCs w:val="28"/>
          <w:lang w:val="ro-RO" w:eastAsia="zh-CN"/>
        </w:rPr>
      </w:pPr>
      <w:r>
        <w:rPr>
          <w:rFonts w:eastAsia="SimSun"/>
          <w:sz w:val="28"/>
          <w:szCs w:val="28"/>
          <w:lang w:val="ro-RO" w:eastAsia="zh-CN"/>
        </w:rPr>
        <w:t xml:space="preserve">. </w:t>
      </w:r>
      <w:r w:rsidRPr="00052312">
        <w:rPr>
          <w:rFonts w:eastAsia="SimSun"/>
          <w:sz w:val="28"/>
          <w:szCs w:val="28"/>
          <w:lang w:val="ro-RO" w:eastAsia="zh-CN"/>
        </w:rPr>
        <w:t>Lucrari de interventie la elevatia exterioara;</w:t>
      </w:r>
    </w:p>
    <w:p w14:paraId="49BA87DD"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se prevede o termoizolatie din placi de polistiren extrudat cu grosimea de 10 cm; </w:t>
      </w:r>
    </w:p>
    <w:p w14:paraId="13FB036D"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se prevede trotuar de protectie perimetrala din beton slab armat, rostul dintre trotuar si cladire se va hidrozila.</w:t>
      </w:r>
    </w:p>
    <w:p w14:paraId="1FBF33C8"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05324891"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1.3</w:t>
      </w:r>
      <w:r>
        <w:rPr>
          <w:rFonts w:eastAsia="SimSun"/>
          <w:sz w:val="28"/>
          <w:szCs w:val="28"/>
          <w:lang w:val="ro-RO" w:eastAsia="zh-CN"/>
        </w:rPr>
        <w:t>.</w:t>
      </w:r>
      <w:r w:rsidRPr="00052312">
        <w:rPr>
          <w:rFonts w:eastAsia="SimSun"/>
          <w:sz w:val="28"/>
          <w:szCs w:val="28"/>
          <w:lang w:val="ro-RO" w:eastAsia="zh-CN"/>
        </w:rPr>
        <w:t xml:space="preserve"> Lucrari de interventie la anvelopa orizontala (acoperis tip sarpanta/planseu pod; </w:t>
      </w:r>
    </w:p>
    <w:p w14:paraId="75168C09"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la nivelul planseului peste parter se va prevedea un strat de vata minerala bazaltica de 25 cm grosime; </w:t>
      </w:r>
    </w:p>
    <w:p w14:paraId="7D07194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14626555"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1 .4. Lucrari de inlocuire a elementelor de tinichigerie/acoperis</w:t>
      </w:r>
    </w:p>
    <w:p w14:paraId="1DD636F0" w14:textId="77777777" w:rsidR="000B0E05" w:rsidRPr="00052312" w:rsidRDefault="000B0E05" w:rsidP="000B0E05">
      <w:pPr>
        <w:pStyle w:val="ListParagraph"/>
        <w:numPr>
          <w:ilvl w:val="0"/>
          <w:numId w:val="14"/>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se va reface sistemul de colectare si evacuare a apelor de la nivelul invelitorii </w:t>
      </w:r>
    </w:p>
    <w:p w14:paraId="3E064C7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CE2F80">
        <w:rPr>
          <w:rFonts w:eastAsia="SimSun"/>
          <w:sz w:val="28"/>
          <w:szCs w:val="28"/>
          <w:lang w:val="ro-RO" w:eastAsia="zh-CN"/>
        </w:rPr>
        <w:t>jgheaburi</w:t>
      </w:r>
      <w:r w:rsidRPr="00F657F3">
        <w:rPr>
          <w:rFonts w:eastAsia="SimSun"/>
          <w:color w:val="FF0000"/>
          <w:sz w:val="28"/>
          <w:szCs w:val="28"/>
          <w:lang w:val="ro-RO" w:eastAsia="zh-CN"/>
        </w:rPr>
        <w:t xml:space="preserve"> </w:t>
      </w:r>
      <w:r w:rsidRPr="00052312">
        <w:rPr>
          <w:rFonts w:eastAsia="SimSun"/>
          <w:sz w:val="28"/>
          <w:szCs w:val="28"/>
          <w:lang w:val="ro-RO" w:eastAsia="zh-CN"/>
        </w:rPr>
        <w:t>si burlane), evacuarea apelor pluviale vor fi dirijate in rigole/santuri existente.</w:t>
      </w:r>
    </w:p>
    <w:p w14:paraId="12B10CD6" w14:textId="77777777" w:rsidR="000B0E05" w:rsidRPr="00052312" w:rsidRDefault="000B0E05" w:rsidP="000B0E05">
      <w:pPr>
        <w:autoSpaceDE w:val="0"/>
        <w:autoSpaceDN w:val="0"/>
        <w:adjustRightInd w:val="0"/>
        <w:spacing w:after="0" w:line="240" w:lineRule="auto"/>
        <w:jc w:val="both"/>
        <w:rPr>
          <w:rFonts w:eastAsia="SimSun"/>
          <w:sz w:val="28"/>
          <w:szCs w:val="28"/>
          <w:lang w:val="ro-RO" w:eastAsia="zh-CN"/>
        </w:rPr>
      </w:pPr>
    </w:p>
    <w:p w14:paraId="2D4634C7" w14:textId="77777777" w:rsidR="000B0E05" w:rsidRPr="00052312" w:rsidRDefault="000B0E05" w:rsidP="000B0E05">
      <w:pPr>
        <w:pStyle w:val="ListParagraph"/>
        <w:autoSpaceDE w:val="0"/>
        <w:autoSpaceDN w:val="0"/>
        <w:adjustRightInd w:val="0"/>
        <w:spacing w:after="0" w:line="240" w:lineRule="auto"/>
        <w:jc w:val="both"/>
        <w:rPr>
          <w:rFonts w:eastAsia="SimSun"/>
          <w:b/>
          <w:sz w:val="28"/>
          <w:szCs w:val="28"/>
          <w:lang w:val="ro-RO" w:eastAsia="zh-CN"/>
        </w:rPr>
      </w:pPr>
      <w:r w:rsidRPr="00052312">
        <w:rPr>
          <w:rFonts w:eastAsia="SimSun"/>
          <w:b/>
          <w:sz w:val="28"/>
          <w:szCs w:val="28"/>
          <w:lang w:val="ro-RO" w:eastAsia="zh-CN"/>
        </w:rPr>
        <w:t>PACHET DE SOLUTII 2 (Solutia 1+3+4+5+6) CONFORM AUDIT ENERGETIC</w:t>
      </w:r>
    </w:p>
    <w:p w14:paraId="79637142"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76FCEF4D"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lastRenderedPageBreak/>
        <w:t>Solutia 1 - Izolarea termica a fatadei - parte vitrata - Tamplaria exterioara</w:t>
      </w:r>
    </w:p>
    <w:p w14:paraId="607566C4" w14:textId="77777777" w:rsidR="000B0E05" w:rsidRPr="00CE2F80"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CE2F80">
        <w:rPr>
          <w:rFonts w:eastAsia="SimSun"/>
          <w:sz w:val="28"/>
          <w:szCs w:val="28"/>
          <w:lang w:val="ro-RO" w:eastAsia="zh-CN"/>
        </w:rPr>
        <w:t>• Montarea tamplariei exterioare, tamplarii din lemn cu geam termopan, avand 3 foi de sticla (tripan) una din foi fiind cu depunere de strat emisiv LOW-E, cu rezistenta termica corectata de minim 1, 11 mpK/W.</w:t>
      </w:r>
    </w:p>
    <w:p w14:paraId="12F4488B" w14:textId="77777777" w:rsidR="000B0E05" w:rsidRPr="00CE2F80" w:rsidRDefault="000B0E05" w:rsidP="000B0E05">
      <w:pPr>
        <w:pStyle w:val="ListParagraph"/>
        <w:autoSpaceDE w:val="0"/>
        <w:autoSpaceDN w:val="0"/>
        <w:adjustRightInd w:val="0"/>
        <w:spacing w:after="0" w:line="240" w:lineRule="auto"/>
        <w:ind w:firstLine="720"/>
        <w:jc w:val="both"/>
        <w:rPr>
          <w:rFonts w:eastAsia="SimSun"/>
          <w:sz w:val="28"/>
          <w:szCs w:val="28"/>
          <w:lang w:val="ro-RO" w:eastAsia="zh-CN"/>
        </w:rPr>
      </w:pPr>
      <w:r w:rsidRPr="00CE2F80">
        <w:rPr>
          <w:rFonts w:eastAsia="SimSun"/>
          <w:sz w:val="28"/>
          <w:szCs w:val="28"/>
          <w:lang w:val="ro-RO" w:eastAsia="zh-CN"/>
        </w:rPr>
        <w:t>Tamplaria va fi prevazuta optional cu grile pentru aerisirea controlata a spatiilor si evitarea aparitiei condensului pe elementele componente ale anvelopei si va fi prevazuta cu glaf exterior de culoare alba sau alta culoare, compatibila cu finisajele exterioare, aleasa de arhitect.</w:t>
      </w:r>
    </w:p>
    <w:p w14:paraId="408FC015" w14:textId="77777777" w:rsidR="000B0E05" w:rsidRPr="00CE2F80" w:rsidRDefault="000B0E05" w:rsidP="000B0E05">
      <w:pPr>
        <w:pStyle w:val="ListParagraph"/>
        <w:autoSpaceDE w:val="0"/>
        <w:autoSpaceDN w:val="0"/>
        <w:adjustRightInd w:val="0"/>
        <w:spacing w:after="0" w:line="240" w:lineRule="auto"/>
        <w:ind w:firstLine="720"/>
        <w:jc w:val="both"/>
        <w:rPr>
          <w:rFonts w:eastAsia="SimSun"/>
          <w:sz w:val="28"/>
          <w:szCs w:val="28"/>
          <w:lang w:val="ro-RO" w:eastAsia="zh-CN"/>
        </w:rPr>
      </w:pPr>
      <w:r w:rsidRPr="00CE2F80">
        <w:rPr>
          <w:rFonts w:eastAsia="SimSun"/>
          <w:sz w:val="28"/>
          <w:szCs w:val="28"/>
          <w:lang w:val="ro-RO" w:eastAsia="zh-CN"/>
        </w:rPr>
        <w:t>Feroneria va fi oscilobatanta cu inchideri multipunct.</w:t>
      </w:r>
    </w:p>
    <w:p w14:paraId="65C8B952"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607A7ADE"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3 - Placa pe sol</w:t>
      </w:r>
    </w:p>
    <w:p w14:paraId="55C88F0F"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Izolarea termica a placii pe sol/subsol: cu polistiren extrudat cu λ ≤ 0,029 [W/mK], sub placa de beton si sistem de incalzire in pardoseala inglobat in termoizolatie 15 cm , cu clasa de rezistenta la foc -B -S2 d0.</w:t>
      </w:r>
    </w:p>
    <w:p w14:paraId="0A250852"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49BCEB69"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4 -Planseul sub acoperis</w:t>
      </w:r>
    </w:p>
    <w:p w14:paraId="6F9FE8C5"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Izolarea termica a planseului sub acoperis: cu vata bazaltica cu λ ≤ 0,040 [W/mK], cu grosimea de 34 cm (14 cm vata bazaltica intre grinzi, 25 cm vata bazaltica peste grinzi), format din cel putin doua straturi cu rosturi tesute, protejat cu 2 cm pardoseala lemn ignifugat.</w:t>
      </w:r>
    </w:p>
    <w:p w14:paraId="64B1AE4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0F7886A2"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5 - Izolarea termica a fafadei -parte opaca -Pereti exteriori</w:t>
      </w:r>
    </w:p>
    <w:p w14:paraId="1DD1B358" w14:textId="77777777" w:rsidR="000B0E05" w:rsidRPr="00052312" w:rsidRDefault="000B0E05" w:rsidP="000B0E05">
      <w:pPr>
        <w:pStyle w:val="ListParagraph"/>
        <w:autoSpaceDE w:val="0"/>
        <w:autoSpaceDN w:val="0"/>
        <w:adjustRightInd w:val="0"/>
        <w:spacing w:after="0" w:line="240" w:lineRule="auto"/>
        <w:ind w:firstLine="720"/>
        <w:jc w:val="both"/>
        <w:rPr>
          <w:rFonts w:eastAsia="SimSun"/>
          <w:sz w:val="28"/>
          <w:szCs w:val="28"/>
          <w:lang w:val="ro-RO" w:eastAsia="zh-CN"/>
        </w:rPr>
      </w:pPr>
      <w:r w:rsidRPr="00052312">
        <w:rPr>
          <w:rFonts w:eastAsia="SimSun"/>
          <w:sz w:val="28"/>
          <w:szCs w:val="28"/>
          <w:lang w:val="ro-RO" w:eastAsia="zh-CN"/>
        </w:rPr>
        <w:t>Se propune izolarea termica a peretilor exteriori, pe exterior cu placi din polistiren expandat ignifugat cu λ ≤0,038 [W/mK] , de 15 cm grosime (sistem complet) si izolarea termica a peretelui interior cu placi de vata minerala bazaltica cu λ =0,040 [w/mk], bariera de vapori si placi rigips.</w:t>
      </w:r>
    </w:p>
    <w:p w14:paraId="10D9FD2E"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 xml:space="preserve">Izolarea </w:t>
      </w:r>
      <w:r w:rsidRPr="00CE2F80">
        <w:rPr>
          <w:rFonts w:eastAsia="SimSun"/>
          <w:sz w:val="28"/>
          <w:szCs w:val="28"/>
          <w:lang w:val="ro-RO" w:eastAsia="zh-CN"/>
        </w:rPr>
        <w:t xml:space="preserve">termica </w:t>
      </w:r>
      <w:r w:rsidRPr="00052312">
        <w:rPr>
          <w:rFonts w:eastAsia="SimSun"/>
          <w:sz w:val="28"/>
          <w:szCs w:val="28"/>
          <w:lang w:val="ro-RO" w:eastAsia="zh-CN"/>
        </w:rPr>
        <w:t>a peretilor exteriori se va continua pe exterior pe soclu pana sub nivelul CTS cu cel putin 0,5m, cu polistiren extrudat ignifugat de 10 cm grosime, avand λ =0,029 [W /mK] Fixarea polistirenului se va realiza atat prin lipire cu adeziv adecvat sistemului compozit, cat şi prin fixare mecanica cu dibluri metalice, cu lungime adecvata naturii materialului suport (beton, caramida, B.C.A, ... ). Culoarea stratului de finisaj la pereti, culoarea si natura stratului de finisaj la socluri, detaliile de realizare a izolatiilor termice in zonele cu discontinuitati ( usi, ferestre, ... ) se vor stabili in cadrul proiectului tehnic şi a detaliilor de executie.</w:t>
      </w:r>
    </w:p>
    <w:p w14:paraId="15D288C2"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La intocmirea proiectului tehnic de executie a lucrarilor se va respecta legislatia in vigoare in domeniu PSI, inclusiv Ordinul 363/2010. Materialul termoizolant utilizat pentru izolarea termica a fasiilor orizontale continue se va realiza cu material termoizolant cu clasa de reactie la foc A1 sau sau A2 -s2, d0 si anume placi minerale, eliminand astfel varianta alternativa de bordare a golurilor cu clasa de reactie la foc Al sau A2-s2,d0.</w:t>
      </w:r>
    </w:p>
    <w:p w14:paraId="48D5330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Bordarea golurilor se va realiza cu material termoizolant cu clasa de reactie la foc B -S2 d0, polistiren expandat ignifugat de 3cm;</w:t>
      </w:r>
    </w:p>
    <w:p w14:paraId="36143285"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lastRenderedPageBreak/>
        <w:t>•</w:t>
      </w:r>
      <w:r w:rsidRPr="00052312">
        <w:rPr>
          <w:rFonts w:eastAsia="SimSun"/>
          <w:sz w:val="28"/>
          <w:szCs w:val="28"/>
          <w:lang w:val="ro-RO" w:eastAsia="zh-CN"/>
        </w:rPr>
        <w:tab/>
        <w:t>Ca alternativa la izolarea termica a peretilor exteriori cu polistiren expandat , se propune utilizarea placilor de vata minerala bazaltica cu λ =0,040 [W/mK], care prezinta multiple avantaje in special datorita reactiei la foc a acestora -material incombustibil , clasa Al .</w:t>
      </w:r>
    </w:p>
    <w:p w14:paraId="3FE2E604"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Sistemul compozit propus respecta normele definite in HG 363/2010 (anexa 2.4</w:t>
      </w:r>
      <w:r w:rsidRPr="00CE2F80">
        <w:rPr>
          <w:rFonts w:eastAsia="SimSun"/>
          <w:sz w:val="28"/>
          <w:szCs w:val="28"/>
          <w:lang w:val="ro-RO" w:eastAsia="zh-CN"/>
        </w:rPr>
        <w:t xml:space="preserve">) publicat </w:t>
      </w:r>
      <w:r w:rsidRPr="00052312">
        <w:rPr>
          <w:rFonts w:eastAsia="SimSun"/>
          <w:sz w:val="28"/>
          <w:szCs w:val="28"/>
          <w:lang w:val="ro-RO" w:eastAsia="zh-CN"/>
        </w:rPr>
        <w:t xml:space="preserve">in Monitorul Oficial nr 765/14.XI.2012 tab. 5.1.2 eliminand astfel variantele alternative de bordari ale </w:t>
      </w:r>
      <w:r w:rsidRPr="00CE2F80">
        <w:rPr>
          <w:rFonts w:eastAsia="SimSun"/>
          <w:sz w:val="28"/>
          <w:szCs w:val="28"/>
          <w:lang w:val="ro-RO" w:eastAsia="zh-CN"/>
        </w:rPr>
        <w:t xml:space="preserve">goluriilor sau </w:t>
      </w:r>
      <w:r w:rsidRPr="00052312">
        <w:rPr>
          <w:rFonts w:eastAsia="SimSun"/>
          <w:sz w:val="28"/>
          <w:szCs w:val="28"/>
          <w:lang w:val="ro-RO" w:eastAsia="zh-CN"/>
        </w:rPr>
        <w:t>a fasiilor orizontale continue de material termoizolant cu clasa de reactie la foc A 1 sau sau A2 –S1.d0 de tip vata minerala bazaltica respectiv costurile de materiale si manopera suplimentare aferente lucrarilor de izolare termica.</w:t>
      </w:r>
    </w:p>
    <w:p w14:paraId="7E9F0F26"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p>
    <w:p w14:paraId="371533FE"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6 -Instalatii</w:t>
      </w:r>
    </w:p>
    <w:p w14:paraId="4378759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Alimentarea cu agent termic se va realiza de la o centrala pe combustibil gazos, in condensatie cu o putere de incalzire de 60 kW. Centrala termica va fi echipata cu automatizare.</w:t>
      </w:r>
    </w:p>
    <w:p w14:paraId="7F44AF72"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Incalzirea spatiilor se va realiza prin incalzire in pardoseala.</w:t>
      </w:r>
    </w:p>
    <w:p w14:paraId="090B9716"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Apa calda menajera va fi asigurata prin intermediul unui boiler termoelectric de 200 l cu doua serpentine, propus a fi amplasat in camera tehnica. Acesta va fi racordat la centrala termica respectiv la instalatia de panou solar amplasat pe acoperis si va fi prevazuta cu rezistenta electrica.</w:t>
      </w:r>
    </w:p>
    <w:p w14:paraId="1CAFE569"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S-a prevazut un sistem de panou solar cu un colector cu 20 tuburi vidate, complet echipat cu grup de circulatie, vas de expansiune, supapa de siguranta etc.</w:t>
      </w:r>
    </w:p>
    <w:p w14:paraId="2300AC63"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Instalatie BMS (Building Management System) -Pentru managementul instalatiilor electrice se va realiza un sistem BMS. Prin instalatia BMS se va monitoriza/controla iluminatul, sistemul de incalzire,</w:t>
      </w:r>
      <w:r>
        <w:rPr>
          <w:rFonts w:eastAsia="SimSun"/>
          <w:sz w:val="28"/>
          <w:szCs w:val="28"/>
          <w:lang w:val="ro-RO" w:eastAsia="zh-CN"/>
        </w:rPr>
        <w:t xml:space="preserve"> </w:t>
      </w:r>
      <w:r w:rsidRPr="00052312">
        <w:rPr>
          <w:rFonts w:eastAsia="SimSun"/>
          <w:sz w:val="28"/>
          <w:szCs w:val="28"/>
          <w:lang w:val="ro-RO" w:eastAsia="zh-CN"/>
        </w:rPr>
        <w:t>calitatea aerului si pozitia jaluzelelor.</w:t>
      </w:r>
    </w:p>
    <w:p w14:paraId="6BE21121"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Pentru ventilarea grupurilor sanitare care nu sunt prevazute cu geam se vor monta ventilatoare de baie, cu debit minim de 80/40 respectiv 60 mc/h cu aspiratie perimetrala, echipat cu clapeta antiretur.</w:t>
      </w:r>
    </w:p>
    <w:p w14:paraId="5AB7FD8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Pentru a asigura un volum de aer in corelare cu numarul de persoane care au activitati in sala de dans</w:t>
      </w:r>
      <w:r>
        <w:rPr>
          <w:rFonts w:eastAsia="SimSun"/>
          <w:sz w:val="28"/>
          <w:szCs w:val="28"/>
          <w:lang w:val="ro-RO" w:eastAsia="zh-CN"/>
        </w:rPr>
        <w:t>,</w:t>
      </w:r>
      <w:r w:rsidRPr="00052312">
        <w:rPr>
          <w:rFonts w:eastAsia="SimSun"/>
          <w:sz w:val="28"/>
          <w:szCs w:val="28"/>
          <w:lang w:val="ro-RO" w:eastAsia="zh-CN"/>
        </w:rPr>
        <w:t xml:space="preserve"> </w:t>
      </w:r>
      <w:r w:rsidRPr="00CE2F80">
        <w:rPr>
          <w:rFonts w:eastAsia="SimSun"/>
          <w:sz w:val="28"/>
          <w:szCs w:val="28"/>
          <w:lang w:val="ro-RO" w:eastAsia="zh-CN"/>
        </w:rPr>
        <w:t>respectiv</w:t>
      </w:r>
      <w:r w:rsidRPr="008B6725">
        <w:rPr>
          <w:rFonts w:eastAsia="SimSun"/>
          <w:color w:val="FF0000"/>
          <w:sz w:val="28"/>
          <w:szCs w:val="28"/>
          <w:lang w:val="ro-RO" w:eastAsia="zh-CN"/>
        </w:rPr>
        <w:t xml:space="preserve"> </w:t>
      </w:r>
      <w:r w:rsidRPr="00052312">
        <w:rPr>
          <w:rFonts w:eastAsia="SimSun"/>
          <w:sz w:val="28"/>
          <w:szCs w:val="28"/>
          <w:lang w:val="ro-RO" w:eastAsia="zh-CN"/>
        </w:rPr>
        <w:t>cu numarul de schimburi necesare, s-a prevazut sistem de ventilatie conform normativ I5/2022, cu recuperator de caldura. Datorita faptului ca in incinta nu este suficient loc pentru amplasarea unui CTA (nici in pod) s-a ales varianta utilizarii sistemului de ventilatie dezcentralizat. In urma intocmirii breviarului de calcul s-a propus:</w:t>
      </w:r>
    </w:p>
    <w:p w14:paraId="5F86C6B0"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in sala de dans au fost prevazute 3 unitati de ventilatie descentralizate cu debit de 1000 mc/h fiecare.</w:t>
      </w:r>
    </w:p>
    <w:p w14:paraId="50813E2E"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Fiecare unitate de ventilatie propusa va fi prevazuta cu:</w:t>
      </w:r>
    </w:p>
    <w:p w14:paraId="093B484D"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Recuperator de caldura si masca de lemn</w:t>
      </w:r>
    </w:p>
    <w:p w14:paraId="4251606E"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Senzor CO2, umiditate si VOC</w:t>
      </w:r>
    </w:p>
    <w:p w14:paraId="46ED271D"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filtru (admisie/evacuare): G3+F9/G3</w:t>
      </w:r>
    </w:p>
    <w:p w14:paraId="1302647F"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Panou de comanda la distanta</w:t>
      </w:r>
    </w:p>
    <w:p w14:paraId="5DD61142" w14:textId="77777777" w:rsidR="000B0E05" w:rsidRPr="008B6725" w:rsidRDefault="000B0E05" w:rsidP="000B0E05">
      <w:pPr>
        <w:pStyle w:val="ListParagraph"/>
        <w:autoSpaceDE w:val="0"/>
        <w:autoSpaceDN w:val="0"/>
        <w:adjustRightInd w:val="0"/>
        <w:spacing w:after="0" w:line="240" w:lineRule="auto"/>
        <w:jc w:val="both"/>
        <w:rPr>
          <w:rFonts w:eastAsia="SimSun"/>
          <w:color w:val="FF0000"/>
          <w:sz w:val="28"/>
          <w:szCs w:val="28"/>
          <w:lang w:val="ro-RO" w:eastAsia="zh-CN"/>
        </w:rPr>
      </w:pPr>
      <w:r w:rsidRPr="00052312">
        <w:rPr>
          <w:rFonts w:eastAsia="SimSun"/>
          <w:sz w:val="28"/>
          <w:szCs w:val="28"/>
          <w:lang w:val="ro-RO" w:eastAsia="zh-CN"/>
        </w:rPr>
        <w:lastRenderedPageBreak/>
        <w:t>•</w:t>
      </w:r>
      <w:r w:rsidRPr="00052312">
        <w:rPr>
          <w:rFonts w:eastAsia="SimSun"/>
          <w:sz w:val="28"/>
          <w:szCs w:val="28"/>
          <w:lang w:val="ro-RO" w:eastAsia="zh-CN"/>
        </w:rPr>
        <w:tab/>
        <w:t xml:space="preserve">Cladirea va fi prevazuta cu o instalatie fotovoltaica de producere a energiei electrice, in sistem </w:t>
      </w:r>
      <w:r>
        <w:rPr>
          <w:rFonts w:eastAsia="SimSun"/>
          <w:sz w:val="28"/>
          <w:szCs w:val="28"/>
          <w:lang w:val="ro-RO" w:eastAsia="zh-CN"/>
        </w:rPr>
        <w:t>on-grid</w:t>
      </w:r>
      <w:r w:rsidRPr="00CE2F80">
        <w:rPr>
          <w:rFonts w:eastAsia="SimSun"/>
          <w:sz w:val="28"/>
          <w:szCs w:val="28"/>
          <w:lang w:val="ro-RO" w:eastAsia="zh-CN"/>
        </w:rPr>
        <w:t>.</w:t>
      </w:r>
    </w:p>
    <w:p w14:paraId="786108DC" w14:textId="77777777" w:rsidR="000B0E05" w:rsidRPr="00052312" w:rsidRDefault="000B0E05" w:rsidP="000B0E05">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Productia de energie electrica din sursa regenerabila adica panourile fotovoltaice, se va consuma in principiu de consumatorii cladirii. Surplusul de energie electrica din zilele cand nu functioneaza centrul, se va debita in reteaua electrica prin bransamentul cladirii.</w:t>
      </w:r>
    </w:p>
    <w:p w14:paraId="4BD17BE9" w14:textId="3D9DD1BD" w:rsidR="00761E49" w:rsidRPr="00761E49" w:rsidRDefault="000B0E05" w:rsidP="000B0E05">
      <w:pPr>
        <w:spacing w:after="0" w:line="240" w:lineRule="auto"/>
        <w:ind w:firstLine="720"/>
        <w:jc w:val="both"/>
        <w:rPr>
          <w:szCs w:val="24"/>
          <w:lang w:val="ro-RO"/>
        </w:rPr>
      </w:pPr>
      <w:r w:rsidRPr="00052312">
        <w:rPr>
          <w:rFonts w:eastAsia="SimSun"/>
          <w:sz w:val="28"/>
          <w:szCs w:val="28"/>
          <w:lang w:val="ro-RO" w:eastAsia="zh-CN"/>
        </w:rPr>
        <w:t>•</w:t>
      </w:r>
      <w:r w:rsidRPr="00052312">
        <w:rPr>
          <w:rFonts w:eastAsia="SimSun"/>
          <w:sz w:val="28"/>
          <w:szCs w:val="28"/>
          <w:lang w:val="ro-RO" w:eastAsia="zh-CN"/>
        </w:rPr>
        <w:tab/>
        <w:t>Lucrari de reabilitare/modernizare a instalatiilor de iluminat in cladiri: inlocuirea integrala a instalatiilor electrice si a corpurilor de iluminat in vederea reducerii consumului de energie electrica, -inlocuirea corpurilor de iluminat fluorescent si incandescent cu corpuri de iluminat cu eficienta energetica ridicata si durata mare de viata corpuri cu surse LED</w:t>
      </w:r>
      <w:r>
        <w:rPr>
          <w:rFonts w:eastAsia="SimSun"/>
          <w:sz w:val="28"/>
          <w:szCs w:val="28"/>
          <w:lang w:val="ro-RO" w:eastAsia="zh-CN"/>
        </w:rPr>
        <w:t>.</w:t>
      </w:r>
      <w:bookmarkStart w:id="1" w:name="_GoBack"/>
      <w:bookmarkEnd w:id="1"/>
    </w:p>
    <w:p w14:paraId="3E8B75F5" w14:textId="77777777" w:rsidR="00761E49" w:rsidRPr="00761E49" w:rsidRDefault="00761E49" w:rsidP="000B1DCD">
      <w:pPr>
        <w:spacing w:after="0" w:line="240" w:lineRule="auto"/>
        <w:ind w:firstLine="567"/>
        <w:jc w:val="both"/>
        <w:rPr>
          <w:szCs w:val="24"/>
          <w:lang w:val="ro-RO"/>
        </w:rPr>
      </w:pPr>
    </w:p>
    <w:p w14:paraId="3B9E2AAB" w14:textId="77777777" w:rsidR="000B1DCD" w:rsidRPr="00B93B95" w:rsidRDefault="000B1DCD" w:rsidP="002A43B5">
      <w:pPr>
        <w:spacing w:after="0" w:line="240" w:lineRule="auto"/>
        <w:ind w:firstLine="567"/>
        <w:jc w:val="both"/>
        <w:rPr>
          <w:rFonts w:ascii="Cambria" w:eastAsia="Times New Roman" w:hAnsi="Cambria"/>
          <w:szCs w:val="24"/>
          <w:lang w:val="ro-RO" w:eastAsia="ro-RO"/>
        </w:rPr>
      </w:pPr>
    </w:p>
    <w:p w14:paraId="6D30B436" w14:textId="77777777" w:rsidR="00761E49" w:rsidRPr="00C80F0F" w:rsidRDefault="00761E49" w:rsidP="00761E49">
      <w:pPr>
        <w:spacing w:after="240"/>
        <w:jc w:val="both"/>
        <w:rPr>
          <w:b/>
          <w:bCs/>
          <w:sz w:val="28"/>
          <w:szCs w:val="28"/>
          <w:lang w:val="ro-RO"/>
        </w:rPr>
      </w:pPr>
      <w:r w:rsidRPr="00C80F0F">
        <w:rPr>
          <w:b/>
          <w:bCs/>
          <w:sz w:val="28"/>
          <w:szCs w:val="28"/>
          <w:lang w:val="ro-RO"/>
        </w:rPr>
        <w:t>INDICATORI TEHNICO-ECONOMICI PROPUȘI PRIN PROIECT :</w:t>
      </w:r>
    </w:p>
    <w:p w14:paraId="007E5E3A" w14:textId="26B23466" w:rsidR="00761E49" w:rsidRPr="00C80F0F" w:rsidRDefault="00761E49" w:rsidP="00761E49">
      <w:pPr>
        <w:spacing w:before="120" w:after="120"/>
        <w:ind w:firstLine="567"/>
        <w:jc w:val="both"/>
        <w:rPr>
          <w:bCs/>
          <w:sz w:val="28"/>
          <w:szCs w:val="28"/>
          <w:lang w:val="ro-RO"/>
        </w:rPr>
      </w:pPr>
      <w:r w:rsidRPr="00C80F0F">
        <w:rPr>
          <w:bCs/>
          <w:sz w:val="28"/>
          <w:szCs w:val="28"/>
          <w:lang w:val="ro-RO"/>
        </w:rPr>
        <w:t xml:space="preserve">    Valoarea totală a investiției:</w:t>
      </w:r>
      <w:r w:rsidRPr="00C80F0F">
        <w:rPr>
          <w:bCs/>
          <w:sz w:val="28"/>
          <w:szCs w:val="28"/>
          <w:lang w:val="ro-RO"/>
        </w:rPr>
        <w:tab/>
      </w:r>
      <w:bookmarkStart w:id="2" w:name="_Hlk163580290"/>
      <w:r w:rsidR="007238B0" w:rsidRPr="005E7593">
        <w:rPr>
          <w:sz w:val="28"/>
          <w:szCs w:val="28"/>
          <w:lang w:val="ro-RO"/>
        </w:rPr>
        <w:t xml:space="preserve">9.407.383,44 </w:t>
      </w:r>
      <w:r w:rsidRPr="00C80F0F">
        <w:rPr>
          <w:bCs/>
          <w:sz w:val="28"/>
          <w:szCs w:val="28"/>
          <w:lang w:val="ro-RO"/>
        </w:rPr>
        <w:t>lei inclusiv TVA</w:t>
      </w:r>
      <w:bookmarkEnd w:id="2"/>
      <w:r w:rsidRPr="00C80F0F">
        <w:rPr>
          <w:bCs/>
          <w:sz w:val="28"/>
          <w:szCs w:val="28"/>
          <w:lang w:val="ro-RO"/>
        </w:rPr>
        <w:t>, din care:</w:t>
      </w:r>
    </w:p>
    <w:p w14:paraId="0AF18C0C" w14:textId="4D6DA9B6" w:rsidR="00761E49" w:rsidRPr="00C80F0F" w:rsidRDefault="00761E49" w:rsidP="00761E49">
      <w:pPr>
        <w:spacing w:before="120" w:after="120"/>
        <w:ind w:firstLine="567"/>
        <w:jc w:val="both"/>
        <w:rPr>
          <w:bCs/>
          <w:sz w:val="28"/>
          <w:szCs w:val="28"/>
          <w:lang w:val="ro-RO"/>
        </w:rPr>
      </w:pPr>
      <w:r w:rsidRPr="00C80F0F">
        <w:rPr>
          <w:bCs/>
          <w:sz w:val="28"/>
          <w:szCs w:val="28"/>
          <w:lang w:val="ro-RO"/>
        </w:rPr>
        <w:t xml:space="preserve">    Construcții-Montaj:  </w:t>
      </w:r>
      <w:r w:rsidRPr="00C80F0F">
        <w:rPr>
          <w:bCs/>
          <w:sz w:val="28"/>
          <w:szCs w:val="28"/>
          <w:lang w:val="ro-RO"/>
        </w:rPr>
        <w:tab/>
        <w:t xml:space="preserve">          </w:t>
      </w:r>
      <w:bookmarkStart w:id="3" w:name="_Hlk163580299"/>
      <w:r w:rsidR="007238B0" w:rsidRPr="005E7593">
        <w:rPr>
          <w:sz w:val="28"/>
          <w:szCs w:val="28"/>
          <w:lang w:val="ro-RO"/>
        </w:rPr>
        <w:t>6.262.593,73 lei</w:t>
      </w:r>
      <w:r w:rsidR="007238B0" w:rsidRPr="00C80F0F">
        <w:rPr>
          <w:bCs/>
          <w:sz w:val="28"/>
          <w:szCs w:val="28"/>
          <w:lang w:val="ro-RO"/>
        </w:rPr>
        <w:t xml:space="preserve"> </w:t>
      </w:r>
      <w:r w:rsidRPr="00C80F0F">
        <w:rPr>
          <w:bCs/>
          <w:sz w:val="28"/>
          <w:szCs w:val="28"/>
          <w:lang w:val="ro-RO"/>
        </w:rPr>
        <w:t>inclusiv TVA</w:t>
      </w:r>
    </w:p>
    <w:bookmarkEnd w:id="3"/>
    <w:p w14:paraId="6F966BF1" w14:textId="77777777" w:rsidR="00761E49" w:rsidRPr="00FF2CB8" w:rsidRDefault="00761E49" w:rsidP="00761E49">
      <w:pPr>
        <w:spacing w:after="120"/>
        <w:contextualSpacing/>
        <w:jc w:val="both"/>
        <w:rPr>
          <w:rFonts w:ascii="Cambria" w:eastAsia="SimSun" w:hAnsi="Cambria" w:cs="Tahoma"/>
          <w:b/>
          <w:bCs/>
          <w:szCs w:val="24"/>
          <w:lang w:val="ro-RO" w:eastAsia="zh-CN"/>
        </w:rPr>
      </w:pPr>
    </w:p>
    <w:p w14:paraId="78B8021B" w14:textId="0D70DADA" w:rsidR="00761E49" w:rsidRPr="00E32329" w:rsidRDefault="00761E49" w:rsidP="00C80F0F">
      <w:pPr>
        <w:spacing w:after="240"/>
        <w:jc w:val="both"/>
        <w:rPr>
          <w:rFonts w:ascii="Cambria" w:eastAsia="SimSun" w:hAnsi="Cambria" w:cs="Tahoma"/>
          <w:b/>
          <w:bCs/>
          <w:szCs w:val="24"/>
          <w:lang w:val="ro-RO" w:eastAsia="zh-CN"/>
        </w:rPr>
      </w:pPr>
      <w:r w:rsidRPr="00C80F0F">
        <w:rPr>
          <w:b/>
          <w:bCs/>
          <w:sz w:val="28"/>
          <w:szCs w:val="28"/>
          <w:lang w:val="ro-RO"/>
        </w:rPr>
        <w:t xml:space="preserve">DURATA DE REALIZARE A  INVESTIȚIEI: </w:t>
      </w:r>
      <w:r w:rsidRPr="00C80F0F">
        <w:rPr>
          <w:b/>
          <w:bCs/>
          <w:sz w:val="28"/>
          <w:szCs w:val="28"/>
          <w:lang w:val="ro-RO"/>
        </w:rPr>
        <w:tab/>
      </w:r>
      <w:r w:rsidR="00C80F0F" w:rsidRPr="00C80F0F">
        <w:rPr>
          <w:b/>
          <w:bCs/>
          <w:sz w:val="28"/>
          <w:szCs w:val="28"/>
          <w:lang w:val="ro-RO"/>
        </w:rPr>
        <w:t>21</w:t>
      </w:r>
      <w:r w:rsidRPr="00C80F0F">
        <w:rPr>
          <w:b/>
          <w:bCs/>
          <w:sz w:val="28"/>
          <w:szCs w:val="28"/>
          <w:lang w:val="ro-RO"/>
        </w:rPr>
        <w:t xml:space="preserve"> luni </w:t>
      </w:r>
    </w:p>
    <w:p w14:paraId="4635D080" w14:textId="54966CBF" w:rsidR="00761E49" w:rsidRPr="00C80F0F" w:rsidRDefault="00761E49" w:rsidP="00C80F0F">
      <w:pPr>
        <w:spacing w:before="120" w:after="120"/>
        <w:ind w:firstLine="567"/>
        <w:jc w:val="both"/>
        <w:rPr>
          <w:bCs/>
          <w:sz w:val="28"/>
          <w:szCs w:val="28"/>
          <w:lang w:val="ro-RO"/>
        </w:rPr>
      </w:pPr>
      <w:r w:rsidRPr="00C80F0F">
        <w:rPr>
          <w:bCs/>
          <w:sz w:val="28"/>
          <w:szCs w:val="28"/>
          <w:lang w:val="ro-RO"/>
        </w:rPr>
        <w:tab/>
        <w:t>din care:</w:t>
      </w:r>
      <w:r w:rsidRPr="00C80F0F">
        <w:rPr>
          <w:bCs/>
          <w:sz w:val="28"/>
          <w:szCs w:val="28"/>
          <w:lang w:val="ro-RO"/>
        </w:rPr>
        <w:tab/>
      </w:r>
      <w:r w:rsidR="00C80F0F">
        <w:rPr>
          <w:bCs/>
          <w:sz w:val="28"/>
          <w:szCs w:val="28"/>
          <w:lang w:val="ro-RO"/>
        </w:rPr>
        <w:t>3</w:t>
      </w:r>
      <w:r w:rsidRPr="00C80F0F">
        <w:rPr>
          <w:bCs/>
          <w:sz w:val="28"/>
          <w:szCs w:val="28"/>
          <w:lang w:val="ro-RO"/>
        </w:rPr>
        <w:t xml:space="preserve"> luni proiectare</w:t>
      </w:r>
    </w:p>
    <w:p w14:paraId="3D47FC19" w14:textId="2F3229E1" w:rsidR="00B93B95" w:rsidRPr="00C80F0F" w:rsidRDefault="00761E49" w:rsidP="00C80F0F">
      <w:pPr>
        <w:spacing w:before="120" w:after="120"/>
        <w:ind w:firstLine="567"/>
        <w:jc w:val="both"/>
        <w:rPr>
          <w:bCs/>
          <w:sz w:val="28"/>
          <w:szCs w:val="28"/>
          <w:lang w:val="ro-RO"/>
        </w:rPr>
      </w:pPr>
      <w:r w:rsidRPr="00C80F0F">
        <w:rPr>
          <w:bCs/>
          <w:sz w:val="28"/>
          <w:szCs w:val="28"/>
          <w:lang w:val="ro-RO"/>
        </w:rPr>
        <w:tab/>
      </w:r>
      <w:r w:rsidRPr="00C80F0F">
        <w:rPr>
          <w:bCs/>
          <w:sz w:val="28"/>
          <w:szCs w:val="28"/>
          <w:lang w:val="ro-RO"/>
        </w:rPr>
        <w:tab/>
      </w:r>
      <w:r w:rsidRPr="00C80F0F">
        <w:rPr>
          <w:bCs/>
          <w:sz w:val="28"/>
          <w:szCs w:val="28"/>
          <w:lang w:val="ro-RO"/>
        </w:rPr>
        <w:tab/>
        <w:t>1</w:t>
      </w:r>
      <w:r w:rsidR="00C80F0F">
        <w:rPr>
          <w:bCs/>
          <w:sz w:val="28"/>
          <w:szCs w:val="28"/>
          <w:lang w:val="ro-RO"/>
        </w:rPr>
        <w:t>8</w:t>
      </w:r>
      <w:r w:rsidRPr="00C80F0F">
        <w:rPr>
          <w:bCs/>
          <w:sz w:val="28"/>
          <w:szCs w:val="28"/>
          <w:lang w:val="ro-RO"/>
        </w:rPr>
        <w:t xml:space="preserve"> luni execuție</w:t>
      </w:r>
    </w:p>
    <w:p w14:paraId="63E5A59F" w14:textId="734649BA" w:rsidR="007E5581" w:rsidRPr="00C80F0F" w:rsidRDefault="007E13DE" w:rsidP="00C80F0F">
      <w:pPr>
        <w:spacing w:before="120" w:after="120"/>
        <w:ind w:firstLine="567"/>
        <w:jc w:val="both"/>
        <w:rPr>
          <w:bCs/>
          <w:sz w:val="28"/>
          <w:szCs w:val="28"/>
          <w:lang w:val="ro-RO"/>
        </w:rPr>
      </w:pPr>
      <w:r w:rsidRPr="00C80F0F">
        <w:rPr>
          <w:bCs/>
          <w:sz w:val="28"/>
          <w:szCs w:val="28"/>
          <w:lang w:val="ro-RO"/>
        </w:rPr>
        <w:t xml:space="preserve">Faţă de cele prezentate mai sus, raportat la prevederile art. 129 alin. (2) lit. b) coroborat cu prevederile alin. (4) lit. d) din O.U.G. nr. 57/2019 privind Codul administrativ, cu modificările și completările ulterioare, potrivit cărora consiliul local, potrivit competențelor sale şi în condiţiile legii aprobă documentații tehnico-economice pentru lucrările de investiții de interes local propun spre dezbaterea şi aprobarea Consiliului Local Satu Mare, Proiectul de Hotărâre </w:t>
      </w:r>
      <w:bookmarkStart w:id="4" w:name="_Hlk163582712"/>
      <w:r w:rsidR="007E5581" w:rsidRPr="00C80F0F">
        <w:rPr>
          <w:bCs/>
          <w:sz w:val="28"/>
          <w:szCs w:val="28"/>
          <w:lang w:val="ro-RO"/>
        </w:rPr>
        <w:t xml:space="preserve">privind aprobarea documentației de avizare a lucrărilor de intervenție si a indicatorilor tehnico economici la obiectivul de investiţie: </w:t>
      </w:r>
      <w:r w:rsidR="007238B0" w:rsidRPr="007238B0">
        <w:rPr>
          <w:bCs/>
          <w:sz w:val="28"/>
          <w:szCs w:val="28"/>
          <w:lang w:val="ro-RO"/>
        </w:rPr>
        <w:t>“Centru multifunctional de servicii publice”</w:t>
      </w:r>
      <w:r w:rsidR="00200F57" w:rsidRPr="007238B0">
        <w:rPr>
          <w:bCs/>
          <w:sz w:val="28"/>
          <w:szCs w:val="28"/>
          <w:lang w:val="ro-RO"/>
        </w:rPr>
        <w:t>.</w:t>
      </w:r>
    </w:p>
    <w:bookmarkEnd w:id="4"/>
    <w:p w14:paraId="6D6A8FCD" w14:textId="7C0FAD0F" w:rsidR="00BA54FD" w:rsidRDefault="00BA54FD" w:rsidP="007E5581">
      <w:pPr>
        <w:spacing w:before="120" w:after="0" w:line="240" w:lineRule="auto"/>
        <w:ind w:firstLine="567"/>
        <w:rPr>
          <w:szCs w:val="24"/>
          <w:lang w:val="ro-RO"/>
        </w:rPr>
      </w:pPr>
    </w:p>
    <w:p w14:paraId="675031D1" w14:textId="77777777" w:rsidR="00CA2B05" w:rsidRDefault="00CA2B05" w:rsidP="002A43B5">
      <w:pPr>
        <w:spacing w:after="120" w:line="240" w:lineRule="auto"/>
        <w:ind w:firstLine="720"/>
        <w:contextualSpacing/>
        <w:jc w:val="both"/>
        <w:rPr>
          <w:szCs w:val="24"/>
          <w:lang w:val="ro-RO"/>
        </w:rPr>
      </w:pPr>
    </w:p>
    <w:p w14:paraId="5CECA659" w14:textId="77777777" w:rsidR="001338FD" w:rsidRPr="003F3BB2" w:rsidRDefault="001338FD" w:rsidP="002A43B5">
      <w:pPr>
        <w:spacing w:after="120" w:line="240" w:lineRule="auto"/>
        <w:ind w:firstLine="720"/>
        <w:contextualSpacing/>
        <w:jc w:val="both"/>
        <w:rPr>
          <w:szCs w:val="24"/>
          <w:lang w:val="ro-RO"/>
        </w:rPr>
      </w:pPr>
    </w:p>
    <w:p w14:paraId="4E200888" w14:textId="265158A2" w:rsidR="0052615E" w:rsidRPr="003E54E8" w:rsidRDefault="0097384E" w:rsidP="002A43B5">
      <w:pPr>
        <w:tabs>
          <w:tab w:val="left" w:pos="1140"/>
          <w:tab w:val="center" w:pos="4879"/>
        </w:tabs>
        <w:autoSpaceDE w:val="0"/>
        <w:autoSpaceDN w:val="0"/>
        <w:adjustRightInd w:val="0"/>
        <w:spacing w:after="120" w:line="240" w:lineRule="auto"/>
        <w:contextualSpacing/>
        <w:jc w:val="center"/>
        <w:rPr>
          <w:bCs/>
          <w:sz w:val="28"/>
          <w:szCs w:val="28"/>
          <w:lang w:val="ro-RO"/>
        </w:rPr>
      </w:pPr>
      <w:r w:rsidRPr="003E54E8">
        <w:rPr>
          <w:bCs/>
          <w:sz w:val="28"/>
          <w:szCs w:val="28"/>
          <w:lang w:val="ro-RO"/>
        </w:rPr>
        <w:t>INIŢIATOR :</w:t>
      </w:r>
    </w:p>
    <w:p w14:paraId="3DF42113" w14:textId="77777777" w:rsidR="0052615E" w:rsidRPr="003E54E8" w:rsidRDefault="0097384E" w:rsidP="002A43B5">
      <w:pPr>
        <w:autoSpaceDE w:val="0"/>
        <w:autoSpaceDN w:val="0"/>
        <w:adjustRightInd w:val="0"/>
        <w:spacing w:after="120" w:line="240" w:lineRule="auto"/>
        <w:contextualSpacing/>
        <w:jc w:val="center"/>
        <w:rPr>
          <w:bCs/>
          <w:sz w:val="28"/>
          <w:szCs w:val="28"/>
          <w:lang w:val="ro-RO"/>
        </w:rPr>
      </w:pPr>
      <w:r w:rsidRPr="003E54E8">
        <w:rPr>
          <w:bCs/>
          <w:sz w:val="28"/>
          <w:szCs w:val="28"/>
          <w:lang w:val="ro-RO"/>
        </w:rPr>
        <w:t>PRIMAR</w:t>
      </w:r>
    </w:p>
    <w:p w14:paraId="007031F5" w14:textId="519BED37" w:rsidR="00F52887" w:rsidRPr="003E54E8" w:rsidRDefault="0097384E" w:rsidP="002A43B5">
      <w:pPr>
        <w:spacing w:after="120" w:line="240" w:lineRule="auto"/>
        <w:contextualSpacing/>
        <w:jc w:val="center"/>
        <w:rPr>
          <w:bCs/>
          <w:sz w:val="28"/>
          <w:szCs w:val="28"/>
          <w:lang w:val="ro-RO"/>
        </w:rPr>
      </w:pPr>
      <w:r w:rsidRPr="003E54E8">
        <w:rPr>
          <w:bCs/>
          <w:sz w:val="28"/>
          <w:szCs w:val="28"/>
          <w:lang w:val="ro-RO"/>
        </w:rPr>
        <w:t>Kereskényi Gábor</w:t>
      </w:r>
    </w:p>
    <w:sectPr w:rsidR="00F52887" w:rsidRPr="003E54E8" w:rsidSect="005A6A08">
      <w:footerReference w:type="default" r:id="rId10"/>
      <w:pgSz w:w="12240" w:h="15840"/>
      <w:pgMar w:top="851" w:right="1134" w:bottom="851" w:left="1134" w:header="720" w:footer="3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7AACA" w14:textId="77777777" w:rsidR="00EE2BB6" w:rsidRDefault="00EE2BB6" w:rsidP="00153B97">
      <w:pPr>
        <w:spacing w:after="0" w:line="240" w:lineRule="auto"/>
      </w:pPr>
      <w:r>
        <w:separator/>
      </w:r>
    </w:p>
  </w:endnote>
  <w:endnote w:type="continuationSeparator" w:id="0">
    <w:p w14:paraId="1B036514" w14:textId="77777777" w:rsidR="00EE2BB6" w:rsidRDefault="00EE2BB6"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 New Roman CE">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082CE7F2" w:rsidR="00153B97" w:rsidRPr="006625A9" w:rsidRDefault="00E058D4">
    <w:pPr>
      <w:pStyle w:val="Footer"/>
      <w:rPr>
        <w:sz w:val="16"/>
        <w:szCs w:val="16"/>
        <w:lang w:val="ro-RO"/>
      </w:rPr>
    </w:pPr>
    <w:r>
      <w:rPr>
        <w:sz w:val="16"/>
        <w:szCs w:val="16"/>
        <w:lang w:val="ro-RO"/>
      </w:rPr>
      <w:t xml:space="preserve">Ing. </w:t>
    </w:r>
    <w:r w:rsidR="001926A4">
      <w:rPr>
        <w:sz w:val="16"/>
        <w:szCs w:val="16"/>
        <w:lang w:val="ro-RO"/>
      </w:rPr>
      <w:t>Radu Sangeorzan</w:t>
    </w:r>
    <w:r w:rsidR="00153B97" w:rsidRPr="006625A9">
      <w:rPr>
        <w:sz w:val="16"/>
        <w:szCs w:val="16"/>
        <w:lang w:val="ro-RO"/>
      </w:rPr>
      <w:t xml:space="preserve"> 2 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FDC1" w14:textId="77777777" w:rsidR="00EE2BB6" w:rsidRDefault="00EE2BB6" w:rsidP="00153B97">
      <w:pPr>
        <w:spacing w:after="0" w:line="240" w:lineRule="auto"/>
      </w:pPr>
      <w:r>
        <w:separator/>
      </w:r>
    </w:p>
  </w:footnote>
  <w:footnote w:type="continuationSeparator" w:id="0">
    <w:p w14:paraId="7E0B52C4" w14:textId="77777777" w:rsidR="00EE2BB6" w:rsidRDefault="00EE2BB6"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545F4"/>
    <w:multiLevelType w:val="multilevel"/>
    <w:tmpl w:val="E0A49BC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2345"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B3A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B9C40F6"/>
    <w:multiLevelType w:val="hybridMultilevel"/>
    <w:tmpl w:val="57E07ECE"/>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5D154978"/>
    <w:multiLevelType w:val="hybridMultilevel"/>
    <w:tmpl w:val="612A1F6C"/>
    <w:lvl w:ilvl="0" w:tplc="04180003">
      <w:start w:val="1"/>
      <w:numFmt w:val="bullet"/>
      <w:lvlText w:val="o"/>
      <w:lvlJc w:val="left"/>
      <w:pPr>
        <w:ind w:left="1353" w:hanging="360"/>
      </w:pPr>
      <w:rPr>
        <w:rFonts w:ascii="Courier New" w:hAnsi="Courier New" w:cs="Courier New" w:hint="default"/>
      </w:rPr>
    </w:lvl>
    <w:lvl w:ilvl="1" w:tplc="FFFFFFFF">
      <w:start w:val="1"/>
      <w:numFmt w:val="bullet"/>
      <w:lvlText w:val="o"/>
      <w:lvlJc w:val="left"/>
      <w:pPr>
        <w:ind w:left="2345"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1" w15:restartNumberingAfterBreak="0">
    <w:nsid w:val="60C242D5"/>
    <w:multiLevelType w:val="hybridMultilevel"/>
    <w:tmpl w:val="87BEE732"/>
    <w:lvl w:ilvl="0" w:tplc="6A62BEA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3" w15:restartNumberingAfterBreak="0">
    <w:nsid w:val="66CB3B33"/>
    <w:multiLevelType w:val="hybridMultilevel"/>
    <w:tmpl w:val="614AC612"/>
    <w:lvl w:ilvl="0" w:tplc="05D2CD6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4"/>
  </w:num>
  <w:num w:numId="3">
    <w:abstractNumId w:val="8"/>
  </w:num>
  <w:num w:numId="4">
    <w:abstractNumId w:val="3"/>
  </w:num>
  <w:num w:numId="5">
    <w:abstractNumId w:val="15"/>
  </w:num>
  <w:num w:numId="6">
    <w:abstractNumId w:val="6"/>
  </w:num>
  <w:num w:numId="7">
    <w:abstractNumId w:val="12"/>
  </w:num>
  <w:num w:numId="8">
    <w:abstractNumId w:val="1"/>
  </w:num>
  <w:num w:numId="9">
    <w:abstractNumId w:val="9"/>
  </w:num>
  <w:num w:numId="10">
    <w:abstractNumId w:val="10"/>
  </w:num>
  <w:num w:numId="11">
    <w:abstractNumId w:val="4"/>
  </w:num>
  <w:num w:numId="12">
    <w:abstractNumId w:val="7"/>
  </w:num>
  <w:num w:numId="13">
    <w:abstractNumId w:val="0"/>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E"/>
    <w:rsid w:val="00002A8E"/>
    <w:rsid w:val="00026568"/>
    <w:rsid w:val="0003286D"/>
    <w:rsid w:val="00035E28"/>
    <w:rsid w:val="00036B11"/>
    <w:rsid w:val="000429F8"/>
    <w:rsid w:val="00050AE3"/>
    <w:rsid w:val="00056CF9"/>
    <w:rsid w:val="0005712A"/>
    <w:rsid w:val="000648B8"/>
    <w:rsid w:val="00073370"/>
    <w:rsid w:val="00075261"/>
    <w:rsid w:val="000A0667"/>
    <w:rsid w:val="000B0E05"/>
    <w:rsid w:val="000B1DCD"/>
    <w:rsid w:val="000B3FBC"/>
    <w:rsid w:val="000E0C3D"/>
    <w:rsid w:val="000F6174"/>
    <w:rsid w:val="00106A74"/>
    <w:rsid w:val="00113A1B"/>
    <w:rsid w:val="00122959"/>
    <w:rsid w:val="001266FE"/>
    <w:rsid w:val="00126AA1"/>
    <w:rsid w:val="001338FD"/>
    <w:rsid w:val="00141DFE"/>
    <w:rsid w:val="00143CC1"/>
    <w:rsid w:val="00146C1A"/>
    <w:rsid w:val="00146F17"/>
    <w:rsid w:val="00153B97"/>
    <w:rsid w:val="00153E1F"/>
    <w:rsid w:val="00156C83"/>
    <w:rsid w:val="001617F1"/>
    <w:rsid w:val="00161D9B"/>
    <w:rsid w:val="00167661"/>
    <w:rsid w:val="0017519B"/>
    <w:rsid w:val="001770C1"/>
    <w:rsid w:val="001926A4"/>
    <w:rsid w:val="001C0E1F"/>
    <w:rsid w:val="001D7025"/>
    <w:rsid w:val="00200F57"/>
    <w:rsid w:val="0021358D"/>
    <w:rsid w:val="0023782E"/>
    <w:rsid w:val="00244C7D"/>
    <w:rsid w:val="00247C20"/>
    <w:rsid w:val="00260BDD"/>
    <w:rsid w:val="0026399C"/>
    <w:rsid w:val="00276065"/>
    <w:rsid w:val="00280062"/>
    <w:rsid w:val="00282B25"/>
    <w:rsid w:val="002942BE"/>
    <w:rsid w:val="002A2A3F"/>
    <w:rsid w:val="002A43B5"/>
    <w:rsid w:val="002A542F"/>
    <w:rsid w:val="002B3EDA"/>
    <w:rsid w:val="002C4C88"/>
    <w:rsid w:val="002D4613"/>
    <w:rsid w:val="002D4E65"/>
    <w:rsid w:val="002D7042"/>
    <w:rsid w:val="00303255"/>
    <w:rsid w:val="00311084"/>
    <w:rsid w:val="003130E6"/>
    <w:rsid w:val="00327F4F"/>
    <w:rsid w:val="003337BA"/>
    <w:rsid w:val="00345371"/>
    <w:rsid w:val="003467A0"/>
    <w:rsid w:val="00353AD6"/>
    <w:rsid w:val="00366FB5"/>
    <w:rsid w:val="00375714"/>
    <w:rsid w:val="003800E7"/>
    <w:rsid w:val="00384CAB"/>
    <w:rsid w:val="003961E2"/>
    <w:rsid w:val="003A04CF"/>
    <w:rsid w:val="003A0A6F"/>
    <w:rsid w:val="003A3146"/>
    <w:rsid w:val="003A5367"/>
    <w:rsid w:val="003B02E3"/>
    <w:rsid w:val="003D35B6"/>
    <w:rsid w:val="003E54E8"/>
    <w:rsid w:val="003F3BB2"/>
    <w:rsid w:val="003F6820"/>
    <w:rsid w:val="0040220D"/>
    <w:rsid w:val="0041302D"/>
    <w:rsid w:val="00414BCA"/>
    <w:rsid w:val="0044081B"/>
    <w:rsid w:val="00443B99"/>
    <w:rsid w:val="00477354"/>
    <w:rsid w:val="0049065B"/>
    <w:rsid w:val="0049544C"/>
    <w:rsid w:val="004B2497"/>
    <w:rsid w:val="004B3869"/>
    <w:rsid w:val="004B4284"/>
    <w:rsid w:val="004B7583"/>
    <w:rsid w:val="004E494B"/>
    <w:rsid w:val="00522EB2"/>
    <w:rsid w:val="0052615E"/>
    <w:rsid w:val="00534FD0"/>
    <w:rsid w:val="005402BA"/>
    <w:rsid w:val="00546F1E"/>
    <w:rsid w:val="00547CCC"/>
    <w:rsid w:val="00556753"/>
    <w:rsid w:val="0055743A"/>
    <w:rsid w:val="005A2496"/>
    <w:rsid w:val="005A6A08"/>
    <w:rsid w:val="005C0B81"/>
    <w:rsid w:val="005D2FD0"/>
    <w:rsid w:val="006042D6"/>
    <w:rsid w:val="0061401A"/>
    <w:rsid w:val="00624C37"/>
    <w:rsid w:val="00654591"/>
    <w:rsid w:val="00660980"/>
    <w:rsid w:val="006625A9"/>
    <w:rsid w:val="00671601"/>
    <w:rsid w:val="006733BD"/>
    <w:rsid w:val="00676460"/>
    <w:rsid w:val="00692305"/>
    <w:rsid w:val="006A274A"/>
    <w:rsid w:val="006C2769"/>
    <w:rsid w:val="006C69C8"/>
    <w:rsid w:val="006D243D"/>
    <w:rsid w:val="006E3305"/>
    <w:rsid w:val="006E7DFA"/>
    <w:rsid w:val="007138C5"/>
    <w:rsid w:val="0071443D"/>
    <w:rsid w:val="007168D6"/>
    <w:rsid w:val="007238B0"/>
    <w:rsid w:val="007433B4"/>
    <w:rsid w:val="007437E9"/>
    <w:rsid w:val="00744A35"/>
    <w:rsid w:val="00761E49"/>
    <w:rsid w:val="0077173C"/>
    <w:rsid w:val="00775FFF"/>
    <w:rsid w:val="00781576"/>
    <w:rsid w:val="007D1D63"/>
    <w:rsid w:val="007D4337"/>
    <w:rsid w:val="007E02EB"/>
    <w:rsid w:val="007E13DE"/>
    <w:rsid w:val="007E5581"/>
    <w:rsid w:val="007E6699"/>
    <w:rsid w:val="00814E47"/>
    <w:rsid w:val="00816389"/>
    <w:rsid w:val="008375B7"/>
    <w:rsid w:val="00865140"/>
    <w:rsid w:val="00865517"/>
    <w:rsid w:val="00865EF2"/>
    <w:rsid w:val="0087122B"/>
    <w:rsid w:val="00883950"/>
    <w:rsid w:val="008A1F68"/>
    <w:rsid w:val="008B5C96"/>
    <w:rsid w:val="008C6E0F"/>
    <w:rsid w:val="00901713"/>
    <w:rsid w:val="00920DF6"/>
    <w:rsid w:val="00924948"/>
    <w:rsid w:val="00946AC2"/>
    <w:rsid w:val="00963374"/>
    <w:rsid w:val="0097384E"/>
    <w:rsid w:val="009C3382"/>
    <w:rsid w:val="009E0B37"/>
    <w:rsid w:val="009E1722"/>
    <w:rsid w:val="009E3145"/>
    <w:rsid w:val="009F0623"/>
    <w:rsid w:val="009F2270"/>
    <w:rsid w:val="009F272B"/>
    <w:rsid w:val="009F7CD2"/>
    <w:rsid w:val="00A00E39"/>
    <w:rsid w:val="00A068D3"/>
    <w:rsid w:val="00A158DA"/>
    <w:rsid w:val="00A22BF3"/>
    <w:rsid w:val="00A30BB9"/>
    <w:rsid w:val="00A3356E"/>
    <w:rsid w:val="00A5303C"/>
    <w:rsid w:val="00A60650"/>
    <w:rsid w:val="00A61194"/>
    <w:rsid w:val="00A62C83"/>
    <w:rsid w:val="00A67F58"/>
    <w:rsid w:val="00A72275"/>
    <w:rsid w:val="00A7282C"/>
    <w:rsid w:val="00A84D29"/>
    <w:rsid w:val="00A86F9A"/>
    <w:rsid w:val="00A95EF1"/>
    <w:rsid w:val="00A96AB7"/>
    <w:rsid w:val="00AA419C"/>
    <w:rsid w:val="00AC59AE"/>
    <w:rsid w:val="00AD2B67"/>
    <w:rsid w:val="00AD2B98"/>
    <w:rsid w:val="00AD34B9"/>
    <w:rsid w:val="00AD5F97"/>
    <w:rsid w:val="00AF29BB"/>
    <w:rsid w:val="00AF4DD0"/>
    <w:rsid w:val="00AF63C5"/>
    <w:rsid w:val="00B13A8E"/>
    <w:rsid w:val="00B2196B"/>
    <w:rsid w:val="00B60574"/>
    <w:rsid w:val="00B617B2"/>
    <w:rsid w:val="00B650A6"/>
    <w:rsid w:val="00B817C9"/>
    <w:rsid w:val="00B91629"/>
    <w:rsid w:val="00B93B95"/>
    <w:rsid w:val="00BA54FD"/>
    <w:rsid w:val="00BB6CE4"/>
    <w:rsid w:val="00BC4DAD"/>
    <w:rsid w:val="00BD5862"/>
    <w:rsid w:val="00BE1359"/>
    <w:rsid w:val="00BE270E"/>
    <w:rsid w:val="00BF7AF2"/>
    <w:rsid w:val="00C069FB"/>
    <w:rsid w:val="00C10C2F"/>
    <w:rsid w:val="00C2354A"/>
    <w:rsid w:val="00C37FF8"/>
    <w:rsid w:val="00C80F0F"/>
    <w:rsid w:val="00C9242B"/>
    <w:rsid w:val="00C97FC2"/>
    <w:rsid w:val="00CA2B05"/>
    <w:rsid w:val="00CB092A"/>
    <w:rsid w:val="00CC0421"/>
    <w:rsid w:val="00CC48D0"/>
    <w:rsid w:val="00CC7263"/>
    <w:rsid w:val="00CD2AD4"/>
    <w:rsid w:val="00CF7286"/>
    <w:rsid w:val="00CF7B1D"/>
    <w:rsid w:val="00D03433"/>
    <w:rsid w:val="00D32F82"/>
    <w:rsid w:val="00D34CEB"/>
    <w:rsid w:val="00D4360B"/>
    <w:rsid w:val="00D7098B"/>
    <w:rsid w:val="00D86891"/>
    <w:rsid w:val="00DB3A66"/>
    <w:rsid w:val="00DE4B49"/>
    <w:rsid w:val="00DF5EBC"/>
    <w:rsid w:val="00E008D6"/>
    <w:rsid w:val="00E058D4"/>
    <w:rsid w:val="00E33E22"/>
    <w:rsid w:val="00E358E9"/>
    <w:rsid w:val="00E36815"/>
    <w:rsid w:val="00E478BA"/>
    <w:rsid w:val="00E54C87"/>
    <w:rsid w:val="00E56DF2"/>
    <w:rsid w:val="00E626B8"/>
    <w:rsid w:val="00E90595"/>
    <w:rsid w:val="00EA236D"/>
    <w:rsid w:val="00EB5AA7"/>
    <w:rsid w:val="00EC479F"/>
    <w:rsid w:val="00EC5BAF"/>
    <w:rsid w:val="00ED1187"/>
    <w:rsid w:val="00EE2B99"/>
    <w:rsid w:val="00EE2BB6"/>
    <w:rsid w:val="00EE69AB"/>
    <w:rsid w:val="00EF46B7"/>
    <w:rsid w:val="00F12C45"/>
    <w:rsid w:val="00F130E2"/>
    <w:rsid w:val="00F16820"/>
    <w:rsid w:val="00F20609"/>
    <w:rsid w:val="00F21179"/>
    <w:rsid w:val="00F25E24"/>
    <w:rsid w:val="00F35F69"/>
    <w:rsid w:val="00F52887"/>
    <w:rsid w:val="00F766A7"/>
    <w:rsid w:val="00F92355"/>
    <w:rsid w:val="00F92DDE"/>
    <w:rsid w:val="00FA4B5B"/>
    <w:rsid w:val="00FB3B6F"/>
    <w:rsid w:val="00FB7AD0"/>
    <w:rsid w:val="00FE2E74"/>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228EB12E-A4E7-4C09-865A-5C80AB4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25"/>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aliases w:val="Akapit z listą BS,Outlines a.b.c.,List_Paragraph,Multilevel para_II,Akapit z lista BS"/>
    <w:basedOn w:val="Normal"/>
    <w:link w:val="ListParagraphChar"/>
    <w:uiPriority w:val="1"/>
    <w:qFormat/>
    <w:rsid w:val="00671601"/>
    <w:pPr>
      <w:ind w:left="720"/>
      <w:contextualSpacing/>
    </w:pPr>
  </w:style>
  <w:style w:type="paragraph" w:styleId="BodyText2">
    <w:name w:val="Body Text 2"/>
    <w:basedOn w:val="Normal"/>
    <w:link w:val="BodyText2Char"/>
    <w:uiPriority w:val="99"/>
    <w:semiHidden/>
    <w:unhideWhenUsed/>
    <w:rsid w:val="00761E49"/>
    <w:pPr>
      <w:spacing w:after="120" w:line="480" w:lineRule="auto"/>
    </w:pPr>
    <w:rPr>
      <w:rFonts w:asciiTheme="minorHAnsi" w:eastAsiaTheme="minorHAnsi" w:hAnsiTheme="minorHAnsi" w:cstheme="minorBidi"/>
      <w:sz w:val="22"/>
    </w:rPr>
  </w:style>
  <w:style w:type="character" w:customStyle="1" w:styleId="BodyText2Char">
    <w:name w:val="Body Text 2 Char"/>
    <w:basedOn w:val="DefaultParagraphFont"/>
    <w:link w:val="BodyText2"/>
    <w:uiPriority w:val="99"/>
    <w:semiHidden/>
    <w:rsid w:val="00761E49"/>
    <w:rPr>
      <w:rFonts w:asciiTheme="minorHAnsi" w:eastAsiaTheme="minorHAnsi" w:hAnsiTheme="minorHAnsi" w:cstheme="minorBidi"/>
      <w:sz w:val="22"/>
      <w:szCs w:val="22"/>
      <w:lang w:eastAsia="en-US"/>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1926A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3749D-F0E7-4FC4-91CB-6EE8DD09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1684</Words>
  <Characters>9771</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Radu-Bogdan Sangeorzan</cp:lastModifiedBy>
  <cp:revision>12</cp:revision>
  <cp:lastPrinted>2021-02-19T12:01:00Z</cp:lastPrinted>
  <dcterms:created xsi:type="dcterms:W3CDTF">2024-12-13T11:27:00Z</dcterms:created>
  <dcterms:modified xsi:type="dcterms:W3CDTF">2024-12-16T07:44:00Z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