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5C7" w:rsidRPr="00951198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Cs w:val="20"/>
          <w:lang w:val="ro-RO" w:eastAsia="ar-SA"/>
        </w:rPr>
      </w:pPr>
      <w:r w:rsidRPr="00951198">
        <w:rPr>
          <w:b/>
          <w:spacing w:val="40"/>
          <w:szCs w:val="20"/>
          <w:lang w:val="ro-RO" w:eastAsia="ar-SA"/>
        </w:rPr>
        <w:t>MUNICIPIUL</w:t>
      </w:r>
    </w:p>
    <w:p w:rsidR="000845C7" w:rsidRPr="00951198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szCs w:val="20"/>
          <w:lang w:val="ro-RO" w:eastAsia="ar-SA"/>
        </w:rPr>
      </w:pPr>
      <w:r w:rsidRPr="00951198">
        <w:rPr>
          <w:noProof/>
          <w:szCs w:val="20"/>
        </w:rPr>
        <w:drawing>
          <wp:inline distT="0" distB="0" distL="0" distR="0">
            <wp:extent cx="2209800" cy="590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C7" w:rsidRPr="00951198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951198">
        <w:rPr>
          <w:b/>
          <w:szCs w:val="20"/>
          <w:lang w:val="ro-RO" w:eastAsia="ar-SA"/>
        </w:rPr>
        <w:t>SERVICIUL INVESTIŢII</w:t>
      </w:r>
      <w:r w:rsidR="00A605DD" w:rsidRPr="00951198">
        <w:rPr>
          <w:b/>
          <w:szCs w:val="20"/>
          <w:lang w:val="ro-RO" w:eastAsia="ar-SA"/>
        </w:rPr>
        <w:t>,GOSPODĂRIRE, ÎNTREȚINERE</w:t>
      </w:r>
    </w:p>
    <w:p w:rsidR="000845C7" w:rsidRPr="00951198" w:rsidRDefault="00554811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951198">
        <w:rPr>
          <w:b/>
          <w:szCs w:val="20"/>
          <w:lang w:val="ro-RO" w:eastAsia="ar-SA"/>
        </w:rPr>
        <w:t>Piața</w:t>
      </w:r>
      <w:r w:rsidR="000845C7" w:rsidRPr="00951198">
        <w:rPr>
          <w:b/>
          <w:szCs w:val="20"/>
          <w:lang w:val="ro-RO" w:eastAsia="ar-SA"/>
        </w:rPr>
        <w:t xml:space="preserve"> 25 Octombrie 1, Cam. 36; 440026 Satu Mare</w:t>
      </w:r>
    </w:p>
    <w:p w:rsidR="000845C7" w:rsidRPr="00951198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951198">
        <w:rPr>
          <w:b/>
          <w:szCs w:val="20"/>
          <w:lang w:val="ro-RO" w:eastAsia="ar-SA"/>
        </w:rPr>
        <w:t>Telefon: (0261) 807515</w:t>
      </w:r>
    </w:p>
    <w:p w:rsidR="00BF6CF4" w:rsidRPr="00951198" w:rsidRDefault="00BF6CF4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</w:p>
    <w:p w:rsidR="00500183" w:rsidRPr="00951198" w:rsidRDefault="00ED3EE7" w:rsidP="00C85481">
      <w:pPr>
        <w:pStyle w:val="Heading1"/>
        <w:jc w:val="left"/>
        <w:rPr>
          <w:sz w:val="28"/>
          <w:szCs w:val="28"/>
        </w:rPr>
      </w:pPr>
      <w:r w:rsidRPr="00084668">
        <w:rPr>
          <w:sz w:val="28"/>
          <w:szCs w:val="28"/>
        </w:rPr>
        <w:t>Nr.</w:t>
      </w:r>
      <w:r w:rsidR="00787B57" w:rsidRPr="00084668">
        <w:rPr>
          <w:sz w:val="28"/>
          <w:szCs w:val="28"/>
        </w:rPr>
        <w:t xml:space="preserve"> </w:t>
      </w:r>
      <w:r w:rsidR="00084668">
        <w:rPr>
          <w:sz w:val="28"/>
          <w:szCs w:val="28"/>
        </w:rPr>
        <w:t>54.173</w:t>
      </w:r>
      <w:r w:rsidR="003B06D8" w:rsidRPr="00084668">
        <w:rPr>
          <w:sz w:val="28"/>
          <w:szCs w:val="28"/>
        </w:rPr>
        <w:t>/</w:t>
      </w:r>
      <w:r w:rsidR="00084668">
        <w:rPr>
          <w:sz w:val="28"/>
          <w:szCs w:val="28"/>
        </w:rPr>
        <w:t>20</w:t>
      </w:r>
      <w:r w:rsidR="003B06D8" w:rsidRPr="00084668">
        <w:rPr>
          <w:sz w:val="28"/>
          <w:szCs w:val="28"/>
        </w:rPr>
        <w:t>.0</w:t>
      </w:r>
      <w:r w:rsidR="004A782B" w:rsidRPr="00084668">
        <w:rPr>
          <w:sz w:val="28"/>
          <w:szCs w:val="28"/>
        </w:rPr>
        <w:t>9</w:t>
      </w:r>
      <w:r w:rsidR="00FC205C" w:rsidRPr="00084668">
        <w:rPr>
          <w:sz w:val="28"/>
          <w:szCs w:val="28"/>
        </w:rPr>
        <w:t>.2024</w:t>
      </w:r>
    </w:p>
    <w:p w:rsidR="00B012B1" w:rsidRPr="00951198" w:rsidRDefault="00B012B1" w:rsidP="00500183">
      <w:pPr>
        <w:rPr>
          <w:sz w:val="28"/>
          <w:szCs w:val="28"/>
          <w:lang w:val="ro-RO"/>
        </w:rPr>
      </w:pPr>
    </w:p>
    <w:p w:rsidR="00181DF9" w:rsidRPr="00951198" w:rsidRDefault="00181DF9" w:rsidP="00500183">
      <w:pPr>
        <w:rPr>
          <w:sz w:val="28"/>
          <w:szCs w:val="28"/>
          <w:lang w:val="ro-RO"/>
        </w:rPr>
      </w:pPr>
    </w:p>
    <w:p w:rsidR="0093631D" w:rsidRPr="00951198" w:rsidRDefault="0093631D" w:rsidP="0093631D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:rsidR="0093631D" w:rsidRPr="00951198" w:rsidRDefault="0093631D" w:rsidP="0093631D">
      <w:pPr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Se</w:t>
      </w:r>
      <w:r w:rsidR="00B67992" w:rsidRPr="00951198">
        <w:rPr>
          <w:sz w:val="28"/>
          <w:szCs w:val="28"/>
          <w:lang w:val="ro-RO"/>
        </w:rPr>
        <w:t xml:space="preserve">rviciul Investiții, Gospodărire </w:t>
      </w:r>
      <w:r w:rsidRPr="00951198">
        <w:rPr>
          <w:sz w:val="28"/>
          <w:szCs w:val="28"/>
          <w:lang w:val="ro-RO"/>
        </w:rPr>
        <w:t>Întreținere și Directorul executiv al Direcției economice  formulează următorul:</w:t>
      </w:r>
    </w:p>
    <w:p w:rsidR="0093631D" w:rsidRPr="00951198" w:rsidRDefault="0093631D" w:rsidP="00500183">
      <w:pPr>
        <w:pStyle w:val="Heading1"/>
        <w:rPr>
          <w:b/>
          <w:sz w:val="28"/>
          <w:szCs w:val="28"/>
        </w:rPr>
      </w:pPr>
    </w:p>
    <w:p w:rsidR="00181DF9" w:rsidRPr="00951198" w:rsidRDefault="00181DF9" w:rsidP="00181DF9">
      <w:pPr>
        <w:rPr>
          <w:lang w:val="ro-RO"/>
        </w:rPr>
      </w:pPr>
    </w:p>
    <w:p w:rsidR="00500183" w:rsidRPr="00951198" w:rsidRDefault="00500183" w:rsidP="00500183">
      <w:pPr>
        <w:pStyle w:val="Heading1"/>
        <w:rPr>
          <w:b/>
          <w:sz w:val="28"/>
          <w:szCs w:val="28"/>
        </w:rPr>
      </w:pPr>
      <w:r w:rsidRPr="00951198">
        <w:rPr>
          <w:b/>
          <w:sz w:val="28"/>
          <w:szCs w:val="28"/>
        </w:rPr>
        <w:t xml:space="preserve">RAPORT  DE  SPECIALITATE </w:t>
      </w:r>
    </w:p>
    <w:p w:rsidR="00021DFB" w:rsidRDefault="00500183" w:rsidP="00500183">
      <w:pPr>
        <w:jc w:val="center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>la proiectul de hotărâre privind a</w:t>
      </w:r>
      <w:r w:rsidR="0063601E">
        <w:rPr>
          <w:sz w:val="28"/>
          <w:szCs w:val="28"/>
          <w:lang w:val="ro-RO"/>
        </w:rPr>
        <w:t>ctuali</w:t>
      </w:r>
      <w:r w:rsidR="00FC40F4">
        <w:rPr>
          <w:sz w:val="28"/>
          <w:szCs w:val="28"/>
          <w:lang w:val="ro-RO"/>
        </w:rPr>
        <w:t>z</w:t>
      </w:r>
      <w:r w:rsidR="0063601E">
        <w:rPr>
          <w:sz w:val="28"/>
          <w:szCs w:val="28"/>
          <w:lang w:val="ro-RO"/>
        </w:rPr>
        <w:t>area</w:t>
      </w:r>
      <w:r w:rsidRPr="00951198">
        <w:rPr>
          <w:sz w:val="28"/>
          <w:szCs w:val="28"/>
          <w:lang w:val="ro-RO"/>
        </w:rPr>
        <w:t xml:space="preserve"> indicatorilor tehnico-economici</w:t>
      </w:r>
    </w:p>
    <w:p w:rsidR="00500183" w:rsidRPr="00951198" w:rsidRDefault="00500183" w:rsidP="00500183">
      <w:pPr>
        <w:jc w:val="center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la obiectivul de investiţie: </w:t>
      </w:r>
    </w:p>
    <w:p w:rsidR="002C461A" w:rsidRPr="00951198" w:rsidRDefault="00FC205C" w:rsidP="00FC205C">
      <w:pPr>
        <w:jc w:val="center"/>
        <w:rPr>
          <w:b/>
          <w:sz w:val="28"/>
          <w:szCs w:val="28"/>
          <w:lang w:val="ro-RO"/>
        </w:rPr>
      </w:pPr>
      <w:r w:rsidRPr="00951198">
        <w:rPr>
          <w:b/>
          <w:bCs/>
          <w:sz w:val="28"/>
          <w:szCs w:val="28"/>
          <w:lang w:val="ro-RO"/>
        </w:rPr>
        <w:t>„</w:t>
      </w:r>
      <w:r w:rsidRPr="00951198">
        <w:rPr>
          <w:b/>
          <w:sz w:val="28"/>
          <w:szCs w:val="28"/>
          <w:lang w:val="ro-RO"/>
        </w:rPr>
        <w:t>Reabilitarea cl</w:t>
      </w:r>
      <w:r w:rsidR="008C65A0" w:rsidRPr="00951198">
        <w:rPr>
          <w:b/>
          <w:sz w:val="28"/>
          <w:szCs w:val="28"/>
          <w:lang w:val="ro-RO"/>
        </w:rPr>
        <w:t>ă</w:t>
      </w:r>
      <w:r w:rsidRPr="00951198">
        <w:rPr>
          <w:b/>
          <w:sz w:val="28"/>
          <w:szCs w:val="28"/>
          <w:lang w:val="ro-RO"/>
        </w:rPr>
        <w:t>dirii Hotel Sport situat</w:t>
      </w:r>
      <w:r w:rsidR="008C65A0" w:rsidRPr="00951198">
        <w:rPr>
          <w:b/>
          <w:sz w:val="28"/>
          <w:szCs w:val="28"/>
          <w:lang w:val="ro-RO"/>
        </w:rPr>
        <w:t>ă</w:t>
      </w:r>
      <w:r w:rsidRPr="00951198">
        <w:rPr>
          <w:b/>
          <w:sz w:val="28"/>
          <w:szCs w:val="28"/>
          <w:lang w:val="ro-RO"/>
        </w:rPr>
        <w:t xml:space="preserve"> pe strada Mileniului nr. 25 </w:t>
      </w:r>
    </w:p>
    <w:p w:rsidR="00FC205C" w:rsidRPr="00951198" w:rsidRDefault="00FC205C" w:rsidP="00FC205C">
      <w:pPr>
        <w:jc w:val="center"/>
        <w:rPr>
          <w:sz w:val="28"/>
          <w:szCs w:val="28"/>
          <w:lang w:val="ro-RO"/>
        </w:rPr>
      </w:pPr>
      <w:r w:rsidRPr="00951198">
        <w:rPr>
          <w:b/>
          <w:sz w:val="28"/>
          <w:szCs w:val="28"/>
          <w:lang w:val="ro-RO"/>
        </w:rPr>
        <w:t>din municipiul Satu Mare.”</w:t>
      </w:r>
    </w:p>
    <w:p w:rsidR="00F72ECB" w:rsidRPr="00951198" w:rsidRDefault="00F72ECB" w:rsidP="00F72ECB">
      <w:pPr>
        <w:rPr>
          <w:bCs/>
          <w:sz w:val="28"/>
          <w:szCs w:val="28"/>
          <w:lang w:val="ro-RO"/>
        </w:rPr>
      </w:pPr>
    </w:p>
    <w:p w:rsidR="00817FEC" w:rsidRDefault="00F72ECB" w:rsidP="00F72ECB">
      <w:pPr>
        <w:jc w:val="both"/>
        <w:rPr>
          <w:lang w:val="ro-RO"/>
        </w:rPr>
      </w:pPr>
      <w:r w:rsidRPr="00951198">
        <w:rPr>
          <w:lang w:val="ro-RO"/>
        </w:rPr>
        <w:tab/>
      </w:r>
    </w:p>
    <w:p w:rsidR="002D3016" w:rsidRPr="002D3016" w:rsidRDefault="002D3016" w:rsidP="002D3016">
      <w:pPr>
        <w:ind w:firstLine="720"/>
        <w:jc w:val="both"/>
        <w:rPr>
          <w:bCs/>
          <w:sz w:val="28"/>
          <w:szCs w:val="28"/>
        </w:rPr>
      </w:pPr>
      <w:bookmarkStart w:id="0" w:name="_Hlk177721397"/>
      <w:r w:rsidRPr="002D3016">
        <w:rPr>
          <w:sz w:val="28"/>
          <w:szCs w:val="28"/>
        </w:rPr>
        <w:t xml:space="preserve">Prin </w:t>
      </w:r>
      <w:proofErr w:type="spellStart"/>
      <w:r w:rsidRPr="002D3016">
        <w:rPr>
          <w:sz w:val="28"/>
          <w:szCs w:val="28"/>
        </w:rPr>
        <w:t>hotărârea</w:t>
      </w:r>
      <w:proofErr w:type="spellEnd"/>
      <w:r w:rsidRPr="002D3016">
        <w:rPr>
          <w:sz w:val="28"/>
          <w:szCs w:val="28"/>
        </w:rPr>
        <w:t xml:space="preserve"> </w:t>
      </w:r>
      <w:proofErr w:type="spellStart"/>
      <w:r w:rsidRPr="002D3016">
        <w:rPr>
          <w:sz w:val="28"/>
          <w:szCs w:val="28"/>
        </w:rPr>
        <w:t>Consiliului</w:t>
      </w:r>
      <w:proofErr w:type="spellEnd"/>
      <w:r w:rsidRPr="002D3016">
        <w:rPr>
          <w:sz w:val="28"/>
          <w:szCs w:val="28"/>
        </w:rPr>
        <w:t xml:space="preserve"> Local Satu Mare nr. 9/25.01.2024 au </w:t>
      </w:r>
      <w:proofErr w:type="spellStart"/>
      <w:r w:rsidRPr="002D3016">
        <w:rPr>
          <w:sz w:val="28"/>
          <w:szCs w:val="28"/>
        </w:rPr>
        <w:t>fost</w:t>
      </w:r>
      <w:proofErr w:type="spellEnd"/>
      <w:r w:rsidRPr="002D3016">
        <w:rPr>
          <w:sz w:val="28"/>
          <w:szCs w:val="28"/>
        </w:rPr>
        <w:t xml:space="preserve"> </w:t>
      </w:r>
      <w:proofErr w:type="spellStart"/>
      <w:proofErr w:type="gramStart"/>
      <w:r w:rsidRPr="002D3016">
        <w:rPr>
          <w:sz w:val="28"/>
          <w:szCs w:val="28"/>
        </w:rPr>
        <w:t>aprobați</w:t>
      </w:r>
      <w:proofErr w:type="spellEnd"/>
      <w:r w:rsidRPr="002D3016">
        <w:rPr>
          <w:sz w:val="28"/>
          <w:szCs w:val="28"/>
        </w:rPr>
        <w:t xml:space="preserve">  </w:t>
      </w:r>
      <w:proofErr w:type="spellStart"/>
      <w:r w:rsidRPr="002D3016">
        <w:rPr>
          <w:sz w:val="28"/>
          <w:szCs w:val="28"/>
        </w:rPr>
        <w:t>indicatorii</w:t>
      </w:r>
      <w:proofErr w:type="spellEnd"/>
      <w:proofErr w:type="gramEnd"/>
      <w:r w:rsidRPr="002D3016">
        <w:rPr>
          <w:sz w:val="28"/>
          <w:szCs w:val="28"/>
        </w:rPr>
        <w:t xml:space="preserve"> </w:t>
      </w:r>
      <w:proofErr w:type="spellStart"/>
      <w:r w:rsidRPr="002D3016">
        <w:rPr>
          <w:sz w:val="28"/>
          <w:szCs w:val="28"/>
        </w:rPr>
        <w:t>tehnico</w:t>
      </w:r>
      <w:proofErr w:type="spellEnd"/>
      <w:r w:rsidRPr="002D3016">
        <w:rPr>
          <w:sz w:val="28"/>
          <w:szCs w:val="28"/>
        </w:rPr>
        <w:t xml:space="preserve">-economici la </w:t>
      </w:r>
      <w:proofErr w:type="spellStart"/>
      <w:r w:rsidRPr="002D3016">
        <w:rPr>
          <w:sz w:val="28"/>
          <w:szCs w:val="28"/>
        </w:rPr>
        <w:t>obiectivul</w:t>
      </w:r>
      <w:proofErr w:type="spellEnd"/>
      <w:r w:rsidRPr="002D3016">
        <w:rPr>
          <w:sz w:val="28"/>
          <w:szCs w:val="28"/>
        </w:rPr>
        <w:t xml:space="preserve"> de </w:t>
      </w:r>
      <w:proofErr w:type="spellStart"/>
      <w:r w:rsidRPr="002D3016">
        <w:rPr>
          <w:sz w:val="28"/>
          <w:szCs w:val="28"/>
        </w:rPr>
        <w:t>investiţie</w:t>
      </w:r>
      <w:proofErr w:type="spellEnd"/>
      <w:r w:rsidRPr="002D3016">
        <w:rPr>
          <w:sz w:val="28"/>
          <w:szCs w:val="28"/>
        </w:rPr>
        <w:t xml:space="preserve"> “</w:t>
      </w:r>
      <w:proofErr w:type="spellStart"/>
      <w:r w:rsidRPr="002D3016">
        <w:rPr>
          <w:sz w:val="28"/>
          <w:szCs w:val="28"/>
        </w:rPr>
        <w:t>Reabilitarea</w:t>
      </w:r>
      <w:proofErr w:type="spellEnd"/>
      <w:r w:rsidRPr="002D3016">
        <w:rPr>
          <w:sz w:val="28"/>
          <w:szCs w:val="28"/>
        </w:rPr>
        <w:t xml:space="preserve"> </w:t>
      </w:r>
      <w:proofErr w:type="spellStart"/>
      <w:r w:rsidRPr="002D3016">
        <w:rPr>
          <w:sz w:val="28"/>
          <w:szCs w:val="28"/>
        </w:rPr>
        <w:t>clădirii</w:t>
      </w:r>
      <w:proofErr w:type="spellEnd"/>
      <w:r w:rsidRPr="002D3016">
        <w:rPr>
          <w:sz w:val="28"/>
          <w:szCs w:val="28"/>
        </w:rPr>
        <w:t xml:space="preserve"> Hotel Sport </w:t>
      </w:r>
      <w:proofErr w:type="spellStart"/>
      <w:r w:rsidRPr="002D3016">
        <w:rPr>
          <w:sz w:val="28"/>
          <w:szCs w:val="28"/>
        </w:rPr>
        <w:t>situată</w:t>
      </w:r>
      <w:proofErr w:type="spellEnd"/>
      <w:r w:rsidRPr="002D3016">
        <w:rPr>
          <w:sz w:val="28"/>
          <w:szCs w:val="28"/>
        </w:rPr>
        <w:t xml:space="preserve"> pe </w:t>
      </w:r>
      <w:proofErr w:type="spellStart"/>
      <w:r w:rsidRPr="002D3016">
        <w:rPr>
          <w:sz w:val="28"/>
          <w:szCs w:val="28"/>
        </w:rPr>
        <w:t>strada</w:t>
      </w:r>
      <w:proofErr w:type="spellEnd"/>
      <w:r w:rsidRPr="002D3016">
        <w:rPr>
          <w:sz w:val="28"/>
          <w:szCs w:val="28"/>
        </w:rPr>
        <w:t xml:space="preserve"> </w:t>
      </w:r>
      <w:proofErr w:type="spellStart"/>
      <w:r w:rsidRPr="002D3016">
        <w:rPr>
          <w:sz w:val="28"/>
          <w:szCs w:val="28"/>
        </w:rPr>
        <w:t>Mileniului</w:t>
      </w:r>
      <w:proofErr w:type="spellEnd"/>
      <w:r w:rsidRPr="002D3016">
        <w:rPr>
          <w:sz w:val="28"/>
          <w:szCs w:val="28"/>
        </w:rPr>
        <w:t xml:space="preserve"> nr. 25 din </w:t>
      </w:r>
      <w:proofErr w:type="spellStart"/>
      <w:r w:rsidRPr="002D3016">
        <w:rPr>
          <w:sz w:val="28"/>
          <w:szCs w:val="28"/>
        </w:rPr>
        <w:t>municipiul</w:t>
      </w:r>
      <w:proofErr w:type="spellEnd"/>
      <w:r w:rsidRPr="002D3016">
        <w:rPr>
          <w:sz w:val="28"/>
          <w:szCs w:val="28"/>
        </w:rPr>
        <w:t xml:space="preserve"> Satu Mare”, </w:t>
      </w:r>
      <w:proofErr w:type="spellStart"/>
      <w:r w:rsidRPr="002D3016">
        <w:rPr>
          <w:sz w:val="28"/>
          <w:szCs w:val="28"/>
        </w:rPr>
        <w:t>obiectiv</w:t>
      </w:r>
      <w:proofErr w:type="spellEnd"/>
      <w:r w:rsidRPr="002D3016">
        <w:rPr>
          <w:sz w:val="28"/>
          <w:szCs w:val="28"/>
        </w:rPr>
        <w:t xml:space="preserve"> de </w:t>
      </w:r>
      <w:proofErr w:type="spellStart"/>
      <w:r w:rsidRPr="002D3016">
        <w:rPr>
          <w:sz w:val="28"/>
          <w:szCs w:val="28"/>
        </w:rPr>
        <w:t>investiție</w:t>
      </w:r>
      <w:proofErr w:type="spellEnd"/>
      <w:r w:rsidRPr="002D3016">
        <w:rPr>
          <w:sz w:val="28"/>
          <w:szCs w:val="28"/>
        </w:rPr>
        <w:t xml:space="preserve"> cu o </w:t>
      </w:r>
      <w:proofErr w:type="spellStart"/>
      <w:r w:rsidRPr="002D3016">
        <w:rPr>
          <w:sz w:val="28"/>
          <w:szCs w:val="28"/>
        </w:rPr>
        <w:t>valoare</w:t>
      </w:r>
      <w:proofErr w:type="spellEnd"/>
      <w:r w:rsidRPr="002D3016">
        <w:rPr>
          <w:sz w:val="28"/>
          <w:szCs w:val="28"/>
        </w:rPr>
        <w:t xml:space="preserve"> </w:t>
      </w:r>
      <w:proofErr w:type="spellStart"/>
      <w:r w:rsidRPr="002D3016">
        <w:rPr>
          <w:sz w:val="28"/>
          <w:szCs w:val="28"/>
        </w:rPr>
        <w:t>totală</w:t>
      </w:r>
      <w:proofErr w:type="spellEnd"/>
      <w:r w:rsidRPr="002D3016">
        <w:rPr>
          <w:sz w:val="28"/>
          <w:szCs w:val="28"/>
        </w:rPr>
        <w:t xml:space="preserve"> </w:t>
      </w:r>
      <w:r w:rsidRPr="002D3016">
        <w:rPr>
          <w:bCs/>
          <w:sz w:val="28"/>
          <w:szCs w:val="28"/>
        </w:rPr>
        <w:t>24.106.561,53 lei (</w:t>
      </w:r>
      <w:proofErr w:type="spellStart"/>
      <w:r w:rsidRPr="002D3016">
        <w:rPr>
          <w:bCs/>
          <w:sz w:val="28"/>
          <w:szCs w:val="28"/>
        </w:rPr>
        <w:t>fără</w:t>
      </w:r>
      <w:proofErr w:type="spellEnd"/>
      <w:r w:rsidRPr="002D3016">
        <w:rPr>
          <w:bCs/>
          <w:sz w:val="28"/>
          <w:szCs w:val="28"/>
        </w:rPr>
        <w:t xml:space="preserve"> TVA), din care </w:t>
      </w:r>
      <w:proofErr w:type="spellStart"/>
      <w:r w:rsidRPr="002D3016">
        <w:rPr>
          <w:bCs/>
          <w:sz w:val="28"/>
          <w:szCs w:val="28"/>
        </w:rPr>
        <w:t>construcții-montaj</w:t>
      </w:r>
      <w:proofErr w:type="spellEnd"/>
      <w:r w:rsidRPr="002D3016">
        <w:rPr>
          <w:bCs/>
          <w:sz w:val="28"/>
          <w:szCs w:val="28"/>
        </w:rPr>
        <w:t xml:space="preserve"> 16.989.386,</w:t>
      </w:r>
      <w:proofErr w:type="gramStart"/>
      <w:r w:rsidRPr="002D3016">
        <w:rPr>
          <w:bCs/>
          <w:sz w:val="28"/>
          <w:szCs w:val="28"/>
        </w:rPr>
        <w:t>18  lei</w:t>
      </w:r>
      <w:proofErr w:type="gramEnd"/>
      <w:r w:rsidRPr="002D3016">
        <w:rPr>
          <w:bCs/>
          <w:sz w:val="28"/>
          <w:szCs w:val="28"/>
        </w:rPr>
        <w:t xml:space="preserve"> (</w:t>
      </w:r>
      <w:proofErr w:type="spellStart"/>
      <w:r w:rsidRPr="002D3016">
        <w:rPr>
          <w:bCs/>
          <w:sz w:val="28"/>
          <w:szCs w:val="28"/>
        </w:rPr>
        <w:t>fără</w:t>
      </w:r>
      <w:proofErr w:type="spellEnd"/>
      <w:r w:rsidRPr="002D3016">
        <w:rPr>
          <w:bCs/>
          <w:sz w:val="28"/>
          <w:szCs w:val="28"/>
        </w:rPr>
        <w:t xml:space="preserve"> TVA).</w:t>
      </w:r>
    </w:p>
    <w:bookmarkEnd w:id="0"/>
    <w:p w:rsidR="004D0B64" w:rsidRDefault="004D0B64" w:rsidP="00F72ECB">
      <w:pPr>
        <w:jc w:val="both"/>
        <w:rPr>
          <w:lang w:val="ro-RO"/>
        </w:rPr>
      </w:pPr>
    </w:p>
    <w:p w:rsidR="00CF5B77" w:rsidRDefault="00CF5B77" w:rsidP="00CF5B77">
      <w:pPr>
        <w:ind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Raportat la prevederile </w:t>
      </w:r>
      <w:r w:rsidRPr="00F85558">
        <w:rPr>
          <w:bCs/>
          <w:sz w:val="28"/>
          <w:szCs w:val="28"/>
          <w:lang w:val="ro-RO"/>
        </w:rPr>
        <w:t xml:space="preserve"> art. 10 alin</w:t>
      </w:r>
      <w:r>
        <w:rPr>
          <w:bCs/>
          <w:sz w:val="28"/>
          <w:szCs w:val="28"/>
          <w:lang w:val="ro-RO"/>
        </w:rPr>
        <w:t>.</w:t>
      </w:r>
      <w:r w:rsidRPr="00F85558">
        <w:rPr>
          <w:bCs/>
          <w:sz w:val="28"/>
          <w:szCs w:val="28"/>
          <w:lang w:val="ro-RO"/>
        </w:rPr>
        <w:t xml:space="preserve"> (4) din HG </w:t>
      </w:r>
      <w:r>
        <w:rPr>
          <w:bCs/>
          <w:sz w:val="28"/>
          <w:szCs w:val="28"/>
          <w:lang w:val="ro-RO"/>
        </w:rPr>
        <w:t xml:space="preserve">nr. </w:t>
      </w:r>
      <w:r w:rsidRPr="00F85558">
        <w:rPr>
          <w:bCs/>
          <w:sz w:val="28"/>
          <w:szCs w:val="28"/>
          <w:lang w:val="ro-RO"/>
        </w:rPr>
        <w:t>907/2016 privind etapele de elaborare și conținutul-cadru al documentațiilor tehnico-economice aferente obiectivelor/proiectelor de investiții finanțate din fonduri publice, prin care se specifică faptul că</w:t>
      </w:r>
      <w:r>
        <w:rPr>
          <w:bCs/>
          <w:sz w:val="28"/>
          <w:szCs w:val="28"/>
          <w:lang w:val="ro-RO"/>
        </w:rPr>
        <w:t xml:space="preserve"> </w:t>
      </w:r>
      <w:r w:rsidRPr="00F85558">
        <w:rPr>
          <w:bCs/>
          <w:sz w:val="28"/>
          <w:szCs w:val="28"/>
          <w:lang w:val="ro-RO"/>
        </w:rPr>
        <w:t>„</w:t>
      </w:r>
      <w:r>
        <w:rPr>
          <w:bCs/>
          <w:sz w:val="28"/>
          <w:szCs w:val="28"/>
          <w:lang w:val="ro-RO"/>
        </w:rPr>
        <w:t>:...</w:t>
      </w:r>
      <w:r w:rsidRPr="00F85558">
        <w:rPr>
          <w:bCs/>
          <w:sz w:val="28"/>
          <w:szCs w:val="28"/>
          <w:lang w:val="ro-RO"/>
        </w:rPr>
        <w:t>Devizul general întocmit la faza de proiectare studiu de fezabilitate în cazul obiectivului nou/mixt de investiții și, respectiv, la faza documentație de avizare a lucrărilor de intervenții în cazul intervenției la construcție existentă se actualizează prin grija beneficiarului investiției/investitorului, ori de câte ori este necesar, ... ”,</w:t>
      </w:r>
    </w:p>
    <w:p w:rsidR="00CF5B77" w:rsidRPr="00CF5B77" w:rsidRDefault="00CF5B77" w:rsidP="00CF5B77">
      <w:pPr>
        <w:jc w:val="both"/>
        <w:rPr>
          <w:color w:val="222222"/>
          <w:sz w:val="28"/>
          <w:szCs w:val="28"/>
          <w:lang w:eastAsia="ro-RO"/>
        </w:rPr>
      </w:pPr>
      <w:r w:rsidRPr="00CF5B77">
        <w:rPr>
          <w:b/>
          <w:sz w:val="28"/>
          <w:szCs w:val="28"/>
        </w:rPr>
        <w:tab/>
      </w:r>
      <w:proofErr w:type="spellStart"/>
      <w:r w:rsidRPr="00CF5B77">
        <w:rPr>
          <w:sz w:val="28"/>
          <w:szCs w:val="28"/>
        </w:rPr>
        <w:t>Având</w:t>
      </w:r>
      <w:proofErr w:type="spellEnd"/>
      <w:r w:rsidRPr="00CF5B77">
        <w:rPr>
          <w:sz w:val="28"/>
          <w:szCs w:val="28"/>
        </w:rPr>
        <w:t xml:space="preserve"> </w:t>
      </w:r>
      <w:proofErr w:type="spellStart"/>
      <w:r w:rsidRPr="00CF5B77">
        <w:rPr>
          <w:sz w:val="28"/>
          <w:szCs w:val="28"/>
        </w:rPr>
        <w:t>în</w:t>
      </w:r>
      <w:proofErr w:type="spellEnd"/>
      <w:r w:rsidRPr="00CF5B77">
        <w:rPr>
          <w:sz w:val="28"/>
          <w:szCs w:val="28"/>
        </w:rPr>
        <w:t xml:space="preserve"> </w:t>
      </w:r>
      <w:proofErr w:type="spellStart"/>
      <w:r w:rsidRPr="00CF5B77">
        <w:rPr>
          <w:sz w:val="28"/>
          <w:szCs w:val="28"/>
        </w:rPr>
        <w:t>vedere</w:t>
      </w:r>
      <w:proofErr w:type="spellEnd"/>
      <w:r w:rsidRPr="00CF5B77">
        <w:rPr>
          <w:sz w:val="28"/>
          <w:szCs w:val="28"/>
        </w:rPr>
        <w:t xml:space="preserve"> </w:t>
      </w:r>
      <w:proofErr w:type="spellStart"/>
      <w:r w:rsidRPr="00CF5B77">
        <w:rPr>
          <w:sz w:val="28"/>
          <w:szCs w:val="28"/>
        </w:rPr>
        <w:t>faptul</w:t>
      </w:r>
      <w:proofErr w:type="spellEnd"/>
      <w:r w:rsidRPr="00CF5B77">
        <w:rPr>
          <w:sz w:val="28"/>
          <w:szCs w:val="28"/>
        </w:rPr>
        <w:t xml:space="preserve"> </w:t>
      </w:r>
      <w:proofErr w:type="spellStart"/>
      <w:r w:rsidRPr="00CF5B77">
        <w:rPr>
          <w:sz w:val="28"/>
          <w:szCs w:val="28"/>
        </w:rPr>
        <w:t>că</w:t>
      </w:r>
      <w:proofErr w:type="spellEnd"/>
      <w:r w:rsidRPr="00CF5B77">
        <w:rPr>
          <w:sz w:val="28"/>
          <w:szCs w:val="28"/>
        </w:rPr>
        <w:t xml:space="preserve"> </w:t>
      </w:r>
      <w:r w:rsidRPr="00CF5B77">
        <w:rPr>
          <w:color w:val="222222"/>
          <w:sz w:val="28"/>
          <w:szCs w:val="28"/>
          <w:lang w:eastAsia="ro-RO"/>
        </w:rPr>
        <w:t xml:space="preserve">s-au </w:t>
      </w:r>
      <w:proofErr w:type="spellStart"/>
      <w:r w:rsidRPr="00CF5B77">
        <w:rPr>
          <w:color w:val="222222"/>
          <w:sz w:val="28"/>
          <w:szCs w:val="28"/>
          <w:lang w:eastAsia="ro-RO"/>
        </w:rPr>
        <w:t>modificat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parametri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financiari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față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documentația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tehnico-economică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faza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DALI (</w:t>
      </w:r>
      <w:proofErr w:type="spellStart"/>
      <w:r w:rsidRPr="00CF5B77">
        <w:rPr>
          <w:color w:val="222222"/>
          <w:sz w:val="28"/>
          <w:szCs w:val="28"/>
          <w:lang w:eastAsia="ro-RO"/>
        </w:rPr>
        <w:t>întocmit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și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predat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în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2023 </w:t>
      </w:r>
      <w:proofErr w:type="spellStart"/>
      <w:r w:rsidRPr="00CF5B77">
        <w:rPr>
          <w:color w:val="222222"/>
          <w:sz w:val="28"/>
          <w:szCs w:val="28"/>
          <w:lang w:eastAsia="ro-RO"/>
        </w:rPr>
        <w:t>octombrie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) din </w:t>
      </w:r>
      <w:proofErr w:type="spellStart"/>
      <w:r w:rsidRPr="00CF5B77">
        <w:rPr>
          <w:color w:val="222222"/>
          <w:sz w:val="28"/>
          <w:szCs w:val="28"/>
          <w:lang w:eastAsia="ro-RO"/>
        </w:rPr>
        <w:t>cauza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Hotărârii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nr. 1116 din 16.11.2023 </w:t>
      </w:r>
      <w:proofErr w:type="spellStart"/>
      <w:r w:rsidRPr="00CF5B77">
        <w:rPr>
          <w:color w:val="222222"/>
          <w:sz w:val="28"/>
          <w:szCs w:val="28"/>
          <w:lang w:eastAsia="ro-RO"/>
        </w:rPr>
        <w:t>pentru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modificarea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și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completarea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Hotărârii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Guvernului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nr. 907/2016 </w:t>
      </w:r>
      <w:proofErr w:type="spellStart"/>
      <w:r w:rsidRPr="00CF5B77">
        <w:rPr>
          <w:color w:val="222222"/>
          <w:sz w:val="28"/>
          <w:szCs w:val="28"/>
          <w:lang w:eastAsia="ro-RO"/>
        </w:rPr>
        <w:t>privind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etapele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elaborare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și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conținutul-cadru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al </w:t>
      </w:r>
      <w:proofErr w:type="spellStart"/>
      <w:r w:rsidRPr="00CF5B77">
        <w:rPr>
          <w:color w:val="222222"/>
          <w:sz w:val="28"/>
          <w:szCs w:val="28"/>
          <w:lang w:eastAsia="ro-RO"/>
        </w:rPr>
        <w:t>documentațiilor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tehnico-economice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aferente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obiectivelor</w:t>
      </w:r>
      <w:proofErr w:type="spellEnd"/>
      <w:r w:rsidRPr="00CF5B77">
        <w:rPr>
          <w:color w:val="222222"/>
          <w:sz w:val="28"/>
          <w:szCs w:val="28"/>
          <w:lang w:eastAsia="ro-RO"/>
        </w:rPr>
        <w:t>/</w:t>
      </w:r>
      <w:proofErr w:type="spellStart"/>
      <w:r w:rsidRPr="00CF5B77">
        <w:rPr>
          <w:color w:val="222222"/>
          <w:sz w:val="28"/>
          <w:szCs w:val="28"/>
          <w:lang w:eastAsia="ro-RO"/>
        </w:rPr>
        <w:t>proiectelor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investiții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finanțate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din </w:t>
      </w:r>
      <w:proofErr w:type="spellStart"/>
      <w:r w:rsidRPr="00CF5B77">
        <w:rPr>
          <w:color w:val="222222"/>
          <w:sz w:val="28"/>
          <w:szCs w:val="28"/>
          <w:lang w:eastAsia="ro-RO"/>
        </w:rPr>
        <w:t>fonduri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publice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, </w:t>
      </w:r>
      <w:proofErr w:type="spellStart"/>
      <w:r w:rsidRPr="00CF5B77">
        <w:rPr>
          <w:color w:val="222222"/>
          <w:sz w:val="28"/>
          <w:szCs w:val="28"/>
          <w:lang w:eastAsia="ro-RO"/>
        </w:rPr>
        <w:t>ceea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prevede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introducerea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unui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nou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capitol </w:t>
      </w:r>
      <w:proofErr w:type="spellStart"/>
      <w:r w:rsidRPr="00CF5B77">
        <w:rPr>
          <w:color w:val="222222"/>
          <w:sz w:val="28"/>
          <w:szCs w:val="28"/>
          <w:lang w:eastAsia="ro-RO"/>
        </w:rPr>
        <w:t>în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devizul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general, </w:t>
      </w:r>
      <w:proofErr w:type="spellStart"/>
      <w:r w:rsidRPr="00CF5B77">
        <w:rPr>
          <w:color w:val="222222"/>
          <w:sz w:val="28"/>
          <w:szCs w:val="28"/>
          <w:lang w:eastAsia="ro-RO"/>
        </w:rPr>
        <w:t>și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anume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capitolul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7 cu </w:t>
      </w:r>
      <w:proofErr w:type="spellStart"/>
      <w:r w:rsidRPr="00CF5B77">
        <w:rPr>
          <w:color w:val="222222"/>
          <w:sz w:val="28"/>
          <w:szCs w:val="28"/>
          <w:lang w:eastAsia="ro-RO"/>
        </w:rPr>
        <w:lastRenderedPageBreak/>
        <w:t>denumirea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Cheltuieli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aferente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marjei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buget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și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pentru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constituirea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rezervei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implementare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pentru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ajustarea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de </w:t>
      </w:r>
      <w:proofErr w:type="spellStart"/>
      <w:r w:rsidRPr="00CF5B77">
        <w:rPr>
          <w:color w:val="222222"/>
          <w:sz w:val="28"/>
          <w:szCs w:val="28"/>
          <w:lang w:eastAsia="ro-RO"/>
        </w:rPr>
        <w:t>preț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. </w:t>
      </w:r>
      <w:proofErr w:type="spellStart"/>
      <w:r w:rsidRPr="00CF5B77">
        <w:rPr>
          <w:color w:val="222222"/>
          <w:sz w:val="28"/>
          <w:szCs w:val="28"/>
          <w:lang w:eastAsia="ro-RO"/>
        </w:rPr>
        <w:t>Acest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capitol a </w:t>
      </w:r>
      <w:proofErr w:type="spellStart"/>
      <w:r w:rsidRPr="00CF5B77">
        <w:rPr>
          <w:color w:val="222222"/>
          <w:sz w:val="28"/>
          <w:szCs w:val="28"/>
          <w:lang w:eastAsia="ro-RO"/>
        </w:rPr>
        <w:t>majorat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valoarea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</w:t>
      </w:r>
      <w:proofErr w:type="spellStart"/>
      <w:r w:rsidRPr="00CF5B77">
        <w:rPr>
          <w:color w:val="222222"/>
          <w:sz w:val="28"/>
          <w:szCs w:val="28"/>
          <w:lang w:eastAsia="ro-RO"/>
        </w:rPr>
        <w:t>devizului</w:t>
      </w:r>
      <w:proofErr w:type="spellEnd"/>
      <w:r w:rsidRPr="00CF5B77">
        <w:rPr>
          <w:color w:val="222222"/>
          <w:sz w:val="28"/>
          <w:szCs w:val="28"/>
          <w:lang w:eastAsia="ro-RO"/>
        </w:rPr>
        <w:t xml:space="preserve"> general cu 8 132 900,57 lei + TVA.</w:t>
      </w:r>
    </w:p>
    <w:p w:rsidR="004D0B64" w:rsidRDefault="004D0B64" w:rsidP="00F72ECB">
      <w:pPr>
        <w:jc w:val="both"/>
        <w:rPr>
          <w:lang w:val="ro-RO"/>
        </w:rPr>
      </w:pPr>
    </w:p>
    <w:p w:rsidR="00634774" w:rsidRPr="00951198" w:rsidRDefault="00634774" w:rsidP="004D0B64">
      <w:pPr>
        <w:ind w:left="-284"/>
        <w:jc w:val="both"/>
        <w:rPr>
          <w:rFonts w:eastAsia="SimSun"/>
          <w:bCs/>
          <w:sz w:val="28"/>
          <w:szCs w:val="28"/>
          <w:lang w:val="ro-RO" w:eastAsia="zh-CN"/>
        </w:rPr>
      </w:pPr>
      <w:r w:rsidRPr="00270D07">
        <w:rPr>
          <w:rFonts w:eastAsia="SimSun"/>
          <w:b/>
          <w:sz w:val="28"/>
          <w:szCs w:val="28"/>
          <w:lang w:val="ro-RO" w:eastAsia="zh-CN"/>
        </w:rPr>
        <w:t xml:space="preserve">         </w:t>
      </w:r>
      <w:r w:rsidR="00270D07" w:rsidRPr="00270D07">
        <w:rPr>
          <w:rFonts w:eastAsia="SimSun"/>
          <w:b/>
          <w:sz w:val="28"/>
          <w:szCs w:val="28"/>
          <w:lang w:val="ro-RO" w:eastAsia="zh-CN"/>
        </w:rPr>
        <w:t>NOII</w:t>
      </w:r>
      <w:r w:rsidR="00270D0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Pr="00951198">
        <w:rPr>
          <w:rFonts w:eastAsia="SimSun"/>
          <w:b/>
          <w:bCs/>
          <w:sz w:val="28"/>
          <w:szCs w:val="28"/>
          <w:lang w:val="ro-RO" w:eastAsia="zh-CN"/>
        </w:rPr>
        <w:t xml:space="preserve">INDICATORI TEHNICO-ECONOMICI </w:t>
      </w:r>
      <w:r w:rsidR="004D0B64">
        <w:rPr>
          <w:rFonts w:eastAsia="SimSun"/>
          <w:b/>
          <w:bCs/>
          <w:sz w:val="28"/>
          <w:szCs w:val="28"/>
          <w:lang w:val="ro-RO" w:eastAsia="zh-CN"/>
        </w:rPr>
        <w:t>SUNT DUPĂ CUM URMEAZĂ</w:t>
      </w:r>
      <w:r w:rsidRPr="00951198">
        <w:rPr>
          <w:rFonts w:eastAsia="SimSun"/>
          <w:bCs/>
          <w:sz w:val="28"/>
          <w:szCs w:val="28"/>
          <w:lang w:val="ro-RO" w:eastAsia="zh-CN"/>
        </w:rPr>
        <w:t>:</w:t>
      </w:r>
    </w:p>
    <w:p w:rsidR="00634774" w:rsidRPr="00951198" w:rsidRDefault="00634774" w:rsidP="00634774">
      <w:pPr>
        <w:rPr>
          <w:rFonts w:eastAsia="SimSun"/>
          <w:bCs/>
          <w:sz w:val="28"/>
          <w:szCs w:val="28"/>
          <w:lang w:val="ro-RO" w:eastAsia="zh-CN"/>
        </w:rPr>
      </w:pPr>
    </w:p>
    <w:p w:rsidR="009F1CC3" w:rsidRPr="004335D1" w:rsidRDefault="00634774" w:rsidP="009F1CC3">
      <w:pPr>
        <w:rPr>
          <w:rFonts w:ascii="Montserrat" w:eastAsia="SimSun" w:hAnsi="Montserrat"/>
          <w:bCs/>
          <w:lang w:val="ro-RO" w:eastAsia="zh-CN"/>
        </w:rPr>
      </w:pPr>
      <w:r w:rsidRPr="00951198">
        <w:rPr>
          <w:rFonts w:eastAsia="SimSun"/>
          <w:bCs/>
          <w:sz w:val="28"/>
          <w:szCs w:val="28"/>
          <w:lang w:val="ro-RO" w:eastAsia="zh-CN"/>
        </w:rPr>
        <w:t xml:space="preserve">    </w:t>
      </w:r>
    </w:p>
    <w:p w:rsidR="009F1CC3" w:rsidRPr="00361C0D" w:rsidRDefault="009F1CC3" w:rsidP="009F1CC3">
      <w:pPr>
        <w:rPr>
          <w:rFonts w:eastAsia="SimSun"/>
          <w:bCs/>
          <w:sz w:val="28"/>
          <w:szCs w:val="28"/>
          <w:lang w:val="ro-RO" w:eastAsia="zh-CN"/>
        </w:rPr>
      </w:pPr>
      <w:r w:rsidRPr="004335D1">
        <w:rPr>
          <w:rFonts w:ascii="Montserrat" w:eastAsia="SimSun" w:hAnsi="Montserrat"/>
          <w:bCs/>
          <w:lang w:val="ro-RO" w:eastAsia="zh-CN"/>
        </w:rPr>
        <w:t xml:space="preserve">    </w:t>
      </w:r>
      <w:r w:rsidRPr="00361C0D">
        <w:rPr>
          <w:rFonts w:ascii="Montserrat" w:eastAsia="SimSun" w:hAnsi="Montserrat"/>
          <w:bCs/>
          <w:sz w:val="28"/>
          <w:szCs w:val="28"/>
          <w:lang w:val="ro-RO" w:eastAsia="zh-CN"/>
        </w:rPr>
        <w:tab/>
      </w:r>
      <w:bookmarkStart w:id="1" w:name="_Hlk175822391"/>
      <w:r w:rsidRPr="00361C0D">
        <w:rPr>
          <w:rFonts w:eastAsia="SimSun"/>
          <w:bCs/>
          <w:sz w:val="28"/>
          <w:szCs w:val="28"/>
          <w:lang w:val="ro-RO" w:eastAsia="zh-CN"/>
        </w:rPr>
        <w:t>Valoarea totală a investiției</w:t>
      </w:r>
      <w:r w:rsidR="00270D07">
        <w:rPr>
          <w:rFonts w:eastAsia="SimSun"/>
          <w:bCs/>
          <w:sz w:val="28"/>
          <w:szCs w:val="28"/>
          <w:lang w:val="ro-RO" w:eastAsia="zh-CN"/>
        </w:rPr>
        <w:t>:</w:t>
      </w:r>
      <w:r w:rsidR="00270D07">
        <w:rPr>
          <w:rFonts w:eastAsia="SimSun"/>
          <w:bCs/>
          <w:sz w:val="28"/>
          <w:szCs w:val="28"/>
          <w:lang w:val="ro-RO" w:eastAsia="zh-CN"/>
        </w:rPr>
        <w:tab/>
      </w:r>
      <w:r w:rsidR="00270D07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  <w:t>35 098 603,32 lei (fără TVA)</w:t>
      </w:r>
    </w:p>
    <w:p w:rsidR="009F1CC3" w:rsidRPr="00361C0D" w:rsidRDefault="009F1CC3" w:rsidP="009F1CC3">
      <w:pPr>
        <w:rPr>
          <w:rFonts w:eastAsia="SimSun"/>
          <w:bCs/>
          <w:sz w:val="28"/>
          <w:szCs w:val="28"/>
          <w:lang w:val="ro-RO" w:eastAsia="zh-CN"/>
        </w:rPr>
      </w:pPr>
      <w:r w:rsidRPr="00361C0D">
        <w:rPr>
          <w:rFonts w:eastAsia="SimSun"/>
          <w:bCs/>
          <w:sz w:val="28"/>
          <w:szCs w:val="28"/>
          <w:lang w:val="ro-RO" w:eastAsia="zh-CN"/>
        </w:rPr>
        <w:t xml:space="preserve">                       din care</w:t>
      </w:r>
    </w:p>
    <w:p w:rsidR="009F1CC3" w:rsidRPr="00361C0D" w:rsidRDefault="009F1CC3" w:rsidP="009F1CC3">
      <w:pPr>
        <w:rPr>
          <w:rFonts w:eastAsia="SimSun"/>
          <w:bCs/>
          <w:sz w:val="28"/>
          <w:szCs w:val="28"/>
          <w:highlight w:val="red"/>
          <w:lang w:val="ro-RO" w:eastAsia="zh-CN"/>
        </w:rPr>
      </w:pPr>
      <w:r w:rsidRPr="00361C0D">
        <w:rPr>
          <w:rFonts w:eastAsia="SimSun"/>
          <w:bCs/>
          <w:sz w:val="28"/>
          <w:szCs w:val="28"/>
          <w:lang w:val="ro-RO" w:eastAsia="zh-CN"/>
        </w:rPr>
        <w:t xml:space="preserve">    </w:t>
      </w:r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bookmarkStart w:id="2" w:name="_Hlk175820897"/>
      <w:r w:rsidRPr="00361C0D">
        <w:rPr>
          <w:rFonts w:eastAsia="SimSun"/>
          <w:bCs/>
          <w:sz w:val="28"/>
          <w:szCs w:val="28"/>
          <w:lang w:val="ro-RO" w:eastAsia="zh-CN"/>
        </w:rPr>
        <w:t xml:space="preserve">  construcții-montaj:</w:t>
      </w:r>
      <w:bookmarkEnd w:id="2"/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</w:r>
      <w:r w:rsidRPr="00361C0D">
        <w:rPr>
          <w:rFonts w:eastAsia="SimSun"/>
          <w:bCs/>
          <w:sz w:val="28"/>
          <w:szCs w:val="28"/>
          <w:lang w:val="ro-RO" w:eastAsia="zh-CN"/>
        </w:rPr>
        <w:tab/>
        <w:t>18 614 969,36 lei (fără TVA)</w:t>
      </w:r>
    </w:p>
    <w:bookmarkEnd w:id="1"/>
    <w:p w:rsidR="009F1CC3" w:rsidRDefault="009F1CC3" w:rsidP="00D25660">
      <w:pPr>
        <w:jc w:val="both"/>
        <w:rPr>
          <w:rFonts w:eastAsia="SimSun"/>
          <w:bCs/>
          <w:sz w:val="28"/>
          <w:szCs w:val="28"/>
          <w:lang w:val="ro-RO" w:eastAsia="zh-CN"/>
        </w:rPr>
      </w:pPr>
    </w:p>
    <w:p w:rsidR="00A35695" w:rsidRPr="00951198" w:rsidRDefault="00634774" w:rsidP="00D25660">
      <w:pPr>
        <w:jc w:val="both"/>
        <w:rPr>
          <w:sz w:val="28"/>
          <w:szCs w:val="28"/>
          <w:lang w:val="ro-RO"/>
        </w:rPr>
      </w:pPr>
      <w:r w:rsidRPr="00D25660">
        <w:rPr>
          <w:rFonts w:ascii="Montserrat" w:eastAsia="SimSun" w:hAnsi="Montserrat"/>
          <w:bCs/>
          <w:lang w:val="ro-RO" w:eastAsia="zh-CN"/>
        </w:rPr>
        <w:t xml:space="preserve">    </w:t>
      </w:r>
      <w:r w:rsidRPr="00951198">
        <w:rPr>
          <w:rFonts w:ascii="Montserrat" w:eastAsia="SimSun" w:hAnsi="Montserrat"/>
          <w:bCs/>
          <w:lang w:val="ro-RO" w:eastAsia="zh-CN"/>
        </w:rPr>
        <w:t xml:space="preserve">   </w:t>
      </w:r>
      <w:r w:rsidRPr="00951198">
        <w:rPr>
          <w:rFonts w:ascii="Montserrat" w:eastAsia="SimSun" w:hAnsi="Montserrat"/>
          <w:b/>
          <w:bCs/>
          <w:sz w:val="28"/>
          <w:szCs w:val="28"/>
          <w:lang w:val="ro-RO" w:eastAsia="zh-CN"/>
        </w:rPr>
        <w:t xml:space="preserve">  </w:t>
      </w:r>
      <w:r w:rsidR="00A35695" w:rsidRPr="00951198">
        <w:rPr>
          <w:sz w:val="28"/>
          <w:szCs w:val="28"/>
          <w:lang w:val="ro-RO"/>
        </w:rPr>
        <w:tab/>
      </w:r>
      <w:r w:rsidR="00326A44">
        <w:rPr>
          <w:sz w:val="28"/>
          <w:szCs w:val="28"/>
          <w:lang w:val="ro-RO"/>
        </w:rPr>
        <w:t>Față de cele expuse mai sus,</w:t>
      </w:r>
      <w:r w:rsidR="00326A44" w:rsidRPr="00951198">
        <w:rPr>
          <w:sz w:val="28"/>
          <w:szCs w:val="28"/>
          <w:lang w:val="ro-RO"/>
        </w:rPr>
        <w:t xml:space="preserve"> </w:t>
      </w:r>
      <w:r w:rsidR="00326A44">
        <w:rPr>
          <w:sz w:val="28"/>
          <w:szCs w:val="28"/>
          <w:lang w:val="ro-RO"/>
        </w:rPr>
        <w:t>r</w:t>
      </w:r>
      <w:r w:rsidR="00A35695" w:rsidRPr="00951198">
        <w:rPr>
          <w:sz w:val="28"/>
          <w:szCs w:val="28"/>
          <w:lang w:val="ro-RO"/>
        </w:rPr>
        <w:t>aportat la prevederile art. 41</w:t>
      </w:r>
      <w:r w:rsidR="002031D0" w:rsidRPr="00951198">
        <w:rPr>
          <w:sz w:val="28"/>
          <w:szCs w:val="28"/>
          <w:lang w:val="ro-RO"/>
        </w:rPr>
        <w:t xml:space="preserve"> și art. </w:t>
      </w:r>
      <w:r w:rsidR="00A35695" w:rsidRPr="00951198">
        <w:rPr>
          <w:sz w:val="28"/>
          <w:szCs w:val="28"/>
          <w:lang w:val="ro-RO"/>
        </w:rPr>
        <w:t xml:space="preserve"> 44 alin</w:t>
      </w:r>
      <w:r w:rsidR="002031D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(1) </w:t>
      </w:r>
      <w:r w:rsidR="002031D0" w:rsidRPr="00951198">
        <w:rPr>
          <w:sz w:val="28"/>
          <w:szCs w:val="28"/>
          <w:lang w:val="ro-RO"/>
        </w:rPr>
        <w:t xml:space="preserve">și alin (4) </w:t>
      </w:r>
      <w:r w:rsidR="00A35695" w:rsidRPr="00951198">
        <w:rPr>
          <w:sz w:val="28"/>
          <w:szCs w:val="28"/>
          <w:lang w:val="ro-RO"/>
        </w:rPr>
        <w:t>din Legea nr. 273/2006 privind finanțele publice locale, cu modificările și completări</w:t>
      </w:r>
      <w:r w:rsidR="0015054F" w:rsidRPr="00951198">
        <w:rPr>
          <w:sz w:val="28"/>
          <w:szCs w:val="28"/>
          <w:lang w:val="ro-RO"/>
        </w:rPr>
        <w:t>le ulterioare, potrivit cărora:</w:t>
      </w:r>
      <w:r w:rsidR="00A35695" w:rsidRPr="00951198">
        <w:rPr>
          <w:sz w:val="28"/>
          <w:szCs w:val="28"/>
          <w:lang w:val="ro-RO"/>
        </w:rPr>
        <w:t xml:space="preserve">” </w:t>
      </w:r>
      <w:r w:rsidR="007A6EA0" w:rsidRPr="00951198">
        <w:rPr>
          <w:sz w:val="28"/>
          <w:szCs w:val="28"/>
          <w:lang w:val="ro-RO"/>
        </w:rPr>
        <w:t>.........</w:t>
      </w:r>
      <w:r w:rsidR="000F527D">
        <w:rPr>
          <w:sz w:val="28"/>
          <w:szCs w:val="28"/>
          <w:lang w:val="ro-RO"/>
        </w:rPr>
        <w:t>.....</w:t>
      </w:r>
      <w:r w:rsidR="007A6EA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Cheltuielile pentru investiții publice și alte cheltuieli de investiții</w:t>
      </w:r>
      <w:r w:rsidR="00554811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>finanțate din fonduri publice locale se cuprind în proiectele de buget, în baza programului de investiții publice al fiecărei unități administrativ-teritoriale, întocmit de ordonatorii principali de credite, care se prezintă și în secțiunea de dezvoltare,</w:t>
      </w:r>
      <w:r w:rsidR="00844D9D" w:rsidRPr="00951198">
        <w:rPr>
          <w:sz w:val="28"/>
          <w:szCs w:val="28"/>
          <w:lang w:val="ro-RO"/>
        </w:rPr>
        <w:t xml:space="preserve"> ca anexa la bugetul inițial și respectiv, rectificat</w:t>
      </w:r>
      <w:r w:rsidR="00A35695" w:rsidRPr="00951198">
        <w:rPr>
          <w:sz w:val="28"/>
          <w:szCs w:val="28"/>
          <w:lang w:val="ro-RO"/>
        </w:rPr>
        <w:t xml:space="preserve"> și se aprobă de autoritățile deliberative…</w:t>
      </w:r>
      <w:r w:rsidR="000F527D">
        <w:rPr>
          <w:sz w:val="28"/>
          <w:szCs w:val="28"/>
          <w:lang w:val="ro-RO"/>
        </w:rPr>
        <w:t>......</w:t>
      </w:r>
      <w:r w:rsidR="007A6EA0" w:rsidRPr="00951198">
        <w:rPr>
          <w:sz w:val="28"/>
          <w:szCs w:val="28"/>
          <w:lang w:val="ro-RO"/>
        </w:rPr>
        <w:t>.....</w:t>
      </w:r>
      <w:r w:rsidR="00A35695" w:rsidRPr="00951198">
        <w:rPr>
          <w:sz w:val="28"/>
          <w:szCs w:val="28"/>
          <w:lang w:val="ro-RO"/>
        </w:rPr>
        <w:t xml:space="preserve"> Pot fi cuprinse în programul de investiții publice numai acele obiective de investiții pentru care sunt asigurate integral surse de finanțare prin proiectul de buget multianual, potrivit art. 38. …</w:t>
      </w:r>
      <w:r w:rsidR="007A6EA0" w:rsidRPr="00951198">
        <w:rPr>
          <w:sz w:val="28"/>
          <w:szCs w:val="28"/>
          <w:lang w:val="ro-RO"/>
        </w:rPr>
        <w:t xml:space="preserve">..... </w:t>
      </w:r>
      <w:r w:rsidR="00A35695" w:rsidRPr="00951198">
        <w:rPr>
          <w:sz w:val="28"/>
          <w:szCs w:val="28"/>
          <w:lang w:val="ro-RO"/>
        </w:rPr>
        <w:t>Documentațiile tehnico-economice ale obiectivelor de investiții noi, a căror finanțare se asigura integral sau în completare din bugetele locale, precum și ale celor finanțate din împrumuturi interne și externe, contractate direct sau garantate de autoritățile</w:t>
      </w:r>
      <w:r w:rsidR="0015054F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>administrației publice locale, se aprobă de către autoritățile deliberative…</w:t>
      </w:r>
      <w:r w:rsidR="00844D9D" w:rsidRPr="00951198">
        <w:rPr>
          <w:sz w:val="28"/>
          <w:szCs w:val="28"/>
          <w:lang w:val="ro-RO"/>
        </w:rPr>
        <w:t>....</w:t>
      </w:r>
      <w:r w:rsidR="00A35695" w:rsidRPr="00951198">
        <w:rPr>
          <w:sz w:val="28"/>
          <w:szCs w:val="28"/>
          <w:lang w:val="ro-RO"/>
        </w:rPr>
        <w:t>.”</w:t>
      </w:r>
    </w:p>
    <w:p w:rsidR="00A35695" w:rsidRPr="00951198" w:rsidRDefault="00A35695" w:rsidP="00D25660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>Raportat și la prevederile</w:t>
      </w:r>
      <w:r w:rsidR="00326A44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>din O.U.G. 57/2019 privind Codul administrativ, cu modificările și completările ulterioare, potrivit</w:t>
      </w:r>
      <w:r w:rsidR="0015054F" w:rsidRPr="00951198">
        <w:rPr>
          <w:sz w:val="28"/>
          <w:szCs w:val="28"/>
          <w:lang w:val="ro-RO"/>
        </w:rPr>
        <w:t xml:space="preserve"> cărora consiliul local aprobă,</w:t>
      </w:r>
      <w:r w:rsidRPr="00951198">
        <w:rPr>
          <w:sz w:val="28"/>
          <w:szCs w:val="28"/>
          <w:lang w:val="ro-RO"/>
        </w:rPr>
        <w:t xml:space="preserve"> la propunerea primarului, documentațiile tehnico-economice</w:t>
      </w:r>
      <w:r w:rsidR="0015054F" w:rsidRPr="00951198">
        <w:rPr>
          <w:sz w:val="28"/>
          <w:szCs w:val="28"/>
          <w:lang w:val="ro-RO"/>
        </w:rPr>
        <w:t xml:space="preserve"> pentru lucrările de investiții</w:t>
      </w:r>
      <w:r w:rsidR="008C65A0" w:rsidRPr="00951198">
        <w:rPr>
          <w:sz w:val="28"/>
          <w:szCs w:val="28"/>
          <w:lang w:val="ro-RO"/>
        </w:rPr>
        <w:t xml:space="preserve"> de interes local, în condițiile</w:t>
      </w:r>
      <w:r w:rsidR="00682894">
        <w:rPr>
          <w:sz w:val="28"/>
          <w:szCs w:val="28"/>
          <w:lang w:val="ro-RO"/>
        </w:rPr>
        <w:t xml:space="preserve"> legii.</w:t>
      </w:r>
      <w:r w:rsidR="000F527D">
        <w:rPr>
          <w:sz w:val="28"/>
          <w:szCs w:val="28"/>
          <w:lang w:val="ro-RO"/>
        </w:rPr>
        <w:t xml:space="preserve">  </w:t>
      </w:r>
    </w:p>
    <w:p w:rsidR="00A35695" w:rsidRPr="00951198" w:rsidRDefault="00A35695" w:rsidP="00D25660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Ținând cont și de documentația suport (Referatul nr. </w:t>
      </w:r>
      <w:r w:rsidR="000F527D">
        <w:rPr>
          <w:sz w:val="28"/>
          <w:szCs w:val="28"/>
          <w:lang w:val="ro-RO"/>
        </w:rPr>
        <w:t>52</w:t>
      </w:r>
      <w:r w:rsidR="00970962" w:rsidRPr="00951198">
        <w:rPr>
          <w:sz w:val="28"/>
          <w:szCs w:val="28"/>
          <w:lang w:val="ro-RO"/>
        </w:rPr>
        <w:t>.</w:t>
      </w:r>
      <w:r w:rsidR="000F527D">
        <w:rPr>
          <w:sz w:val="28"/>
          <w:szCs w:val="28"/>
          <w:lang w:val="ro-RO"/>
        </w:rPr>
        <w:t>247</w:t>
      </w:r>
      <w:r w:rsidR="00970962" w:rsidRPr="00951198">
        <w:rPr>
          <w:sz w:val="28"/>
          <w:szCs w:val="28"/>
          <w:lang w:val="ro-RO"/>
        </w:rPr>
        <w:t>/1</w:t>
      </w:r>
      <w:r w:rsidR="000F527D">
        <w:rPr>
          <w:sz w:val="28"/>
          <w:szCs w:val="28"/>
          <w:lang w:val="ro-RO"/>
        </w:rPr>
        <w:t>2</w:t>
      </w:r>
      <w:r w:rsidR="00970962" w:rsidRPr="00951198">
        <w:rPr>
          <w:sz w:val="28"/>
          <w:szCs w:val="28"/>
          <w:lang w:val="ro-RO"/>
        </w:rPr>
        <w:t>.</w:t>
      </w:r>
      <w:r w:rsidR="000F527D">
        <w:rPr>
          <w:sz w:val="28"/>
          <w:szCs w:val="28"/>
          <w:lang w:val="ro-RO"/>
        </w:rPr>
        <w:t>09</w:t>
      </w:r>
      <w:r w:rsidR="00970962" w:rsidRPr="00951198">
        <w:rPr>
          <w:sz w:val="28"/>
          <w:szCs w:val="28"/>
          <w:lang w:val="ro-RO"/>
        </w:rPr>
        <w:t>.202</w:t>
      </w:r>
      <w:r w:rsidR="000F527D">
        <w:rPr>
          <w:sz w:val="28"/>
          <w:szCs w:val="28"/>
          <w:lang w:val="ro-RO"/>
        </w:rPr>
        <w:t>4</w:t>
      </w:r>
      <w:r w:rsidRPr="00951198">
        <w:rPr>
          <w:sz w:val="28"/>
          <w:szCs w:val="28"/>
          <w:lang w:val="ro-RO"/>
        </w:rPr>
        <w:t xml:space="preserve"> privind înaintarea spre avizare Comisiei tehnico-economice a</w:t>
      </w:r>
      <w:r w:rsidR="003B191B">
        <w:rPr>
          <w:sz w:val="28"/>
          <w:szCs w:val="28"/>
          <w:lang w:val="ro-RO"/>
        </w:rPr>
        <w:t>ctualizării</w:t>
      </w:r>
      <w:r w:rsidRPr="00951198">
        <w:rPr>
          <w:sz w:val="28"/>
          <w:szCs w:val="28"/>
          <w:lang w:val="ro-RO"/>
        </w:rPr>
        <w:t xml:space="preserve"> indicatorilor tehnico-economici</w:t>
      </w:r>
      <w:r w:rsidR="0015054F" w:rsidRPr="00951198">
        <w:rPr>
          <w:sz w:val="28"/>
          <w:szCs w:val="28"/>
          <w:lang w:val="ro-RO"/>
        </w:rPr>
        <w:t xml:space="preserve"> ai obiectivului de investiție</w:t>
      </w:r>
      <w:r w:rsidRPr="00951198">
        <w:rPr>
          <w:sz w:val="28"/>
          <w:szCs w:val="28"/>
          <w:lang w:val="ro-RO"/>
        </w:rPr>
        <w:t xml:space="preserve">, procesul verbal al Comisiei tehnico-economice </w:t>
      </w:r>
      <w:r w:rsidRPr="003B191B">
        <w:rPr>
          <w:sz w:val="28"/>
          <w:szCs w:val="28"/>
          <w:lang w:val="ro-RO"/>
        </w:rPr>
        <w:t>nr</w:t>
      </w:r>
      <w:r w:rsidR="00627BEC" w:rsidRPr="003B191B">
        <w:rPr>
          <w:sz w:val="28"/>
          <w:szCs w:val="28"/>
          <w:lang w:val="ro-RO"/>
        </w:rPr>
        <w:t xml:space="preserve">. </w:t>
      </w:r>
      <w:r w:rsidR="003B191B" w:rsidRPr="003B191B">
        <w:rPr>
          <w:sz w:val="28"/>
          <w:szCs w:val="28"/>
          <w:lang w:val="ro-RO"/>
        </w:rPr>
        <w:t>53.665</w:t>
      </w:r>
      <w:r w:rsidR="0015054F" w:rsidRPr="003B191B">
        <w:rPr>
          <w:sz w:val="28"/>
          <w:szCs w:val="28"/>
          <w:lang w:val="ro-RO"/>
        </w:rPr>
        <w:t>/19.</w:t>
      </w:r>
      <w:r w:rsidR="000F527D" w:rsidRPr="003B191B">
        <w:rPr>
          <w:sz w:val="28"/>
          <w:szCs w:val="28"/>
          <w:lang w:val="ro-RO"/>
        </w:rPr>
        <w:t>09</w:t>
      </w:r>
      <w:r w:rsidR="0015054F" w:rsidRPr="003B191B">
        <w:rPr>
          <w:sz w:val="28"/>
          <w:szCs w:val="28"/>
          <w:lang w:val="ro-RO"/>
        </w:rPr>
        <w:t>.202</w:t>
      </w:r>
      <w:r w:rsidR="000F527D" w:rsidRPr="003B191B">
        <w:rPr>
          <w:sz w:val="28"/>
          <w:szCs w:val="28"/>
          <w:lang w:val="ro-RO"/>
        </w:rPr>
        <w:t>4</w:t>
      </w:r>
      <w:r w:rsidRPr="003B191B">
        <w:rPr>
          <w:sz w:val="28"/>
          <w:szCs w:val="28"/>
          <w:lang w:val="ro-RO"/>
        </w:rPr>
        <w:t>,</w:t>
      </w:r>
      <w:r w:rsidR="0015054F" w:rsidRPr="00951198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>proiectul de hotărâre se înaintează Consiliului Local al Municipiului Satu Mare cu propunere de aprobare.</w:t>
      </w:r>
      <w:r w:rsidR="001174E4" w:rsidRPr="00951198">
        <w:rPr>
          <w:sz w:val="28"/>
          <w:szCs w:val="28"/>
          <w:lang w:val="ro-RO"/>
        </w:rPr>
        <w:t xml:space="preserve">   </w:t>
      </w:r>
    </w:p>
    <w:p w:rsidR="007354C8" w:rsidRPr="00951198" w:rsidRDefault="007354C8" w:rsidP="00A35695">
      <w:pPr>
        <w:jc w:val="both"/>
        <w:rPr>
          <w:sz w:val="28"/>
          <w:szCs w:val="28"/>
          <w:lang w:val="ro-RO"/>
        </w:rPr>
      </w:pPr>
    </w:p>
    <w:p w:rsidR="00E73A71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Dire</w:t>
      </w:r>
      <w:r w:rsidR="009F4E38">
        <w:rPr>
          <w:sz w:val="28"/>
          <w:szCs w:val="28"/>
          <w:lang w:val="ro-RO"/>
        </w:rPr>
        <w:t xml:space="preserve">ctor executiv              </w:t>
      </w:r>
      <w:r w:rsidRPr="00951198">
        <w:rPr>
          <w:sz w:val="28"/>
          <w:szCs w:val="28"/>
          <w:lang w:val="ro-RO"/>
        </w:rPr>
        <w:t>Şef Serv.</w:t>
      </w:r>
      <w:r w:rsidR="00E73A71">
        <w:rPr>
          <w:sz w:val="28"/>
          <w:szCs w:val="28"/>
          <w:lang w:val="ro-RO"/>
        </w:rPr>
        <w:t xml:space="preserve"> -</w:t>
      </w:r>
      <w:r w:rsidR="008471E6" w:rsidRPr="00951198">
        <w:rPr>
          <w:sz w:val="28"/>
          <w:szCs w:val="28"/>
          <w:lang w:val="ro-RO"/>
        </w:rPr>
        <w:t xml:space="preserve"> </w:t>
      </w:r>
      <w:r w:rsidR="00E73A71">
        <w:rPr>
          <w:sz w:val="28"/>
          <w:szCs w:val="28"/>
          <w:lang w:val="ro-RO"/>
        </w:rPr>
        <w:t>I</w:t>
      </w:r>
      <w:r w:rsidRPr="00951198">
        <w:rPr>
          <w:sz w:val="28"/>
          <w:szCs w:val="28"/>
          <w:lang w:val="ro-RO"/>
        </w:rPr>
        <w:t xml:space="preserve">nvestiții, gospodărire, întreținere             </w:t>
      </w:r>
      <w:r w:rsidR="00FB363A">
        <w:rPr>
          <w:sz w:val="28"/>
          <w:szCs w:val="28"/>
          <w:lang w:val="ro-RO"/>
        </w:rPr>
        <w:t xml:space="preserve">                             </w:t>
      </w:r>
      <w:r w:rsidR="00FB363A">
        <w:rPr>
          <w:sz w:val="28"/>
          <w:szCs w:val="28"/>
          <w:lang w:val="ro-RO"/>
        </w:rPr>
        <w:tab/>
      </w:r>
      <w:r w:rsidRPr="00951198">
        <w:rPr>
          <w:sz w:val="28"/>
          <w:szCs w:val="28"/>
          <w:lang w:val="ro-RO"/>
        </w:rPr>
        <w:t>Ursu Luc</w:t>
      </w:r>
      <w:r w:rsidR="008C65A0" w:rsidRPr="00951198">
        <w:rPr>
          <w:sz w:val="28"/>
          <w:szCs w:val="28"/>
          <w:lang w:val="ro-RO"/>
        </w:rPr>
        <w:t>ica</w:t>
      </w:r>
      <w:r w:rsidRPr="00951198">
        <w:rPr>
          <w:sz w:val="28"/>
          <w:szCs w:val="28"/>
          <w:lang w:val="ro-RO"/>
        </w:rPr>
        <w:t xml:space="preserve">                                               </w:t>
      </w:r>
      <w:r w:rsidR="0071760A" w:rsidRPr="00951198">
        <w:rPr>
          <w:sz w:val="28"/>
          <w:szCs w:val="28"/>
          <w:lang w:val="ro-RO"/>
        </w:rPr>
        <w:t xml:space="preserve">      </w:t>
      </w:r>
      <w:r w:rsidRPr="0095119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 </w:t>
      </w:r>
      <w:r w:rsidR="009F4E3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ing. Szűcs Zsigmond     </w:t>
      </w:r>
    </w:p>
    <w:p w:rsidR="00215647" w:rsidRPr="00951198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              </w:t>
      </w:r>
    </w:p>
    <w:p w:rsidR="007E21F3" w:rsidRPr="00951198" w:rsidRDefault="00B312AD" w:rsidP="000845C7">
      <w:pPr>
        <w:ind w:firstLine="720"/>
        <w:jc w:val="both"/>
        <w:rPr>
          <w:sz w:val="28"/>
          <w:szCs w:val="28"/>
          <w:lang w:val="ro-RO"/>
        </w:rPr>
      </w:pPr>
      <w:r w:rsidRPr="00D25660">
        <w:rPr>
          <w:sz w:val="28"/>
          <w:szCs w:val="28"/>
          <w:lang w:val="ro-RO"/>
        </w:rPr>
        <w:t xml:space="preserve"> </w:t>
      </w:r>
      <w:r w:rsidR="007E21F3" w:rsidRPr="00951198">
        <w:rPr>
          <w:sz w:val="28"/>
          <w:szCs w:val="28"/>
          <w:lang w:val="ro-RO"/>
        </w:rPr>
        <w:t xml:space="preserve">                                                                          </w:t>
      </w:r>
      <w:r w:rsidR="00EA086B" w:rsidRPr="00951198">
        <w:rPr>
          <w:sz w:val="28"/>
          <w:szCs w:val="28"/>
          <w:lang w:val="ro-RO"/>
        </w:rPr>
        <w:t xml:space="preserve">          </w:t>
      </w:r>
      <w:r w:rsidR="007E21F3" w:rsidRPr="00951198">
        <w:rPr>
          <w:sz w:val="28"/>
          <w:szCs w:val="28"/>
          <w:lang w:val="ro-RO"/>
        </w:rPr>
        <w:t xml:space="preserve">  Întocmit</w:t>
      </w:r>
    </w:p>
    <w:p w:rsidR="007E21F3" w:rsidRPr="00951198" w:rsidRDefault="007E21F3" w:rsidP="000845C7">
      <w:pPr>
        <w:ind w:firstLine="720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                                                        </w:t>
      </w:r>
      <w:r w:rsidR="00EA086B" w:rsidRPr="00951198">
        <w:rPr>
          <w:sz w:val="28"/>
          <w:szCs w:val="28"/>
          <w:lang w:val="ro-RO"/>
        </w:rPr>
        <w:t xml:space="preserve">        </w:t>
      </w:r>
      <w:r w:rsidRPr="00951198">
        <w:rPr>
          <w:sz w:val="28"/>
          <w:szCs w:val="28"/>
          <w:lang w:val="ro-RO"/>
        </w:rPr>
        <w:t xml:space="preserve">  </w:t>
      </w:r>
      <w:r w:rsidR="002346A7">
        <w:rPr>
          <w:sz w:val="28"/>
          <w:szCs w:val="28"/>
          <w:lang w:val="ro-RO"/>
        </w:rPr>
        <w:t xml:space="preserve">  </w:t>
      </w:r>
      <w:r w:rsidRPr="00951198">
        <w:rPr>
          <w:sz w:val="28"/>
          <w:szCs w:val="28"/>
          <w:lang w:val="ro-RO"/>
        </w:rPr>
        <w:t xml:space="preserve"> </w:t>
      </w:r>
      <w:r w:rsidR="00063EA7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ing. </w:t>
      </w:r>
      <w:r w:rsidR="002346A7">
        <w:rPr>
          <w:sz w:val="28"/>
          <w:szCs w:val="28"/>
          <w:lang w:val="ro-RO"/>
        </w:rPr>
        <w:t>Tar Csaba</w:t>
      </w:r>
    </w:p>
    <w:sectPr w:rsidR="007E21F3" w:rsidRPr="00951198" w:rsidSect="004B2413">
      <w:footerReference w:type="even" r:id="rId9"/>
      <w:footerReference w:type="default" r:id="rId10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1C9" w:rsidRDefault="009401C9" w:rsidP="000953E6">
      <w:r>
        <w:separator/>
      </w:r>
    </w:p>
  </w:endnote>
  <w:endnote w:type="continuationSeparator" w:id="0">
    <w:p w:rsidR="009401C9" w:rsidRDefault="009401C9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4B93" w:rsidRDefault="00DC3DD5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B93" w:rsidRDefault="00E14B93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5A0" w:rsidRDefault="00DC3DD5">
        <w:pPr>
          <w:pStyle w:val="Footer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4B93" w:rsidRDefault="00E14B93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1C9" w:rsidRDefault="009401C9" w:rsidP="000953E6">
      <w:r>
        <w:separator/>
      </w:r>
    </w:p>
  </w:footnote>
  <w:footnote w:type="continuationSeparator" w:id="0">
    <w:p w:rsidR="009401C9" w:rsidRDefault="009401C9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3162484">
    <w:abstractNumId w:val="5"/>
  </w:num>
  <w:num w:numId="2" w16cid:durableId="606547524">
    <w:abstractNumId w:val="3"/>
  </w:num>
  <w:num w:numId="3" w16cid:durableId="255796812">
    <w:abstractNumId w:val="8"/>
  </w:num>
  <w:num w:numId="4" w16cid:durableId="1240095042">
    <w:abstractNumId w:val="0"/>
  </w:num>
  <w:num w:numId="5" w16cid:durableId="418212899">
    <w:abstractNumId w:val="4"/>
  </w:num>
  <w:num w:numId="6" w16cid:durableId="27726860">
    <w:abstractNumId w:val="2"/>
  </w:num>
  <w:num w:numId="7" w16cid:durableId="1707757321">
    <w:abstractNumId w:val="6"/>
  </w:num>
  <w:num w:numId="8" w16cid:durableId="1914508212">
    <w:abstractNumId w:val="7"/>
  </w:num>
  <w:num w:numId="9" w16cid:durableId="336077518">
    <w:abstractNumId w:val="9"/>
  </w:num>
  <w:num w:numId="10" w16cid:durableId="7428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183"/>
    <w:rsid w:val="00000B5E"/>
    <w:rsid w:val="00005F17"/>
    <w:rsid w:val="00016792"/>
    <w:rsid w:val="00021DFB"/>
    <w:rsid w:val="00022282"/>
    <w:rsid w:val="00022CA0"/>
    <w:rsid w:val="00023195"/>
    <w:rsid w:val="0002438B"/>
    <w:rsid w:val="00026E4E"/>
    <w:rsid w:val="000351BD"/>
    <w:rsid w:val="0004048B"/>
    <w:rsid w:val="00050F7A"/>
    <w:rsid w:val="00051EE1"/>
    <w:rsid w:val="00063EA7"/>
    <w:rsid w:val="00064BCF"/>
    <w:rsid w:val="00074824"/>
    <w:rsid w:val="000753F1"/>
    <w:rsid w:val="0008443E"/>
    <w:rsid w:val="000845C7"/>
    <w:rsid w:val="00084668"/>
    <w:rsid w:val="00086477"/>
    <w:rsid w:val="000901B9"/>
    <w:rsid w:val="00092D9F"/>
    <w:rsid w:val="000953E6"/>
    <w:rsid w:val="000A1D41"/>
    <w:rsid w:val="000A2068"/>
    <w:rsid w:val="000B3318"/>
    <w:rsid w:val="000B4DFD"/>
    <w:rsid w:val="000B67E4"/>
    <w:rsid w:val="000B7744"/>
    <w:rsid w:val="000D0BF2"/>
    <w:rsid w:val="000E2E24"/>
    <w:rsid w:val="000F05C0"/>
    <w:rsid w:val="000F14FD"/>
    <w:rsid w:val="000F527D"/>
    <w:rsid w:val="000F53BA"/>
    <w:rsid w:val="001012CB"/>
    <w:rsid w:val="001055D5"/>
    <w:rsid w:val="00110642"/>
    <w:rsid w:val="00114FE7"/>
    <w:rsid w:val="001174E4"/>
    <w:rsid w:val="0015054F"/>
    <w:rsid w:val="00155800"/>
    <w:rsid w:val="00161468"/>
    <w:rsid w:val="0016585A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B1497"/>
    <w:rsid w:val="001C0988"/>
    <w:rsid w:val="001C693E"/>
    <w:rsid w:val="001D6254"/>
    <w:rsid w:val="001E23D2"/>
    <w:rsid w:val="001F16EE"/>
    <w:rsid w:val="001F1D01"/>
    <w:rsid w:val="001F4256"/>
    <w:rsid w:val="00201BE3"/>
    <w:rsid w:val="002031D0"/>
    <w:rsid w:val="00215647"/>
    <w:rsid w:val="00223536"/>
    <w:rsid w:val="00231ABC"/>
    <w:rsid w:val="002346A7"/>
    <w:rsid w:val="00235B1C"/>
    <w:rsid w:val="002422E2"/>
    <w:rsid w:val="00242E69"/>
    <w:rsid w:val="0026464C"/>
    <w:rsid w:val="00270193"/>
    <w:rsid w:val="00270D07"/>
    <w:rsid w:val="00274773"/>
    <w:rsid w:val="00275265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3016"/>
    <w:rsid w:val="002D669C"/>
    <w:rsid w:val="002E1895"/>
    <w:rsid w:val="002E4189"/>
    <w:rsid w:val="002E7446"/>
    <w:rsid w:val="002F2384"/>
    <w:rsid w:val="002F4BC0"/>
    <w:rsid w:val="003112EA"/>
    <w:rsid w:val="00315A08"/>
    <w:rsid w:val="003208F3"/>
    <w:rsid w:val="003261BD"/>
    <w:rsid w:val="00326A44"/>
    <w:rsid w:val="00330729"/>
    <w:rsid w:val="00336B53"/>
    <w:rsid w:val="003406C9"/>
    <w:rsid w:val="00361C0D"/>
    <w:rsid w:val="00365351"/>
    <w:rsid w:val="003719C3"/>
    <w:rsid w:val="003744C1"/>
    <w:rsid w:val="0037472C"/>
    <w:rsid w:val="003775FA"/>
    <w:rsid w:val="00380643"/>
    <w:rsid w:val="003A10FA"/>
    <w:rsid w:val="003A514B"/>
    <w:rsid w:val="003B06D8"/>
    <w:rsid w:val="003B191B"/>
    <w:rsid w:val="003B22DA"/>
    <w:rsid w:val="003C05CB"/>
    <w:rsid w:val="003C2E8D"/>
    <w:rsid w:val="003D3A6A"/>
    <w:rsid w:val="003D4342"/>
    <w:rsid w:val="003D697C"/>
    <w:rsid w:val="003E43D3"/>
    <w:rsid w:val="003E5263"/>
    <w:rsid w:val="003F2B00"/>
    <w:rsid w:val="003F2CC2"/>
    <w:rsid w:val="003F514E"/>
    <w:rsid w:val="004060BE"/>
    <w:rsid w:val="00433F8C"/>
    <w:rsid w:val="00435876"/>
    <w:rsid w:val="00435F50"/>
    <w:rsid w:val="00440F31"/>
    <w:rsid w:val="00441CF3"/>
    <w:rsid w:val="004547DD"/>
    <w:rsid w:val="004551A3"/>
    <w:rsid w:val="004610F0"/>
    <w:rsid w:val="00462397"/>
    <w:rsid w:val="00471D10"/>
    <w:rsid w:val="00472396"/>
    <w:rsid w:val="0047517D"/>
    <w:rsid w:val="0047559B"/>
    <w:rsid w:val="004804EC"/>
    <w:rsid w:val="00490A2C"/>
    <w:rsid w:val="00490ACC"/>
    <w:rsid w:val="00491EA2"/>
    <w:rsid w:val="004A782B"/>
    <w:rsid w:val="004B07A1"/>
    <w:rsid w:val="004B2413"/>
    <w:rsid w:val="004B47B0"/>
    <w:rsid w:val="004C0B72"/>
    <w:rsid w:val="004C3DB0"/>
    <w:rsid w:val="004C40A2"/>
    <w:rsid w:val="004C47AA"/>
    <w:rsid w:val="004D0B64"/>
    <w:rsid w:val="004D6E2F"/>
    <w:rsid w:val="004E634C"/>
    <w:rsid w:val="00500183"/>
    <w:rsid w:val="005169F2"/>
    <w:rsid w:val="00517787"/>
    <w:rsid w:val="0052617E"/>
    <w:rsid w:val="00530E01"/>
    <w:rsid w:val="00532B4F"/>
    <w:rsid w:val="005346EF"/>
    <w:rsid w:val="00546611"/>
    <w:rsid w:val="00552264"/>
    <w:rsid w:val="00554811"/>
    <w:rsid w:val="0056102D"/>
    <w:rsid w:val="005633E4"/>
    <w:rsid w:val="0056379C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C025F"/>
    <w:rsid w:val="005C04AD"/>
    <w:rsid w:val="005D57E9"/>
    <w:rsid w:val="005E2FB6"/>
    <w:rsid w:val="005E7BEC"/>
    <w:rsid w:val="005F074B"/>
    <w:rsid w:val="006050D5"/>
    <w:rsid w:val="006127F2"/>
    <w:rsid w:val="00627BEC"/>
    <w:rsid w:val="0063425D"/>
    <w:rsid w:val="00634774"/>
    <w:rsid w:val="006352B0"/>
    <w:rsid w:val="0063601E"/>
    <w:rsid w:val="006401EB"/>
    <w:rsid w:val="00643487"/>
    <w:rsid w:val="006464A8"/>
    <w:rsid w:val="006556B4"/>
    <w:rsid w:val="00657544"/>
    <w:rsid w:val="006628A4"/>
    <w:rsid w:val="0066290D"/>
    <w:rsid w:val="00671D51"/>
    <w:rsid w:val="006822F8"/>
    <w:rsid w:val="00682894"/>
    <w:rsid w:val="00684F87"/>
    <w:rsid w:val="006A5ECE"/>
    <w:rsid w:val="006B6ACE"/>
    <w:rsid w:val="006C512F"/>
    <w:rsid w:val="006D4B08"/>
    <w:rsid w:val="006D54ED"/>
    <w:rsid w:val="006E617C"/>
    <w:rsid w:val="006F3E40"/>
    <w:rsid w:val="007017FE"/>
    <w:rsid w:val="00713F55"/>
    <w:rsid w:val="0071760A"/>
    <w:rsid w:val="0072343D"/>
    <w:rsid w:val="00726DC0"/>
    <w:rsid w:val="00730559"/>
    <w:rsid w:val="00733AF8"/>
    <w:rsid w:val="00734698"/>
    <w:rsid w:val="00734FA3"/>
    <w:rsid w:val="007354C8"/>
    <w:rsid w:val="00735CCF"/>
    <w:rsid w:val="00736BF1"/>
    <w:rsid w:val="00737E8D"/>
    <w:rsid w:val="00745540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6D87"/>
    <w:rsid w:val="00787B57"/>
    <w:rsid w:val="0079397F"/>
    <w:rsid w:val="007953D3"/>
    <w:rsid w:val="00796A32"/>
    <w:rsid w:val="007A18E9"/>
    <w:rsid w:val="007A44F5"/>
    <w:rsid w:val="007A6EA0"/>
    <w:rsid w:val="007B75FE"/>
    <w:rsid w:val="007D0931"/>
    <w:rsid w:val="007D1487"/>
    <w:rsid w:val="007D2E5C"/>
    <w:rsid w:val="007E21F3"/>
    <w:rsid w:val="007E39F1"/>
    <w:rsid w:val="007E6E24"/>
    <w:rsid w:val="007F2312"/>
    <w:rsid w:val="007F47DC"/>
    <w:rsid w:val="00817FEC"/>
    <w:rsid w:val="00824FFD"/>
    <w:rsid w:val="008279E9"/>
    <w:rsid w:val="00841A6B"/>
    <w:rsid w:val="00844D9D"/>
    <w:rsid w:val="008471E6"/>
    <w:rsid w:val="0085163E"/>
    <w:rsid w:val="008532D0"/>
    <w:rsid w:val="00863761"/>
    <w:rsid w:val="00867B6C"/>
    <w:rsid w:val="00870B88"/>
    <w:rsid w:val="0087589B"/>
    <w:rsid w:val="00876D70"/>
    <w:rsid w:val="008839DB"/>
    <w:rsid w:val="00885B6C"/>
    <w:rsid w:val="00891311"/>
    <w:rsid w:val="00895801"/>
    <w:rsid w:val="00897A23"/>
    <w:rsid w:val="00897BD6"/>
    <w:rsid w:val="008A3A2B"/>
    <w:rsid w:val="008C65A0"/>
    <w:rsid w:val="008D439A"/>
    <w:rsid w:val="008E0C0D"/>
    <w:rsid w:val="008F5025"/>
    <w:rsid w:val="008F5A48"/>
    <w:rsid w:val="00906381"/>
    <w:rsid w:val="00911E8B"/>
    <w:rsid w:val="0091291E"/>
    <w:rsid w:val="00922669"/>
    <w:rsid w:val="0092311A"/>
    <w:rsid w:val="009277E2"/>
    <w:rsid w:val="0093165D"/>
    <w:rsid w:val="00931CB8"/>
    <w:rsid w:val="00935769"/>
    <w:rsid w:val="009361D6"/>
    <w:rsid w:val="0093631D"/>
    <w:rsid w:val="00937584"/>
    <w:rsid w:val="009401C9"/>
    <w:rsid w:val="009408C6"/>
    <w:rsid w:val="009461CD"/>
    <w:rsid w:val="00951198"/>
    <w:rsid w:val="0095340D"/>
    <w:rsid w:val="00953818"/>
    <w:rsid w:val="009548A1"/>
    <w:rsid w:val="00970092"/>
    <w:rsid w:val="009705C1"/>
    <w:rsid w:val="00970962"/>
    <w:rsid w:val="0097779A"/>
    <w:rsid w:val="00996EBB"/>
    <w:rsid w:val="009A0F81"/>
    <w:rsid w:val="009A1207"/>
    <w:rsid w:val="009B3A33"/>
    <w:rsid w:val="009B42A0"/>
    <w:rsid w:val="009C0CC6"/>
    <w:rsid w:val="009C59B7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22AE5"/>
    <w:rsid w:val="00A33C00"/>
    <w:rsid w:val="00A35695"/>
    <w:rsid w:val="00A44A83"/>
    <w:rsid w:val="00A45B6F"/>
    <w:rsid w:val="00A605DD"/>
    <w:rsid w:val="00A609E4"/>
    <w:rsid w:val="00A67C58"/>
    <w:rsid w:val="00A74BD2"/>
    <w:rsid w:val="00A774CF"/>
    <w:rsid w:val="00A83BD1"/>
    <w:rsid w:val="00A858C0"/>
    <w:rsid w:val="00A91558"/>
    <w:rsid w:val="00A94D2A"/>
    <w:rsid w:val="00AB644A"/>
    <w:rsid w:val="00AC186A"/>
    <w:rsid w:val="00AC40B7"/>
    <w:rsid w:val="00AD4A44"/>
    <w:rsid w:val="00AF2BD7"/>
    <w:rsid w:val="00AF328B"/>
    <w:rsid w:val="00AF5723"/>
    <w:rsid w:val="00B012B1"/>
    <w:rsid w:val="00B033C8"/>
    <w:rsid w:val="00B07875"/>
    <w:rsid w:val="00B20463"/>
    <w:rsid w:val="00B219D5"/>
    <w:rsid w:val="00B25293"/>
    <w:rsid w:val="00B27826"/>
    <w:rsid w:val="00B312AD"/>
    <w:rsid w:val="00B41EA5"/>
    <w:rsid w:val="00B4612C"/>
    <w:rsid w:val="00B60280"/>
    <w:rsid w:val="00B65E7B"/>
    <w:rsid w:val="00B67992"/>
    <w:rsid w:val="00B67EA7"/>
    <w:rsid w:val="00B718F1"/>
    <w:rsid w:val="00B766F5"/>
    <w:rsid w:val="00B861F3"/>
    <w:rsid w:val="00B86CB6"/>
    <w:rsid w:val="00B9147E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02A15"/>
    <w:rsid w:val="00C156C6"/>
    <w:rsid w:val="00C15B96"/>
    <w:rsid w:val="00C34DB2"/>
    <w:rsid w:val="00C418DD"/>
    <w:rsid w:val="00C4302D"/>
    <w:rsid w:val="00C5685F"/>
    <w:rsid w:val="00C57909"/>
    <w:rsid w:val="00C6192A"/>
    <w:rsid w:val="00C63821"/>
    <w:rsid w:val="00C71F52"/>
    <w:rsid w:val="00C7293D"/>
    <w:rsid w:val="00C76FDB"/>
    <w:rsid w:val="00C84455"/>
    <w:rsid w:val="00C85481"/>
    <w:rsid w:val="00CB4A51"/>
    <w:rsid w:val="00CC244E"/>
    <w:rsid w:val="00CC4D3D"/>
    <w:rsid w:val="00CD4872"/>
    <w:rsid w:val="00CF3EDB"/>
    <w:rsid w:val="00CF5B77"/>
    <w:rsid w:val="00D11598"/>
    <w:rsid w:val="00D25660"/>
    <w:rsid w:val="00D25B32"/>
    <w:rsid w:val="00D2674E"/>
    <w:rsid w:val="00D31A04"/>
    <w:rsid w:val="00D32B7F"/>
    <w:rsid w:val="00D47845"/>
    <w:rsid w:val="00D51A05"/>
    <w:rsid w:val="00D5480A"/>
    <w:rsid w:val="00D558C6"/>
    <w:rsid w:val="00D5647D"/>
    <w:rsid w:val="00D57F99"/>
    <w:rsid w:val="00D63F6B"/>
    <w:rsid w:val="00D65ED7"/>
    <w:rsid w:val="00D73349"/>
    <w:rsid w:val="00D775FD"/>
    <w:rsid w:val="00D80831"/>
    <w:rsid w:val="00D80E0B"/>
    <w:rsid w:val="00D84DA7"/>
    <w:rsid w:val="00D91786"/>
    <w:rsid w:val="00D93A90"/>
    <w:rsid w:val="00D93E34"/>
    <w:rsid w:val="00D94257"/>
    <w:rsid w:val="00DC3178"/>
    <w:rsid w:val="00DC3DD5"/>
    <w:rsid w:val="00DD1876"/>
    <w:rsid w:val="00DD36E1"/>
    <w:rsid w:val="00DD7E1D"/>
    <w:rsid w:val="00DF681A"/>
    <w:rsid w:val="00DF7A26"/>
    <w:rsid w:val="00E048CE"/>
    <w:rsid w:val="00E07D26"/>
    <w:rsid w:val="00E11DD0"/>
    <w:rsid w:val="00E14A3B"/>
    <w:rsid w:val="00E14B93"/>
    <w:rsid w:val="00E1544F"/>
    <w:rsid w:val="00E20354"/>
    <w:rsid w:val="00E21119"/>
    <w:rsid w:val="00E2133C"/>
    <w:rsid w:val="00E2243D"/>
    <w:rsid w:val="00E34C94"/>
    <w:rsid w:val="00E363C6"/>
    <w:rsid w:val="00E4418E"/>
    <w:rsid w:val="00E55E5F"/>
    <w:rsid w:val="00E57169"/>
    <w:rsid w:val="00E61E54"/>
    <w:rsid w:val="00E630AE"/>
    <w:rsid w:val="00E71214"/>
    <w:rsid w:val="00E73A71"/>
    <w:rsid w:val="00E80ACE"/>
    <w:rsid w:val="00E83577"/>
    <w:rsid w:val="00E83F3B"/>
    <w:rsid w:val="00E877CC"/>
    <w:rsid w:val="00E911F5"/>
    <w:rsid w:val="00E97ACC"/>
    <w:rsid w:val="00EA086B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F0021D"/>
    <w:rsid w:val="00F12273"/>
    <w:rsid w:val="00F26C00"/>
    <w:rsid w:val="00F60A19"/>
    <w:rsid w:val="00F65A8D"/>
    <w:rsid w:val="00F72ECB"/>
    <w:rsid w:val="00F80E51"/>
    <w:rsid w:val="00F81B9A"/>
    <w:rsid w:val="00F82FBE"/>
    <w:rsid w:val="00F869AB"/>
    <w:rsid w:val="00F92933"/>
    <w:rsid w:val="00F92EB6"/>
    <w:rsid w:val="00FB363A"/>
    <w:rsid w:val="00FB72D6"/>
    <w:rsid w:val="00FC205C"/>
    <w:rsid w:val="00FC40F4"/>
    <w:rsid w:val="00FD1526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589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22E-3A8F-48D1-B790-4622D9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726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Csaba Tar</cp:lastModifiedBy>
  <cp:revision>151</cp:revision>
  <cp:lastPrinted>2024-01-16T11:02:00Z</cp:lastPrinted>
  <dcterms:created xsi:type="dcterms:W3CDTF">2019-10-24T12:19:00Z</dcterms:created>
  <dcterms:modified xsi:type="dcterms:W3CDTF">2024-09-23T10:25:00Z</dcterms:modified>
</cp:coreProperties>
</file>