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C1B29" w14:textId="6A83F837" w:rsidR="0052615E" w:rsidRPr="00F5246B" w:rsidRDefault="00763536">
      <w:pPr>
        <w:jc w:val="both"/>
        <w:rPr>
          <w:szCs w:val="24"/>
        </w:rPr>
      </w:pPr>
      <w:r w:rsidRPr="00F5246B">
        <w:rPr>
          <w:noProof/>
          <w:szCs w:val="24"/>
          <w:lang w:val="en-US"/>
        </w:rPr>
        <w:drawing>
          <wp:inline distT="0" distB="0" distL="0" distR="0" wp14:anchorId="3E72B2DE" wp14:editId="5144CD9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818"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FAC49" wp14:editId="436A9286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578947659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6D3C5F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8B1F203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D9E2D56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83E2AB0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13F871BD" w14:textId="6254DB3D" w:rsidR="00A807D8" w:rsidRPr="00EF27EC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FD222A">
                              <w:rPr>
                                <w:sz w:val="22"/>
                              </w:rPr>
                              <w:t>NR.</w:t>
                            </w:r>
                            <w:r w:rsidR="00DF594E">
                              <w:rPr>
                                <w:sz w:val="22"/>
                              </w:rPr>
                              <w:t>54.166</w:t>
                            </w:r>
                            <w:r w:rsidR="00AA5469" w:rsidRPr="00FD222A">
                              <w:rPr>
                                <w:sz w:val="22"/>
                              </w:rPr>
                              <w:t xml:space="preserve"> </w:t>
                            </w:r>
                            <w:r w:rsidR="00C731FB" w:rsidRPr="00FD222A">
                              <w:rPr>
                                <w:sz w:val="22"/>
                              </w:rPr>
                              <w:t>/</w:t>
                            </w:r>
                            <w:r w:rsidR="00AA5469" w:rsidRPr="00FD222A">
                              <w:rPr>
                                <w:sz w:val="22"/>
                              </w:rPr>
                              <w:t xml:space="preserve"> </w:t>
                            </w:r>
                            <w:r w:rsidR="00DF594E">
                              <w:rPr>
                                <w:sz w:val="22"/>
                              </w:rPr>
                              <w:t>20</w:t>
                            </w:r>
                            <w:r w:rsidR="00AA5469" w:rsidRPr="00FD222A">
                              <w:rPr>
                                <w:sz w:val="22"/>
                              </w:rPr>
                              <w:t xml:space="preserve"> </w:t>
                            </w:r>
                            <w:r w:rsidR="00891DC6" w:rsidRPr="00FD222A">
                              <w:rPr>
                                <w:sz w:val="22"/>
                              </w:rPr>
                              <w:t>.0</w:t>
                            </w:r>
                            <w:r w:rsidR="00AA5469" w:rsidRPr="00FD222A">
                              <w:rPr>
                                <w:sz w:val="22"/>
                              </w:rPr>
                              <w:t>9</w:t>
                            </w:r>
                            <w:r w:rsidR="00891DC6" w:rsidRPr="00FD222A">
                              <w:rPr>
                                <w:sz w:val="22"/>
                              </w:rPr>
                              <w:t>.</w:t>
                            </w:r>
                            <w:r w:rsidR="00B30BFE" w:rsidRPr="00FD222A">
                              <w:rPr>
                                <w:sz w:val="22"/>
                              </w:rPr>
                              <w:t>2024</w:t>
                            </w:r>
                          </w:p>
                          <w:p w14:paraId="3D30244C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FAC49" id="Dreptunghi 1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7B6D3C5F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8B1F203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D9E2D56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83E2AB0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13F871BD" w14:textId="6254DB3D" w:rsidR="00A807D8" w:rsidRPr="00EF27EC" w:rsidRDefault="0097384E" w:rsidP="00A807D8">
                      <w:pPr>
                        <w:rPr>
                          <w:szCs w:val="24"/>
                        </w:rPr>
                      </w:pPr>
                      <w:r w:rsidRPr="00FD222A">
                        <w:rPr>
                          <w:sz w:val="22"/>
                        </w:rPr>
                        <w:t>NR.</w:t>
                      </w:r>
                      <w:r w:rsidR="00DF594E">
                        <w:rPr>
                          <w:sz w:val="22"/>
                        </w:rPr>
                        <w:t>54.166</w:t>
                      </w:r>
                      <w:r w:rsidR="00AA5469" w:rsidRPr="00FD222A">
                        <w:rPr>
                          <w:sz w:val="22"/>
                        </w:rPr>
                        <w:t xml:space="preserve"> </w:t>
                      </w:r>
                      <w:r w:rsidR="00C731FB" w:rsidRPr="00FD222A">
                        <w:rPr>
                          <w:sz w:val="22"/>
                        </w:rPr>
                        <w:t>/</w:t>
                      </w:r>
                      <w:r w:rsidR="00AA5469" w:rsidRPr="00FD222A">
                        <w:rPr>
                          <w:sz w:val="22"/>
                        </w:rPr>
                        <w:t xml:space="preserve"> </w:t>
                      </w:r>
                      <w:r w:rsidR="00DF594E">
                        <w:rPr>
                          <w:sz w:val="22"/>
                        </w:rPr>
                        <w:t>20</w:t>
                      </w:r>
                      <w:r w:rsidR="00AA5469" w:rsidRPr="00FD222A">
                        <w:rPr>
                          <w:sz w:val="22"/>
                        </w:rPr>
                        <w:t xml:space="preserve"> </w:t>
                      </w:r>
                      <w:r w:rsidR="00891DC6" w:rsidRPr="00FD222A">
                        <w:rPr>
                          <w:sz w:val="22"/>
                        </w:rPr>
                        <w:t>.0</w:t>
                      </w:r>
                      <w:r w:rsidR="00AA5469" w:rsidRPr="00FD222A">
                        <w:rPr>
                          <w:sz w:val="22"/>
                        </w:rPr>
                        <w:t>9</w:t>
                      </w:r>
                      <w:r w:rsidR="00891DC6" w:rsidRPr="00FD222A">
                        <w:rPr>
                          <w:sz w:val="22"/>
                        </w:rPr>
                        <w:t>.</w:t>
                      </w:r>
                      <w:r w:rsidR="00B30BFE" w:rsidRPr="00FD222A">
                        <w:rPr>
                          <w:sz w:val="22"/>
                        </w:rPr>
                        <w:t>2024</w:t>
                      </w:r>
                    </w:p>
                    <w:p w14:paraId="3D30244C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E323B">
        <w:rPr>
          <w:szCs w:val="24"/>
        </w:rPr>
        <w:t xml:space="preserve"> </w:t>
      </w:r>
    </w:p>
    <w:p w14:paraId="010AED35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1B3AC0BB" w14:textId="1FC0174C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3D55F0">
        <w:rPr>
          <w:szCs w:val="24"/>
        </w:rPr>
        <w:t>P</w:t>
      </w:r>
      <w:r w:rsidR="00296C29" w:rsidRPr="00CA129E">
        <w:rPr>
          <w:szCs w:val="24"/>
        </w:rPr>
        <w:t>rimar al municipiului Satu Mare,</w:t>
      </w:r>
    </w:p>
    <w:p w14:paraId="38007B6F" w14:textId="7C47C53C" w:rsidR="00296C29" w:rsidRPr="00CC6F19" w:rsidRDefault="00296C29" w:rsidP="009F63E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CC6F19">
        <w:rPr>
          <w:szCs w:val="24"/>
        </w:rPr>
        <w:t>În temeiul prevederilor art. 136</w:t>
      </w:r>
      <w:r w:rsidR="00B06F3A" w:rsidRPr="00CC6F19">
        <w:rPr>
          <w:szCs w:val="24"/>
        </w:rPr>
        <w:t>,</w:t>
      </w:r>
      <w:r w:rsidRPr="00CC6F19">
        <w:rPr>
          <w:szCs w:val="24"/>
        </w:rPr>
        <w:t xml:space="preserve"> alin.</w:t>
      </w:r>
      <w:r w:rsidR="00B06F3A" w:rsidRPr="00CC6F19">
        <w:rPr>
          <w:szCs w:val="24"/>
        </w:rPr>
        <w:t xml:space="preserve"> </w:t>
      </w:r>
      <w:r w:rsidRPr="00CC6F19">
        <w:rPr>
          <w:szCs w:val="24"/>
        </w:rPr>
        <w:t>(1) din O.U.G. nr. 57/2019 privind Codul Administrativ, cu modificăr</w:t>
      </w:r>
      <w:r w:rsidR="00F90DDB" w:rsidRPr="00CC6F19">
        <w:rPr>
          <w:szCs w:val="24"/>
        </w:rPr>
        <w:t>ile și completările ulterioare,</w:t>
      </w:r>
      <w:r w:rsidRPr="00CC6F19">
        <w:rPr>
          <w:szCs w:val="24"/>
        </w:rPr>
        <w:t xml:space="preserve"> </w:t>
      </w:r>
      <w:r w:rsidR="00F5246B" w:rsidRPr="00CC6F19">
        <w:rPr>
          <w:szCs w:val="24"/>
        </w:rPr>
        <w:t>inițiez</w:t>
      </w:r>
      <w:r w:rsidRPr="00CC6F19">
        <w:rPr>
          <w:szCs w:val="24"/>
        </w:rPr>
        <w:t xml:space="preserve"> proiectul de hotărâre </w:t>
      </w:r>
      <w:r w:rsidR="00AE1BAA" w:rsidRPr="00763536">
        <w:rPr>
          <w:szCs w:val="24"/>
        </w:rPr>
        <w:t xml:space="preserve">privind </w:t>
      </w:r>
      <w:r w:rsidR="00A0131A" w:rsidRPr="00A0131A">
        <w:rPr>
          <w:szCs w:val="24"/>
        </w:rPr>
        <w:t>actualizarea</w:t>
      </w:r>
      <w:r w:rsidR="00AE1BAA" w:rsidRPr="00A0131A">
        <w:rPr>
          <w:szCs w:val="24"/>
        </w:rPr>
        <w:t xml:space="preserve"> indicatorilor </w:t>
      </w:r>
      <w:proofErr w:type="spellStart"/>
      <w:r w:rsidR="00AE1BAA" w:rsidRPr="00A0131A">
        <w:rPr>
          <w:szCs w:val="24"/>
        </w:rPr>
        <w:t>tehnico</w:t>
      </w:r>
      <w:proofErr w:type="spellEnd"/>
      <w:r w:rsidR="00AE1BAA" w:rsidRPr="00A0131A">
        <w:rPr>
          <w:szCs w:val="24"/>
        </w:rPr>
        <w:t>-economici pentru obiectivul de investiție</w:t>
      </w:r>
      <w:bookmarkStart w:id="0" w:name="_Hlk177713681"/>
      <w:bookmarkStart w:id="1" w:name="_Hlk26788978"/>
      <w:r w:rsidR="00664A16">
        <w:rPr>
          <w:szCs w:val="24"/>
          <w:lang w:val="pt-PT"/>
        </w:rPr>
        <w:t>:</w:t>
      </w:r>
      <w:bookmarkStart w:id="2" w:name="_Hlk143069256"/>
      <w:r w:rsidR="00664A16">
        <w:rPr>
          <w:szCs w:val="24"/>
          <w:lang w:val="pt-PT"/>
        </w:rPr>
        <w:t xml:space="preserve"> </w:t>
      </w:r>
      <w:bookmarkStart w:id="3" w:name="_Hlk149209745"/>
      <w:bookmarkStart w:id="4" w:name="_Hlk177974592"/>
      <w:r w:rsidR="00664A16">
        <w:rPr>
          <w:rFonts w:eastAsia="Times New Roman"/>
          <w:b/>
          <w:bCs/>
          <w:szCs w:val="24"/>
          <w:lang w:eastAsia="pl-PL"/>
        </w:rPr>
        <w:t>PARCARE ETAJATĂ S+P+4 PE STRADA DECEBAL</w:t>
      </w:r>
      <w:bookmarkEnd w:id="0"/>
      <w:bookmarkEnd w:id="2"/>
      <w:bookmarkEnd w:id="3"/>
      <w:r w:rsidR="009F63EC" w:rsidRPr="00677B33">
        <w:rPr>
          <w:rStyle w:val="tpt1"/>
          <w:rFonts w:ascii="Montserrat" w:hAnsi="Montserrat"/>
          <w:b/>
          <w:szCs w:val="24"/>
          <w:lang w:val="fr-FR"/>
        </w:rPr>
        <w:t xml:space="preserve">” </w:t>
      </w:r>
      <w:r w:rsidR="0002689E" w:rsidRPr="00CC6F19">
        <w:rPr>
          <w:b/>
          <w:szCs w:val="24"/>
        </w:rPr>
        <w:t xml:space="preserve"> </w:t>
      </w:r>
      <w:bookmarkEnd w:id="4"/>
      <w:r w:rsidR="004E27F9" w:rsidRPr="00CC6F19">
        <w:rPr>
          <w:bCs/>
          <w:szCs w:val="24"/>
        </w:rPr>
        <w:t>din municipiul Satu Mare</w:t>
      </w:r>
      <w:bookmarkEnd w:id="1"/>
      <w:r w:rsidRPr="00CC6F19">
        <w:rPr>
          <w:b/>
          <w:szCs w:val="24"/>
        </w:rPr>
        <w:t xml:space="preserve">, </w:t>
      </w:r>
      <w:r w:rsidRPr="00CC6F19">
        <w:rPr>
          <w:bCs/>
          <w:szCs w:val="24"/>
        </w:rPr>
        <w:t>proiect</w:t>
      </w:r>
      <w:r w:rsidRPr="00CC6F19">
        <w:rPr>
          <w:b/>
          <w:szCs w:val="24"/>
        </w:rPr>
        <w:t xml:space="preserve"> </w:t>
      </w:r>
      <w:r w:rsidRPr="00CC6F19">
        <w:rPr>
          <w:szCs w:val="24"/>
        </w:rPr>
        <w:t xml:space="preserve"> în </w:t>
      </w:r>
      <w:r w:rsidR="00F5246B" w:rsidRPr="00CC6F19">
        <w:rPr>
          <w:szCs w:val="24"/>
        </w:rPr>
        <w:t>susținerea</w:t>
      </w:r>
      <w:r w:rsidRPr="00CC6F19">
        <w:rPr>
          <w:szCs w:val="24"/>
        </w:rPr>
        <w:t xml:space="preserve"> căruia formulez următorul:</w:t>
      </w:r>
    </w:p>
    <w:p w14:paraId="058C2AD4" w14:textId="55E8EF55" w:rsidR="00871E41" w:rsidRPr="00F5246B" w:rsidRDefault="00FD222A" w:rsidP="00FD222A">
      <w:pPr>
        <w:tabs>
          <w:tab w:val="left" w:pos="2610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</w:r>
    </w:p>
    <w:p w14:paraId="6D53CC8C" w14:textId="77777777" w:rsidR="0052615E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7BB19CED" w14:textId="77777777" w:rsidR="002B4857" w:rsidRPr="00FB563C" w:rsidRDefault="002B4857" w:rsidP="002B4857">
      <w:pPr>
        <w:spacing w:line="240" w:lineRule="auto"/>
        <w:ind w:firstLine="720"/>
        <w:jc w:val="both"/>
        <w:rPr>
          <w:sz w:val="28"/>
          <w:szCs w:val="28"/>
        </w:rPr>
      </w:pPr>
      <w:bookmarkStart w:id="5" w:name="_Hlk27391016"/>
    </w:p>
    <w:p w14:paraId="67DE237C" w14:textId="5D4D8DDD" w:rsidR="002B4857" w:rsidRPr="00FB563C" w:rsidRDefault="002B4857" w:rsidP="00FB563C">
      <w:pPr>
        <w:jc w:val="both"/>
        <w:rPr>
          <w:bCs/>
          <w:sz w:val="28"/>
          <w:szCs w:val="28"/>
        </w:rPr>
      </w:pPr>
      <w:bookmarkStart w:id="6" w:name="_Hlk177721397"/>
      <w:r w:rsidRPr="00FB563C">
        <w:rPr>
          <w:bCs/>
          <w:sz w:val="28"/>
          <w:szCs w:val="28"/>
        </w:rPr>
        <w:t xml:space="preserve">Prin hotărârea Consiliului Local Satu Mare nr. 140/27.05.2021 au fost aprobați  indicatorii </w:t>
      </w:r>
      <w:proofErr w:type="spellStart"/>
      <w:r w:rsidRPr="00FB563C">
        <w:rPr>
          <w:bCs/>
          <w:sz w:val="28"/>
          <w:szCs w:val="28"/>
        </w:rPr>
        <w:t>tehnico</w:t>
      </w:r>
      <w:proofErr w:type="spellEnd"/>
      <w:r w:rsidRPr="00FB563C">
        <w:rPr>
          <w:bCs/>
          <w:sz w:val="28"/>
          <w:szCs w:val="28"/>
        </w:rPr>
        <w:t xml:space="preserve">-economici la obiectivul de </w:t>
      </w:r>
      <w:proofErr w:type="spellStart"/>
      <w:r w:rsidRPr="00FB563C">
        <w:rPr>
          <w:bCs/>
          <w:sz w:val="28"/>
          <w:szCs w:val="28"/>
        </w:rPr>
        <w:t>investiţie</w:t>
      </w:r>
      <w:proofErr w:type="spellEnd"/>
      <w:r w:rsidRPr="00FB563C">
        <w:rPr>
          <w:bCs/>
          <w:sz w:val="28"/>
          <w:szCs w:val="28"/>
        </w:rPr>
        <w:t xml:space="preserve"> </w:t>
      </w:r>
      <w:bookmarkStart w:id="7" w:name="_Hlk177974887"/>
      <w:r w:rsidRPr="00FB563C">
        <w:rPr>
          <w:b/>
          <w:sz w:val="28"/>
          <w:szCs w:val="28"/>
        </w:rPr>
        <w:t>PARCARE ETAJATĂ S+P+4 PE STRADA DECEBAL”</w:t>
      </w:r>
      <w:r w:rsidRPr="00FB563C">
        <w:rPr>
          <w:bCs/>
          <w:sz w:val="28"/>
          <w:szCs w:val="28"/>
        </w:rPr>
        <w:t xml:space="preserve"> </w:t>
      </w:r>
      <w:bookmarkEnd w:id="7"/>
      <w:r w:rsidRPr="00FB563C">
        <w:rPr>
          <w:bCs/>
          <w:sz w:val="28"/>
          <w:szCs w:val="28"/>
        </w:rPr>
        <w:t>, obiectiv de investiție cu o valoare totală 38.972.891,98 lei  ( TVA inclus) din care construcții-montaj  32.076.192,50 lei  ( TVA</w:t>
      </w:r>
      <w:r w:rsidR="00FB563C" w:rsidRPr="00FB563C">
        <w:rPr>
          <w:bCs/>
          <w:sz w:val="28"/>
          <w:szCs w:val="28"/>
        </w:rPr>
        <w:t xml:space="preserve"> inclus</w:t>
      </w:r>
      <w:r w:rsidRPr="00FB563C">
        <w:rPr>
          <w:bCs/>
          <w:sz w:val="28"/>
          <w:szCs w:val="28"/>
        </w:rPr>
        <w:t>)</w:t>
      </w:r>
      <w:r w:rsidR="004B3F73">
        <w:rPr>
          <w:bCs/>
          <w:sz w:val="28"/>
          <w:szCs w:val="28"/>
        </w:rPr>
        <w:t>.</w:t>
      </w:r>
    </w:p>
    <w:bookmarkEnd w:id="6"/>
    <w:p w14:paraId="500441C2" w14:textId="77777777" w:rsidR="002B4857" w:rsidRPr="00FB563C" w:rsidRDefault="002B4857" w:rsidP="002B4857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B563C">
        <w:rPr>
          <w:bCs/>
          <w:sz w:val="28"/>
          <w:szCs w:val="28"/>
        </w:rPr>
        <w:t xml:space="preserve">Obiectivul general al proiectului  este  construirea unei parcări etajate, respectiv amenajarea de locuri de parcare noi, toate acestea făcând parte din strategia de dezvoltare a municipiului, această </w:t>
      </w:r>
      <w:proofErr w:type="spellStart"/>
      <w:r w:rsidRPr="00FB563C">
        <w:rPr>
          <w:bCs/>
          <w:sz w:val="28"/>
          <w:szCs w:val="28"/>
        </w:rPr>
        <w:t>investiţie</w:t>
      </w:r>
      <w:proofErr w:type="spellEnd"/>
      <w:r w:rsidRPr="00FB563C">
        <w:rPr>
          <w:bCs/>
          <w:sz w:val="28"/>
          <w:szCs w:val="28"/>
        </w:rPr>
        <w:t xml:space="preserve"> contribuind la extinderea </w:t>
      </w:r>
      <w:proofErr w:type="spellStart"/>
      <w:r w:rsidRPr="00FB563C">
        <w:rPr>
          <w:bCs/>
          <w:sz w:val="28"/>
          <w:szCs w:val="28"/>
        </w:rPr>
        <w:t>şi</w:t>
      </w:r>
      <w:proofErr w:type="spellEnd"/>
      <w:r w:rsidRPr="00FB563C">
        <w:rPr>
          <w:bCs/>
          <w:sz w:val="28"/>
          <w:szCs w:val="28"/>
        </w:rPr>
        <w:t xml:space="preserve"> </w:t>
      </w:r>
      <w:proofErr w:type="spellStart"/>
      <w:r w:rsidRPr="00FB563C">
        <w:rPr>
          <w:bCs/>
          <w:sz w:val="28"/>
          <w:szCs w:val="28"/>
        </w:rPr>
        <w:t>susţinerea</w:t>
      </w:r>
      <w:proofErr w:type="spellEnd"/>
      <w:r w:rsidRPr="00FB563C">
        <w:rPr>
          <w:bCs/>
          <w:sz w:val="28"/>
          <w:szCs w:val="28"/>
        </w:rPr>
        <w:t xml:space="preserve"> infrastructurii urbane, la </w:t>
      </w:r>
      <w:proofErr w:type="spellStart"/>
      <w:r w:rsidRPr="00FB563C">
        <w:rPr>
          <w:bCs/>
          <w:sz w:val="28"/>
          <w:szCs w:val="28"/>
        </w:rPr>
        <w:t>creşterea</w:t>
      </w:r>
      <w:proofErr w:type="spellEnd"/>
      <w:r w:rsidRPr="00FB563C">
        <w:rPr>
          <w:bCs/>
          <w:sz w:val="28"/>
          <w:szCs w:val="28"/>
        </w:rPr>
        <w:t xml:space="preserve"> ofertei privind locurile de parcare în afara străzii și la decongestionarea traficului auto creat pe străzile adiacente în urma  </w:t>
      </w:r>
      <w:proofErr w:type="spellStart"/>
      <w:r w:rsidRPr="00FB563C">
        <w:rPr>
          <w:bCs/>
          <w:sz w:val="28"/>
          <w:szCs w:val="28"/>
        </w:rPr>
        <w:t>reamenajarii</w:t>
      </w:r>
      <w:proofErr w:type="spellEnd"/>
      <w:r w:rsidRPr="00FB563C">
        <w:rPr>
          <w:bCs/>
          <w:sz w:val="28"/>
          <w:szCs w:val="28"/>
        </w:rPr>
        <w:t xml:space="preserve"> </w:t>
      </w:r>
      <w:proofErr w:type="spellStart"/>
      <w:r w:rsidRPr="00FB563C">
        <w:rPr>
          <w:bCs/>
          <w:sz w:val="28"/>
          <w:szCs w:val="28"/>
        </w:rPr>
        <w:t>Pieţei</w:t>
      </w:r>
      <w:proofErr w:type="spellEnd"/>
      <w:r w:rsidRPr="00FB563C">
        <w:rPr>
          <w:bCs/>
          <w:sz w:val="28"/>
          <w:szCs w:val="28"/>
        </w:rPr>
        <w:t xml:space="preserve"> centrale </w:t>
      </w:r>
      <w:proofErr w:type="spellStart"/>
      <w:r w:rsidRPr="00FB563C">
        <w:rPr>
          <w:bCs/>
          <w:sz w:val="28"/>
          <w:szCs w:val="28"/>
        </w:rPr>
        <w:t>şi</w:t>
      </w:r>
      <w:proofErr w:type="spellEnd"/>
      <w:r w:rsidRPr="00FB563C">
        <w:rPr>
          <w:bCs/>
          <w:sz w:val="28"/>
          <w:szCs w:val="28"/>
        </w:rPr>
        <w:t xml:space="preserve"> va avea ca efect </w:t>
      </w:r>
      <w:proofErr w:type="spellStart"/>
      <w:r w:rsidRPr="00FB563C">
        <w:rPr>
          <w:bCs/>
          <w:sz w:val="28"/>
          <w:szCs w:val="28"/>
        </w:rPr>
        <w:t>îmbunătăţirea</w:t>
      </w:r>
      <w:proofErr w:type="spellEnd"/>
      <w:r w:rsidRPr="00FB563C">
        <w:rPr>
          <w:bCs/>
          <w:sz w:val="28"/>
          <w:szCs w:val="28"/>
        </w:rPr>
        <w:t xml:space="preserve"> </w:t>
      </w:r>
      <w:proofErr w:type="spellStart"/>
      <w:r w:rsidRPr="00FB563C">
        <w:rPr>
          <w:bCs/>
          <w:sz w:val="28"/>
          <w:szCs w:val="28"/>
        </w:rPr>
        <w:t>condiţiilor</w:t>
      </w:r>
      <w:proofErr w:type="spellEnd"/>
      <w:r w:rsidRPr="00FB563C">
        <w:rPr>
          <w:bCs/>
          <w:sz w:val="28"/>
          <w:szCs w:val="28"/>
        </w:rPr>
        <w:t xml:space="preserve"> de parcare a autoturismelor din municipiu, decongestionarea si fluidizarea traficului din zona centrală a </w:t>
      </w:r>
      <w:proofErr w:type="spellStart"/>
      <w:r w:rsidRPr="00FB563C">
        <w:rPr>
          <w:bCs/>
          <w:sz w:val="28"/>
          <w:szCs w:val="28"/>
        </w:rPr>
        <w:t>oraşului</w:t>
      </w:r>
      <w:proofErr w:type="spellEnd"/>
      <w:r w:rsidRPr="00FB563C">
        <w:rPr>
          <w:bCs/>
          <w:sz w:val="28"/>
          <w:szCs w:val="28"/>
        </w:rPr>
        <w:t xml:space="preserve">, reducerea factorilor de poluare a aerului,  </w:t>
      </w:r>
      <w:proofErr w:type="spellStart"/>
      <w:r w:rsidRPr="00FB563C">
        <w:rPr>
          <w:bCs/>
          <w:sz w:val="28"/>
          <w:szCs w:val="28"/>
        </w:rPr>
        <w:t>creşterea</w:t>
      </w:r>
      <w:proofErr w:type="spellEnd"/>
      <w:r w:rsidRPr="00FB563C">
        <w:rPr>
          <w:bCs/>
          <w:sz w:val="28"/>
          <w:szCs w:val="28"/>
        </w:rPr>
        <w:t xml:space="preserve"> nivelului de calitate a </w:t>
      </w:r>
      <w:proofErr w:type="spellStart"/>
      <w:r w:rsidRPr="00FB563C">
        <w:rPr>
          <w:bCs/>
          <w:sz w:val="28"/>
          <w:szCs w:val="28"/>
        </w:rPr>
        <w:t>vieţii</w:t>
      </w:r>
      <w:proofErr w:type="spellEnd"/>
      <w:r w:rsidRPr="00FB563C">
        <w:rPr>
          <w:bCs/>
          <w:sz w:val="28"/>
          <w:szCs w:val="28"/>
        </w:rPr>
        <w:t xml:space="preserve"> pentru </w:t>
      </w:r>
      <w:proofErr w:type="spellStart"/>
      <w:r w:rsidRPr="00FB563C">
        <w:rPr>
          <w:bCs/>
          <w:sz w:val="28"/>
          <w:szCs w:val="28"/>
        </w:rPr>
        <w:t>toţi</w:t>
      </w:r>
      <w:proofErr w:type="spellEnd"/>
      <w:r w:rsidRPr="00FB563C">
        <w:rPr>
          <w:bCs/>
          <w:sz w:val="28"/>
          <w:szCs w:val="28"/>
        </w:rPr>
        <w:t xml:space="preserve"> </w:t>
      </w:r>
      <w:proofErr w:type="spellStart"/>
      <w:r w:rsidRPr="00FB563C">
        <w:rPr>
          <w:bCs/>
          <w:sz w:val="28"/>
          <w:szCs w:val="28"/>
        </w:rPr>
        <w:t>rezidenţii</w:t>
      </w:r>
      <w:proofErr w:type="spellEnd"/>
      <w:r w:rsidRPr="00FB563C">
        <w:rPr>
          <w:bCs/>
          <w:sz w:val="28"/>
          <w:szCs w:val="28"/>
        </w:rPr>
        <w:t xml:space="preserve"> din proximitate și totodată folosirea optimă a </w:t>
      </w:r>
      <w:proofErr w:type="spellStart"/>
      <w:r w:rsidRPr="00FB563C">
        <w:rPr>
          <w:bCs/>
          <w:sz w:val="28"/>
          <w:szCs w:val="28"/>
        </w:rPr>
        <w:t>suprafeţelor</w:t>
      </w:r>
      <w:proofErr w:type="spellEnd"/>
      <w:r w:rsidRPr="00FB563C">
        <w:rPr>
          <w:bCs/>
          <w:sz w:val="28"/>
          <w:szCs w:val="28"/>
        </w:rPr>
        <w:t xml:space="preserve"> de teren  aflate în acea zonă.</w:t>
      </w:r>
    </w:p>
    <w:p w14:paraId="4E5B9707" w14:textId="497E53D1" w:rsidR="002B4857" w:rsidRPr="00FB563C" w:rsidRDefault="002B4857" w:rsidP="002B4857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8" w:name="_Hlk177721427"/>
      <w:r w:rsidRPr="00FB563C">
        <w:rPr>
          <w:bCs/>
          <w:sz w:val="28"/>
          <w:szCs w:val="28"/>
        </w:rPr>
        <w:t xml:space="preserve">Având în vedere modificările aduse prin HG nr. 1116/2023 conținutului cadru al documentațiilor </w:t>
      </w:r>
      <w:proofErr w:type="spellStart"/>
      <w:r w:rsidRPr="00FB563C">
        <w:rPr>
          <w:bCs/>
          <w:sz w:val="28"/>
          <w:szCs w:val="28"/>
        </w:rPr>
        <w:t>tehnico</w:t>
      </w:r>
      <w:proofErr w:type="spellEnd"/>
      <w:r w:rsidRPr="00FB563C">
        <w:rPr>
          <w:bCs/>
          <w:sz w:val="28"/>
          <w:szCs w:val="28"/>
        </w:rPr>
        <w:t xml:space="preserve">-economice aferente </w:t>
      </w:r>
      <w:r w:rsidRPr="00FB563C">
        <w:rPr>
          <w:sz w:val="28"/>
          <w:szCs w:val="28"/>
        </w:rPr>
        <w:t>obiectivelor/proiectelor de investiții finanțate din fonduri publice</w:t>
      </w:r>
      <w:bookmarkEnd w:id="8"/>
      <w:r w:rsidRPr="00FB563C">
        <w:rPr>
          <w:sz w:val="28"/>
          <w:szCs w:val="28"/>
        </w:rPr>
        <w:t xml:space="preserve">, prin introducerea în structura devizului general a unui nou capitol de cheltuieli ”Cheltuieli aferente marjei de buget și pentru constituirea rezervei de implementare pentru ajustarea de preț”, având în vedere prevederile </w:t>
      </w:r>
      <w:r w:rsidRPr="00FB563C">
        <w:rPr>
          <w:bCs/>
          <w:sz w:val="28"/>
          <w:szCs w:val="28"/>
        </w:rPr>
        <w:t>HG nr. 907</w:t>
      </w:r>
      <w:r w:rsidRPr="00F85558">
        <w:rPr>
          <w:bCs/>
          <w:sz w:val="28"/>
          <w:szCs w:val="28"/>
        </w:rPr>
        <w:t xml:space="preserve">/2016 privind etapele de elaborare și conținutul-cadru al documentațiilor </w:t>
      </w:r>
      <w:proofErr w:type="spellStart"/>
      <w:r w:rsidRPr="00F85558">
        <w:rPr>
          <w:bCs/>
          <w:sz w:val="28"/>
          <w:szCs w:val="28"/>
        </w:rPr>
        <w:t>tehnico</w:t>
      </w:r>
      <w:proofErr w:type="spellEnd"/>
      <w:r w:rsidRPr="00F85558">
        <w:rPr>
          <w:bCs/>
          <w:sz w:val="28"/>
          <w:szCs w:val="28"/>
        </w:rPr>
        <w:t>-economice aferente obiectivelor/proiectelor de investiții finanțate din fonduri publice, prin care se specifică faptul că</w:t>
      </w:r>
      <w:r>
        <w:rPr>
          <w:bCs/>
          <w:sz w:val="28"/>
          <w:szCs w:val="28"/>
        </w:rPr>
        <w:t xml:space="preserve"> </w:t>
      </w:r>
      <w:r w:rsidRPr="00F85558">
        <w:rPr>
          <w:bCs/>
          <w:sz w:val="28"/>
          <w:szCs w:val="28"/>
        </w:rPr>
        <w:t>„</w:t>
      </w:r>
      <w:r>
        <w:rPr>
          <w:bCs/>
          <w:sz w:val="28"/>
          <w:szCs w:val="28"/>
        </w:rPr>
        <w:t>:...</w:t>
      </w:r>
      <w:r w:rsidRPr="00F85558">
        <w:rPr>
          <w:bCs/>
          <w:sz w:val="28"/>
          <w:szCs w:val="28"/>
        </w:rPr>
        <w:t xml:space="preserve">Devizul general întocmit la faza de proiectare studiu de fezabilitate în cazul obiectivului nou/mixt de investiții și, respectiv, la faza documentație de avizare a lucrărilor de intervenții în cazul intervenției la construcție existentă se </w:t>
      </w:r>
      <w:r w:rsidRPr="00FB563C">
        <w:rPr>
          <w:bCs/>
          <w:sz w:val="28"/>
          <w:szCs w:val="28"/>
        </w:rPr>
        <w:lastRenderedPageBreak/>
        <w:t xml:space="preserve">actualizează prin grija beneficiarului investiției/investitorului, ori de câte ori este necesar ...”, </w:t>
      </w:r>
      <w:bookmarkStart w:id="9" w:name="_Hlk177721478"/>
      <w:r w:rsidRPr="00FB563C">
        <w:rPr>
          <w:sz w:val="28"/>
          <w:szCs w:val="28"/>
        </w:rPr>
        <w:t xml:space="preserve">valoarea Devizului General al obiectivului de investiții  </w:t>
      </w:r>
      <w:r w:rsidRPr="00FB563C">
        <w:rPr>
          <w:rFonts w:eastAsia="Times New Roman"/>
          <w:b/>
          <w:bCs/>
          <w:szCs w:val="24"/>
          <w:lang w:eastAsia="pl-PL"/>
        </w:rPr>
        <w:t>PARCARE ETAJATĂ S+P+4 PE STRADA DECEBAL</w:t>
      </w:r>
      <w:r w:rsidRPr="00FB563C">
        <w:rPr>
          <w:rStyle w:val="tpt1"/>
          <w:rFonts w:ascii="Montserrat" w:hAnsi="Montserrat"/>
          <w:b/>
          <w:szCs w:val="24"/>
          <w:lang w:val="fr-FR"/>
        </w:rPr>
        <w:t xml:space="preserve">” </w:t>
      </w:r>
      <w:r w:rsidRPr="00FB563C">
        <w:rPr>
          <w:b/>
          <w:szCs w:val="24"/>
        </w:rPr>
        <w:t xml:space="preserve"> </w:t>
      </w:r>
      <w:r w:rsidRPr="00FB563C">
        <w:rPr>
          <w:sz w:val="28"/>
          <w:szCs w:val="28"/>
        </w:rPr>
        <w:t xml:space="preserve"> aprobat de </w:t>
      </w:r>
      <w:proofErr w:type="spellStart"/>
      <w:r w:rsidRPr="00FB563C">
        <w:rPr>
          <w:sz w:val="28"/>
          <w:szCs w:val="28"/>
        </w:rPr>
        <w:t>dvs</w:t>
      </w:r>
      <w:proofErr w:type="spellEnd"/>
      <w:r w:rsidRPr="00FB563C">
        <w:rPr>
          <w:sz w:val="28"/>
          <w:szCs w:val="28"/>
        </w:rPr>
        <w:t xml:space="preserve"> prin HCL Satu Mare </w:t>
      </w:r>
      <w:r w:rsidRPr="00FB563C">
        <w:rPr>
          <w:bCs/>
          <w:sz w:val="28"/>
          <w:szCs w:val="28"/>
        </w:rPr>
        <w:t>140/27.05.2021</w:t>
      </w:r>
      <w:r w:rsidRPr="00FB563C">
        <w:rPr>
          <w:b/>
          <w:sz w:val="28"/>
          <w:szCs w:val="28"/>
        </w:rPr>
        <w:t xml:space="preserve"> </w:t>
      </w:r>
      <w:r w:rsidRPr="00FB563C">
        <w:rPr>
          <w:sz w:val="28"/>
          <w:szCs w:val="28"/>
        </w:rPr>
        <w:t xml:space="preserve">s-a majorat </w:t>
      </w:r>
      <w:r w:rsidR="00E12A49" w:rsidRPr="00E12A49">
        <w:rPr>
          <w:sz w:val="28"/>
          <w:szCs w:val="28"/>
        </w:rPr>
        <w:t>cu 11.098.269,61</w:t>
      </w:r>
      <w:r w:rsidRPr="00E12A49">
        <w:rPr>
          <w:sz w:val="28"/>
          <w:szCs w:val="28"/>
        </w:rPr>
        <w:t xml:space="preserve"> </w:t>
      </w:r>
      <w:r w:rsidRPr="00FB563C">
        <w:rPr>
          <w:sz w:val="28"/>
          <w:szCs w:val="28"/>
        </w:rPr>
        <w:t>lei TVA inclus.</w:t>
      </w:r>
    </w:p>
    <w:bookmarkEnd w:id="9"/>
    <w:p w14:paraId="2ABDC26F" w14:textId="77777777" w:rsidR="002B4857" w:rsidRPr="00FB563C" w:rsidRDefault="002B4857" w:rsidP="002B4857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es-DO" w:eastAsia="zh-CN"/>
        </w:rPr>
      </w:pPr>
      <w:r w:rsidRPr="00FB563C">
        <w:rPr>
          <w:sz w:val="28"/>
          <w:szCs w:val="28"/>
        </w:rPr>
        <w:t xml:space="preserve">Față de cele expuse mai sus, ținând seama și de </w:t>
      </w:r>
      <w:bookmarkStart w:id="10" w:name="_Hlk72825544"/>
      <w:r w:rsidRPr="00FB563C">
        <w:rPr>
          <w:sz w:val="28"/>
          <w:szCs w:val="28"/>
        </w:rPr>
        <w:t>prevederile  din Legea nr. 273/2006 privind finanțele publice locale, cu modificările și completările ulterioare, cu referire la aprobarea p</w:t>
      </w:r>
      <w:r w:rsidRPr="00FB563C">
        <w:rPr>
          <w:rFonts w:eastAsia="SimSun"/>
          <w:sz w:val="28"/>
          <w:szCs w:val="28"/>
          <w:lang w:val="es-DO" w:eastAsia="zh-CN"/>
        </w:rPr>
        <w:t>roiectelor de investiţii publice locale,</w:t>
      </w:r>
    </w:p>
    <w:bookmarkEnd w:id="10"/>
    <w:p w14:paraId="4CD8DC76" w14:textId="77777777" w:rsidR="002B4857" w:rsidRPr="00B2158E" w:rsidRDefault="002B4857" w:rsidP="002B4857">
      <w:pPr>
        <w:spacing w:line="240" w:lineRule="auto"/>
        <w:ind w:firstLine="720"/>
        <w:jc w:val="both"/>
        <w:rPr>
          <w:sz w:val="28"/>
          <w:szCs w:val="28"/>
        </w:rPr>
      </w:pPr>
      <w:r w:rsidRPr="00B2158E">
        <w:rPr>
          <w:kern w:val="20"/>
          <w:sz w:val="28"/>
          <w:szCs w:val="28"/>
        </w:rPr>
        <w:t xml:space="preserve">Cu raportare și la competențele și atribuțiile consiliului local aprobate prin </w:t>
      </w:r>
      <w:r w:rsidRPr="00B2158E">
        <w:rPr>
          <w:sz w:val="28"/>
          <w:szCs w:val="28"/>
        </w:rPr>
        <w:t xml:space="preserve"> O.U.G. 57/2019 privind Codul administrativ, cu modificările și completările ulterioare, potrivit cărora acesta hotărăște în condițiile legii și are atribuții privind dezvoltarea </w:t>
      </w:r>
      <w:proofErr w:type="spellStart"/>
      <w:r w:rsidRPr="00B2158E">
        <w:rPr>
          <w:sz w:val="28"/>
          <w:szCs w:val="28"/>
        </w:rPr>
        <w:t>economico</w:t>
      </w:r>
      <w:proofErr w:type="spellEnd"/>
      <w:r w:rsidRPr="00B2158E">
        <w:rPr>
          <w:sz w:val="28"/>
          <w:szCs w:val="28"/>
        </w:rPr>
        <w:t xml:space="preserve">-socială și de mediu a municipiului și aprobă, la propunerea Primarului, documentațiile </w:t>
      </w:r>
      <w:proofErr w:type="spellStart"/>
      <w:r w:rsidRPr="00B2158E">
        <w:rPr>
          <w:sz w:val="28"/>
          <w:szCs w:val="28"/>
        </w:rPr>
        <w:t>tehnico</w:t>
      </w:r>
      <w:proofErr w:type="spellEnd"/>
      <w:r w:rsidRPr="00B2158E">
        <w:rPr>
          <w:sz w:val="28"/>
          <w:szCs w:val="28"/>
        </w:rPr>
        <w:t xml:space="preserve">-economice pentru lucrările de investiții de interes local, în condițiile legii,  </w:t>
      </w:r>
    </w:p>
    <w:p w14:paraId="368E874A" w14:textId="77777777" w:rsidR="002B4857" w:rsidRPr="00B2158E" w:rsidRDefault="002B4857" w:rsidP="002B48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B2158E">
        <w:rPr>
          <w:kern w:val="20"/>
          <w:sz w:val="28"/>
          <w:szCs w:val="28"/>
        </w:rPr>
        <w:t>Propun spre dezbatere și aprobare Consiliului Local al municipiului Satu Mare proiectul de hotărâre în forma prezentată de executiv.</w:t>
      </w:r>
    </w:p>
    <w:p w14:paraId="14E8F55B" w14:textId="77777777" w:rsidR="002B4857" w:rsidRPr="00B2158E" w:rsidRDefault="002B4857" w:rsidP="002B4857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481964DF" w14:textId="77777777" w:rsidR="002B4857" w:rsidRPr="00B2158E" w:rsidRDefault="002B4857" w:rsidP="002B4857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</w:p>
    <w:p w14:paraId="113F9D6D" w14:textId="77777777" w:rsidR="002B4857" w:rsidRPr="00B2158E" w:rsidRDefault="002B4857" w:rsidP="002B4857">
      <w:pPr>
        <w:spacing w:after="0" w:line="240" w:lineRule="auto"/>
        <w:jc w:val="both"/>
        <w:rPr>
          <w:sz w:val="28"/>
          <w:szCs w:val="28"/>
        </w:rPr>
      </w:pPr>
    </w:p>
    <w:p w14:paraId="576752F8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1E6C997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5"/>
    <w:p w14:paraId="7DD062FE" w14:textId="77777777" w:rsidR="0052615E" w:rsidRDefault="00F71968" w:rsidP="008C5BE2">
      <w:pPr>
        <w:jc w:val="center"/>
        <w:rPr>
          <w:b/>
          <w:bCs/>
          <w:szCs w:val="24"/>
        </w:rPr>
      </w:pPr>
      <w:proofErr w:type="spellStart"/>
      <w:r w:rsidRPr="00763536">
        <w:rPr>
          <w:b/>
          <w:bCs/>
          <w:szCs w:val="24"/>
        </w:rPr>
        <w:t>Kereskényi</w:t>
      </w:r>
      <w:proofErr w:type="spellEnd"/>
      <w:r w:rsidRPr="00763536">
        <w:rPr>
          <w:b/>
          <w:bCs/>
          <w:szCs w:val="24"/>
        </w:rPr>
        <w:t xml:space="preserve"> Gábor</w:t>
      </w:r>
    </w:p>
    <w:p w14:paraId="4D314487" w14:textId="77777777" w:rsidR="00664A16" w:rsidRPr="00664A16" w:rsidRDefault="00664A16" w:rsidP="00664A16">
      <w:pPr>
        <w:rPr>
          <w:szCs w:val="24"/>
        </w:rPr>
      </w:pPr>
    </w:p>
    <w:p w14:paraId="145E2B2D" w14:textId="7BAB14B7" w:rsidR="00664A16" w:rsidRPr="00664A16" w:rsidRDefault="00664A16" w:rsidP="00664A16">
      <w:pPr>
        <w:tabs>
          <w:tab w:val="left" w:pos="930"/>
        </w:tabs>
        <w:rPr>
          <w:szCs w:val="24"/>
        </w:rPr>
      </w:pPr>
      <w:r>
        <w:rPr>
          <w:szCs w:val="24"/>
        </w:rPr>
        <w:tab/>
      </w:r>
    </w:p>
    <w:sectPr w:rsidR="00664A16" w:rsidRPr="00664A16" w:rsidSect="00ED71CD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6D2A" w14:textId="77777777" w:rsidR="007F565D" w:rsidRDefault="007F565D" w:rsidP="00153B97">
      <w:pPr>
        <w:spacing w:after="0" w:line="240" w:lineRule="auto"/>
      </w:pPr>
      <w:r>
        <w:separator/>
      </w:r>
    </w:p>
  </w:endnote>
  <w:endnote w:type="continuationSeparator" w:id="0">
    <w:p w14:paraId="15937BCD" w14:textId="77777777" w:rsidR="007F565D" w:rsidRDefault="007F565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EEB7" w14:textId="77777777" w:rsidR="00543F22" w:rsidRDefault="00543F22">
    <w:pPr>
      <w:pStyle w:val="Subsol"/>
      <w:jc w:val="center"/>
    </w:pPr>
  </w:p>
  <w:p w14:paraId="3AE4B50D" w14:textId="49448585" w:rsidR="00153B97" w:rsidRPr="007002BF" w:rsidRDefault="007002BF" w:rsidP="00883D99">
    <w:pPr>
      <w:pStyle w:val="Subsol"/>
      <w:rPr>
        <w:sz w:val="16"/>
        <w:szCs w:val="16"/>
      </w:rPr>
    </w:pPr>
    <w:r w:rsidRPr="007002BF">
      <w:rPr>
        <w:sz w:val="16"/>
        <w:szCs w:val="16"/>
      </w:rPr>
      <w:t>i</w:t>
    </w:r>
    <w:r w:rsidR="001E323B" w:rsidRPr="007002BF">
      <w:rPr>
        <w:sz w:val="16"/>
        <w:szCs w:val="16"/>
      </w:rPr>
      <w:t xml:space="preserve">ng. </w:t>
    </w:r>
    <w:r w:rsidR="00664A16">
      <w:rPr>
        <w:sz w:val="16"/>
        <w:szCs w:val="16"/>
      </w:rPr>
      <w:t>Dorin Mihai Bereș</w:t>
    </w:r>
    <w:r w:rsidR="001E323B" w:rsidRPr="007002BF">
      <w:rPr>
        <w:sz w:val="16"/>
        <w:szCs w:val="16"/>
      </w:rPr>
      <w:t>-2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6DED" w14:textId="77777777" w:rsidR="007F565D" w:rsidRDefault="007F565D" w:rsidP="00153B97">
      <w:pPr>
        <w:spacing w:after="0" w:line="240" w:lineRule="auto"/>
      </w:pPr>
      <w:r>
        <w:separator/>
      </w:r>
    </w:p>
  </w:footnote>
  <w:footnote w:type="continuationSeparator" w:id="0">
    <w:p w14:paraId="0933548E" w14:textId="77777777" w:rsidR="007F565D" w:rsidRDefault="007F565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DAB"/>
    <w:rsid w:val="0002597D"/>
    <w:rsid w:val="0002689E"/>
    <w:rsid w:val="000312CF"/>
    <w:rsid w:val="00050DFE"/>
    <w:rsid w:val="00052C72"/>
    <w:rsid w:val="00062369"/>
    <w:rsid w:val="00063AF6"/>
    <w:rsid w:val="00065D10"/>
    <w:rsid w:val="00072A3B"/>
    <w:rsid w:val="00075261"/>
    <w:rsid w:val="0008128B"/>
    <w:rsid w:val="0008443E"/>
    <w:rsid w:val="00084D37"/>
    <w:rsid w:val="00085360"/>
    <w:rsid w:val="00090E8D"/>
    <w:rsid w:val="0009401D"/>
    <w:rsid w:val="000A1BF1"/>
    <w:rsid w:val="000B3FBC"/>
    <w:rsid w:val="000D4634"/>
    <w:rsid w:val="000E15A0"/>
    <w:rsid w:val="00100901"/>
    <w:rsid w:val="00106839"/>
    <w:rsid w:val="00116F88"/>
    <w:rsid w:val="00117B14"/>
    <w:rsid w:val="00130631"/>
    <w:rsid w:val="00143CC1"/>
    <w:rsid w:val="00153B97"/>
    <w:rsid w:val="00161D9B"/>
    <w:rsid w:val="00162B0C"/>
    <w:rsid w:val="00167661"/>
    <w:rsid w:val="00193B60"/>
    <w:rsid w:val="001A3CB1"/>
    <w:rsid w:val="001B6443"/>
    <w:rsid w:val="001C4734"/>
    <w:rsid w:val="001D7025"/>
    <w:rsid w:val="001D75D5"/>
    <w:rsid w:val="001E31D5"/>
    <w:rsid w:val="001E323B"/>
    <w:rsid w:val="001F2502"/>
    <w:rsid w:val="002159D9"/>
    <w:rsid w:val="00224305"/>
    <w:rsid w:val="002352BA"/>
    <w:rsid w:val="00236818"/>
    <w:rsid w:val="0023782E"/>
    <w:rsid w:val="00240E6C"/>
    <w:rsid w:val="00260BDD"/>
    <w:rsid w:val="00264BBA"/>
    <w:rsid w:val="00272541"/>
    <w:rsid w:val="00290F50"/>
    <w:rsid w:val="002939BA"/>
    <w:rsid w:val="002947BC"/>
    <w:rsid w:val="00294A5E"/>
    <w:rsid w:val="00296C29"/>
    <w:rsid w:val="002A0532"/>
    <w:rsid w:val="002B4857"/>
    <w:rsid w:val="002C07DB"/>
    <w:rsid w:val="002C080F"/>
    <w:rsid w:val="002C4C88"/>
    <w:rsid w:val="002C6C98"/>
    <w:rsid w:val="002D4613"/>
    <w:rsid w:val="002F5986"/>
    <w:rsid w:val="0030308D"/>
    <w:rsid w:val="003056E6"/>
    <w:rsid w:val="00311021"/>
    <w:rsid w:val="00311084"/>
    <w:rsid w:val="00315CF3"/>
    <w:rsid w:val="00327C6C"/>
    <w:rsid w:val="003341E1"/>
    <w:rsid w:val="00344CD0"/>
    <w:rsid w:val="00365050"/>
    <w:rsid w:val="00374778"/>
    <w:rsid w:val="00375B0A"/>
    <w:rsid w:val="00380146"/>
    <w:rsid w:val="00394E95"/>
    <w:rsid w:val="003A0A6F"/>
    <w:rsid w:val="003A3146"/>
    <w:rsid w:val="003B433B"/>
    <w:rsid w:val="003C3A1D"/>
    <w:rsid w:val="003C6099"/>
    <w:rsid w:val="003C7AB5"/>
    <w:rsid w:val="003D4735"/>
    <w:rsid w:val="003D55F0"/>
    <w:rsid w:val="003E1331"/>
    <w:rsid w:val="003E4D92"/>
    <w:rsid w:val="003F34D2"/>
    <w:rsid w:val="00416485"/>
    <w:rsid w:val="0044081B"/>
    <w:rsid w:val="00443C30"/>
    <w:rsid w:val="00454985"/>
    <w:rsid w:val="004644D9"/>
    <w:rsid w:val="00481FE8"/>
    <w:rsid w:val="004873AC"/>
    <w:rsid w:val="0049065B"/>
    <w:rsid w:val="00491D93"/>
    <w:rsid w:val="0049544C"/>
    <w:rsid w:val="004A314D"/>
    <w:rsid w:val="004A37CE"/>
    <w:rsid w:val="004B3F73"/>
    <w:rsid w:val="004B7583"/>
    <w:rsid w:val="004D5A4E"/>
    <w:rsid w:val="004E27F9"/>
    <w:rsid w:val="00500D94"/>
    <w:rsid w:val="00516E2B"/>
    <w:rsid w:val="0052500B"/>
    <w:rsid w:val="00526083"/>
    <w:rsid w:val="0052615E"/>
    <w:rsid w:val="005266B2"/>
    <w:rsid w:val="00534FD0"/>
    <w:rsid w:val="005355C7"/>
    <w:rsid w:val="00543220"/>
    <w:rsid w:val="00543F22"/>
    <w:rsid w:val="0055097E"/>
    <w:rsid w:val="0055363B"/>
    <w:rsid w:val="00555345"/>
    <w:rsid w:val="00556753"/>
    <w:rsid w:val="00571F04"/>
    <w:rsid w:val="00572BCD"/>
    <w:rsid w:val="005A3545"/>
    <w:rsid w:val="005A6582"/>
    <w:rsid w:val="005B2B3E"/>
    <w:rsid w:val="005B47BA"/>
    <w:rsid w:val="005C0B81"/>
    <w:rsid w:val="005C274E"/>
    <w:rsid w:val="005E4CDB"/>
    <w:rsid w:val="005E6D82"/>
    <w:rsid w:val="005F3D6F"/>
    <w:rsid w:val="006063C7"/>
    <w:rsid w:val="006125E3"/>
    <w:rsid w:val="006237E4"/>
    <w:rsid w:val="006251FB"/>
    <w:rsid w:val="006306EF"/>
    <w:rsid w:val="00632027"/>
    <w:rsid w:val="00642515"/>
    <w:rsid w:val="00642DF7"/>
    <w:rsid w:val="00643E55"/>
    <w:rsid w:val="006449A8"/>
    <w:rsid w:val="00661AA4"/>
    <w:rsid w:val="00664A16"/>
    <w:rsid w:val="006701FB"/>
    <w:rsid w:val="00675167"/>
    <w:rsid w:val="00675E89"/>
    <w:rsid w:val="00676460"/>
    <w:rsid w:val="006878FE"/>
    <w:rsid w:val="006A6055"/>
    <w:rsid w:val="006B5E0B"/>
    <w:rsid w:val="006C69C8"/>
    <w:rsid w:val="006E0DFD"/>
    <w:rsid w:val="006E45B3"/>
    <w:rsid w:val="006F041B"/>
    <w:rsid w:val="006F4BAA"/>
    <w:rsid w:val="007002BF"/>
    <w:rsid w:val="007053F9"/>
    <w:rsid w:val="00716ABB"/>
    <w:rsid w:val="007203EF"/>
    <w:rsid w:val="00721720"/>
    <w:rsid w:val="00721CE8"/>
    <w:rsid w:val="00730EB2"/>
    <w:rsid w:val="00735565"/>
    <w:rsid w:val="00735882"/>
    <w:rsid w:val="00747593"/>
    <w:rsid w:val="00755630"/>
    <w:rsid w:val="00756143"/>
    <w:rsid w:val="00763536"/>
    <w:rsid w:val="00783630"/>
    <w:rsid w:val="00795830"/>
    <w:rsid w:val="00797897"/>
    <w:rsid w:val="007B281E"/>
    <w:rsid w:val="007B47D3"/>
    <w:rsid w:val="007B69EE"/>
    <w:rsid w:val="007B7698"/>
    <w:rsid w:val="007C65D4"/>
    <w:rsid w:val="007F537F"/>
    <w:rsid w:val="007F565D"/>
    <w:rsid w:val="00802173"/>
    <w:rsid w:val="00803221"/>
    <w:rsid w:val="00814E47"/>
    <w:rsid w:val="00821822"/>
    <w:rsid w:val="00823F68"/>
    <w:rsid w:val="00830CDD"/>
    <w:rsid w:val="00831B8F"/>
    <w:rsid w:val="0083275E"/>
    <w:rsid w:val="00843EE1"/>
    <w:rsid w:val="0085415A"/>
    <w:rsid w:val="00861AC8"/>
    <w:rsid w:val="00871E41"/>
    <w:rsid w:val="00883D99"/>
    <w:rsid w:val="00886A6C"/>
    <w:rsid w:val="00891DC6"/>
    <w:rsid w:val="0089210D"/>
    <w:rsid w:val="008A226F"/>
    <w:rsid w:val="008A5CF6"/>
    <w:rsid w:val="008B0A9C"/>
    <w:rsid w:val="008B5C96"/>
    <w:rsid w:val="008B62C8"/>
    <w:rsid w:val="008B762D"/>
    <w:rsid w:val="008B7A44"/>
    <w:rsid w:val="008C0A3E"/>
    <w:rsid w:val="008C5BE2"/>
    <w:rsid w:val="008C75DB"/>
    <w:rsid w:val="008D6B00"/>
    <w:rsid w:val="00924948"/>
    <w:rsid w:val="0092513F"/>
    <w:rsid w:val="00925581"/>
    <w:rsid w:val="0092783A"/>
    <w:rsid w:val="009332E1"/>
    <w:rsid w:val="00950CCF"/>
    <w:rsid w:val="00953ADA"/>
    <w:rsid w:val="00971148"/>
    <w:rsid w:val="0097384E"/>
    <w:rsid w:val="00977280"/>
    <w:rsid w:val="0098514B"/>
    <w:rsid w:val="00987464"/>
    <w:rsid w:val="0099578E"/>
    <w:rsid w:val="009B2929"/>
    <w:rsid w:val="009B6B53"/>
    <w:rsid w:val="009B7282"/>
    <w:rsid w:val="009C59CD"/>
    <w:rsid w:val="009D1C21"/>
    <w:rsid w:val="009D397E"/>
    <w:rsid w:val="009E4614"/>
    <w:rsid w:val="009E7AAE"/>
    <w:rsid w:val="009F1903"/>
    <w:rsid w:val="009F3179"/>
    <w:rsid w:val="009F63EC"/>
    <w:rsid w:val="009F782E"/>
    <w:rsid w:val="00A0131A"/>
    <w:rsid w:val="00A018DE"/>
    <w:rsid w:val="00A137DF"/>
    <w:rsid w:val="00A2416F"/>
    <w:rsid w:val="00A30BB9"/>
    <w:rsid w:val="00A33A91"/>
    <w:rsid w:val="00A44A99"/>
    <w:rsid w:val="00A53AFB"/>
    <w:rsid w:val="00A53B89"/>
    <w:rsid w:val="00A6273D"/>
    <w:rsid w:val="00A807D8"/>
    <w:rsid w:val="00A83EBE"/>
    <w:rsid w:val="00A912B5"/>
    <w:rsid w:val="00A96AB7"/>
    <w:rsid w:val="00AA2E86"/>
    <w:rsid w:val="00AA5409"/>
    <w:rsid w:val="00AA5469"/>
    <w:rsid w:val="00AA6C95"/>
    <w:rsid w:val="00AB4C97"/>
    <w:rsid w:val="00AE1BAA"/>
    <w:rsid w:val="00AF4DD0"/>
    <w:rsid w:val="00AF5705"/>
    <w:rsid w:val="00B00AE1"/>
    <w:rsid w:val="00B00F7C"/>
    <w:rsid w:val="00B018B9"/>
    <w:rsid w:val="00B02111"/>
    <w:rsid w:val="00B0547A"/>
    <w:rsid w:val="00B06F3A"/>
    <w:rsid w:val="00B16C67"/>
    <w:rsid w:val="00B30BFE"/>
    <w:rsid w:val="00B33A04"/>
    <w:rsid w:val="00B40ECC"/>
    <w:rsid w:val="00B46D07"/>
    <w:rsid w:val="00B62606"/>
    <w:rsid w:val="00B6495E"/>
    <w:rsid w:val="00B82D25"/>
    <w:rsid w:val="00B91A0B"/>
    <w:rsid w:val="00B97E48"/>
    <w:rsid w:val="00BB2C5E"/>
    <w:rsid w:val="00BB3A50"/>
    <w:rsid w:val="00BB4A21"/>
    <w:rsid w:val="00BC4799"/>
    <w:rsid w:val="00BE2B2F"/>
    <w:rsid w:val="00BF047F"/>
    <w:rsid w:val="00C007A4"/>
    <w:rsid w:val="00C3306C"/>
    <w:rsid w:val="00C41D7F"/>
    <w:rsid w:val="00C60257"/>
    <w:rsid w:val="00C731FB"/>
    <w:rsid w:val="00C8068D"/>
    <w:rsid w:val="00C80995"/>
    <w:rsid w:val="00C9242B"/>
    <w:rsid w:val="00C97FC2"/>
    <w:rsid w:val="00CA129E"/>
    <w:rsid w:val="00CA6B14"/>
    <w:rsid w:val="00CC48D0"/>
    <w:rsid w:val="00CC4ACC"/>
    <w:rsid w:val="00CC6F19"/>
    <w:rsid w:val="00CD04A3"/>
    <w:rsid w:val="00CD0623"/>
    <w:rsid w:val="00CD206C"/>
    <w:rsid w:val="00CD2AD4"/>
    <w:rsid w:val="00CD546D"/>
    <w:rsid w:val="00D00478"/>
    <w:rsid w:val="00D03433"/>
    <w:rsid w:val="00D16E8F"/>
    <w:rsid w:val="00D17DA9"/>
    <w:rsid w:val="00D32568"/>
    <w:rsid w:val="00D32776"/>
    <w:rsid w:val="00D57C1A"/>
    <w:rsid w:val="00D72CBC"/>
    <w:rsid w:val="00D745F3"/>
    <w:rsid w:val="00D82407"/>
    <w:rsid w:val="00D922AD"/>
    <w:rsid w:val="00D9289D"/>
    <w:rsid w:val="00D93283"/>
    <w:rsid w:val="00DC3CE3"/>
    <w:rsid w:val="00DD42A4"/>
    <w:rsid w:val="00DD457B"/>
    <w:rsid w:val="00DE2128"/>
    <w:rsid w:val="00DF07D2"/>
    <w:rsid w:val="00DF13C0"/>
    <w:rsid w:val="00DF1EE2"/>
    <w:rsid w:val="00DF594E"/>
    <w:rsid w:val="00E008D6"/>
    <w:rsid w:val="00E06638"/>
    <w:rsid w:val="00E10FB0"/>
    <w:rsid w:val="00E127B4"/>
    <w:rsid w:val="00E12A49"/>
    <w:rsid w:val="00E15E18"/>
    <w:rsid w:val="00E25647"/>
    <w:rsid w:val="00E311BC"/>
    <w:rsid w:val="00E33E22"/>
    <w:rsid w:val="00E36CF3"/>
    <w:rsid w:val="00E446B0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48BD"/>
    <w:rsid w:val="00EA0CA3"/>
    <w:rsid w:val="00EA236D"/>
    <w:rsid w:val="00EB58E6"/>
    <w:rsid w:val="00EC7FB9"/>
    <w:rsid w:val="00ED0451"/>
    <w:rsid w:val="00ED3595"/>
    <w:rsid w:val="00ED71CD"/>
    <w:rsid w:val="00EE2B99"/>
    <w:rsid w:val="00EF27EC"/>
    <w:rsid w:val="00F00043"/>
    <w:rsid w:val="00F16963"/>
    <w:rsid w:val="00F33454"/>
    <w:rsid w:val="00F338C8"/>
    <w:rsid w:val="00F4475B"/>
    <w:rsid w:val="00F44B8F"/>
    <w:rsid w:val="00F5246B"/>
    <w:rsid w:val="00F57885"/>
    <w:rsid w:val="00F71968"/>
    <w:rsid w:val="00F71EBB"/>
    <w:rsid w:val="00F81CA0"/>
    <w:rsid w:val="00F84B7E"/>
    <w:rsid w:val="00F90DDB"/>
    <w:rsid w:val="00F97A26"/>
    <w:rsid w:val="00FA1E87"/>
    <w:rsid w:val="00FB2C6C"/>
    <w:rsid w:val="00FB563C"/>
    <w:rsid w:val="00FC3EF7"/>
    <w:rsid w:val="00FC5EBD"/>
    <w:rsid w:val="00FD222A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80D6A97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Titlu1">
    <w:name w:val="heading 1"/>
    <w:basedOn w:val="Normal"/>
    <w:link w:val="Titlu1Caracte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f">
    <w:name w:val="List Paragraph"/>
    <w:basedOn w:val="Normal"/>
    <w:uiPriority w:val="34"/>
    <w:qFormat/>
    <w:rsid w:val="00E579C4"/>
    <w:pPr>
      <w:ind w:left="720"/>
      <w:contextualSpacing/>
    </w:pPr>
  </w:style>
  <w:style w:type="character" w:customStyle="1" w:styleId="tpt1">
    <w:name w:val="tpt1"/>
    <w:basedOn w:val="Fontdeparagrafimplicit"/>
    <w:rsid w:val="009F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530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20</cp:revision>
  <cp:lastPrinted>2024-01-10T11:15:00Z</cp:lastPrinted>
  <dcterms:created xsi:type="dcterms:W3CDTF">2024-09-19T11:23:00Z</dcterms:created>
  <dcterms:modified xsi:type="dcterms:W3CDTF">2024-09-23T06:55:00Z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