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4D42FA" w14:textId="77777777" w:rsidR="00A73A74" w:rsidRPr="00596321" w:rsidRDefault="001D6D04" w:rsidP="00596321">
      <w:pPr>
        <w:pStyle w:val="PlainText"/>
        <w:jc w:val="both"/>
        <w:rPr>
          <w:rFonts w:ascii="Times New Roman" w:hAnsi="Times New Roman" w:cs="Times New Roman"/>
          <w:b/>
          <w:bCs/>
          <w:sz w:val="28"/>
          <w:szCs w:val="28"/>
        </w:rPr>
      </w:pPr>
      <w:r w:rsidRPr="00596321">
        <w:rPr>
          <w:rFonts w:ascii="Times New Roman" w:hAnsi="Times New Roman" w:cs="Times New Roman"/>
          <w:b/>
          <w:bCs/>
          <w:sz w:val="28"/>
          <w:szCs w:val="28"/>
        </w:rPr>
        <w:t>PRIMĂRIA MUNICIPIULUI SATU MARE</w:t>
      </w:r>
    </w:p>
    <w:p w14:paraId="6E0F4D0E" w14:textId="77777777" w:rsidR="0086649E" w:rsidRPr="00596321" w:rsidRDefault="001D6D04" w:rsidP="00596321">
      <w:pPr>
        <w:pStyle w:val="PlainText"/>
        <w:jc w:val="both"/>
        <w:rPr>
          <w:rFonts w:ascii="Times New Roman" w:hAnsi="Times New Roman" w:cs="Times New Roman"/>
          <w:b/>
          <w:bCs/>
          <w:sz w:val="28"/>
          <w:szCs w:val="28"/>
        </w:rPr>
      </w:pPr>
      <w:r w:rsidRPr="00596321">
        <w:rPr>
          <w:rFonts w:ascii="Times New Roman" w:hAnsi="Times New Roman" w:cs="Times New Roman"/>
          <w:b/>
          <w:bCs/>
          <w:sz w:val="28"/>
          <w:szCs w:val="28"/>
        </w:rPr>
        <w:t xml:space="preserve">SERVICIUL </w:t>
      </w:r>
      <w:r w:rsidR="00326FAA" w:rsidRPr="00596321">
        <w:rPr>
          <w:rFonts w:ascii="Times New Roman" w:hAnsi="Times New Roman" w:cs="Times New Roman"/>
          <w:b/>
          <w:bCs/>
          <w:sz w:val="28"/>
          <w:szCs w:val="28"/>
        </w:rPr>
        <w:t>INVESTIȚII</w:t>
      </w:r>
      <w:r w:rsidR="004D014B" w:rsidRPr="00596321">
        <w:rPr>
          <w:rFonts w:ascii="Times New Roman" w:hAnsi="Times New Roman" w:cs="Times New Roman"/>
          <w:b/>
          <w:bCs/>
          <w:sz w:val="28"/>
          <w:szCs w:val="28"/>
        </w:rPr>
        <w:t xml:space="preserve">, </w:t>
      </w:r>
      <w:r w:rsidR="00326FAA" w:rsidRPr="00596321">
        <w:rPr>
          <w:rFonts w:ascii="Times New Roman" w:hAnsi="Times New Roman" w:cs="Times New Roman"/>
          <w:b/>
          <w:bCs/>
          <w:sz w:val="28"/>
          <w:szCs w:val="28"/>
        </w:rPr>
        <w:t xml:space="preserve"> GOSPODĂRIRE</w:t>
      </w:r>
      <w:r w:rsidR="004E54E7" w:rsidRPr="00596321">
        <w:rPr>
          <w:rFonts w:ascii="Times New Roman" w:hAnsi="Times New Roman" w:cs="Times New Roman"/>
          <w:b/>
          <w:bCs/>
          <w:sz w:val="28"/>
          <w:szCs w:val="28"/>
        </w:rPr>
        <w:t xml:space="preserve">, </w:t>
      </w:r>
      <w:r w:rsidR="00326FAA" w:rsidRPr="00596321">
        <w:rPr>
          <w:rFonts w:ascii="Times New Roman" w:hAnsi="Times New Roman" w:cs="Times New Roman"/>
          <w:b/>
          <w:bCs/>
          <w:sz w:val="28"/>
          <w:szCs w:val="28"/>
        </w:rPr>
        <w:t>ÎNTREȚINERE</w:t>
      </w:r>
    </w:p>
    <w:p w14:paraId="5C0C02ED" w14:textId="77777777" w:rsidR="00500997" w:rsidRPr="00596321" w:rsidRDefault="00500997" w:rsidP="00596321">
      <w:pPr>
        <w:pStyle w:val="PlainText"/>
        <w:jc w:val="both"/>
        <w:rPr>
          <w:rFonts w:ascii="Times New Roman" w:hAnsi="Times New Roman" w:cs="Times New Roman"/>
          <w:b/>
          <w:bCs/>
          <w:sz w:val="28"/>
          <w:szCs w:val="28"/>
        </w:rPr>
      </w:pPr>
      <w:r w:rsidRPr="00596321">
        <w:rPr>
          <w:rFonts w:ascii="Times New Roman" w:hAnsi="Times New Roman" w:cs="Times New Roman"/>
          <w:b/>
          <w:bCs/>
          <w:sz w:val="28"/>
          <w:szCs w:val="28"/>
        </w:rPr>
        <w:t>DIRECŢIA ECONOMICĂ</w:t>
      </w:r>
    </w:p>
    <w:p w14:paraId="53D92D37" w14:textId="0AE4C5D6" w:rsidR="00A73A74" w:rsidRPr="00596321" w:rsidRDefault="001D6D04" w:rsidP="00596321">
      <w:pPr>
        <w:pStyle w:val="PlainText"/>
        <w:jc w:val="both"/>
        <w:rPr>
          <w:rFonts w:ascii="Times New Roman" w:hAnsi="Times New Roman" w:cs="Times New Roman"/>
          <w:b/>
          <w:bCs/>
          <w:sz w:val="28"/>
          <w:szCs w:val="28"/>
        </w:rPr>
      </w:pPr>
      <w:r w:rsidRPr="00596321">
        <w:rPr>
          <w:rFonts w:ascii="Times New Roman" w:hAnsi="Times New Roman" w:cs="Times New Roman"/>
          <w:b/>
          <w:bCs/>
          <w:sz w:val="28"/>
          <w:szCs w:val="28"/>
        </w:rPr>
        <w:t>N</w:t>
      </w:r>
      <w:r w:rsidR="00F55703" w:rsidRPr="00596321">
        <w:rPr>
          <w:rFonts w:ascii="Times New Roman" w:hAnsi="Times New Roman" w:cs="Times New Roman"/>
          <w:b/>
          <w:bCs/>
          <w:sz w:val="28"/>
          <w:szCs w:val="28"/>
        </w:rPr>
        <w:t>r</w:t>
      </w:r>
      <w:r w:rsidR="009E2187" w:rsidRPr="00596321">
        <w:rPr>
          <w:rFonts w:ascii="Times New Roman" w:hAnsi="Times New Roman" w:cs="Times New Roman"/>
          <w:b/>
          <w:bCs/>
          <w:sz w:val="28"/>
          <w:szCs w:val="28"/>
        </w:rPr>
        <w:t>.</w:t>
      </w:r>
      <w:r w:rsidR="003C6E3D" w:rsidRPr="00596321">
        <w:rPr>
          <w:rFonts w:ascii="Times New Roman" w:hAnsi="Times New Roman" w:cs="Times New Roman"/>
          <w:b/>
          <w:bCs/>
          <w:sz w:val="28"/>
          <w:szCs w:val="28"/>
        </w:rPr>
        <w:t xml:space="preserve"> </w:t>
      </w:r>
      <w:r w:rsidR="00EC56F7" w:rsidRPr="00EC56F7">
        <w:rPr>
          <w:rFonts w:ascii="Times New Roman" w:hAnsi="Times New Roman" w:cs="Times New Roman"/>
          <w:b/>
          <w:bCs/>
          <w:sz w:val="28"/>
          <w:szCs w:val="28"/>
        </w:rPr>
        <w:t>54170</w:t>
      </w:r>
      <w:r w:rsidR="00702250" w:rsidRPr="00596321">
        <w:rPr>
          <w:rFonts w:ascii="Times New Roman" w:hAnsi="Times New Roman" w:cs="Times New Roman"/>
          <w:b/>
          <w:bCs/>
          <w:sz w:val="28"/>
          <w:szCs w:val="28"/>
        </w:rPr>
        <w:t>/</w:t>
      </w:r>
      <w:r w:rsidR="00EC56F7">
        <w:rPr>
          <w:rFonts w:ascii="Times New Roman" w:hAnsi="Times New Roman" w:cs="Times New Roman"/>
          <w:b/>
          <w:bCs/>
          <w:sz w:val="28"/>
          <w:szCs w:val="28"/>
        </w:rPr>
        <w:t>20</w:t>
      </w:r>
      <w:r w:rsidR="00702250" w:rsidRPr="00596321">
        <w:rPr>
          <w:rFonts w:ascii="Times New Roman" w:hAnsi="Times New Roman" w:cs="Times New Roman"/>
          <w:b/>
          <w:bCs/>
          <w:sz w:val="28"/>
          <w:szCs w:val="28"/>
        </w:rPr>
        <w:t>.0</w:t>
      </w:r>
      <w:r w:rsidR="006A000F" w:rsidRPr="00596321">
        <w:rPr>
          <w:rFonts w:ascii="Times New Roman" w:hAnsi="Times New Roman" w:cs="Times New Roman"/>
          <w:b/>
          <w:bCs/>
          <w:sz w:val="28"/>
          <w:szCs w:val="28"/>
        </w:rPr>
        <w:t>9</w:t>
      </w:r>
      <w:r w:rsidR="00702250" w:rsidRPr="00596321">
        <w:rPr>
          <w:rFonts w:ascii="Times New Roman" w:hAnsi="Times New Roman" w:cs="Times New Roman"/>
          <w:b/>
          <w:bCs/>
          <w:sz w:val="28"/>
          <w:szCs w:val="28"/>
        </w:rPr>
        <w:t>.2024</w:t>
      </w:r>
    </w:p>
    <w:p w14:paraId="4DA87F21" w14:textId="77777777" w:rsidR="00A73A74" w:rsidRPr="00596321" w:rsidRDefault="00A73A74" w:rsidP="00596321">
      <w:pPr>
        <w:pStyle w:val="PlainText"/>
        <w:jc w:val="both"/>
        <w:rPr>
          <w:rFonts w:ascii="Times New Roman" w:hAnsi="Times New Roman" w:cs="Times New Roman"/>
          <w:b/>
          <w:bCs/>
          <w:sz w:val="28"/>
          <w:szCs w:val="28"/>
        </w:rPr>
      </w:pPr>
    </w:p>
    <w:p w14:paraId="54220142" w14:textId="0B86B821" w:rsidR="00A763BA" w:rsidRPr="00596321" w:rsidRDefault="00A763BA" w:rsidP="00596321">
      <w:pPr>
        <w:autoSpaceDE w:val="0"/>
        <w:autoSpaceDN w:val="0"/>
        <w:adjustRightInd w:val="0"/>
        <w:spacing w:after="0" w:line="240" w:lineRule="auto"/>
        <w:ind w:firstLine="720"/>
        <w:jc w:val="both"/>
        <w:rPr>
          <w:sz w:val="28"/>
          <w:szCs w:val="28"/>
        </w:rPr>
      </w:pPr>
      <w:r w:rsidRPr="00596321">
        <w:rPr>
          <w:sz w:val="28"/>
          <w:szCs w:val="28"/>
        </w:rPr>
        <w:t xml:space="preserve">În temeiul prevederilor art.136 alin. (8) lit. b) din OUG nr. 57/2019 privind Codul Administrativ, cu modificările și completările ulterioare, </w:t>
      </w:r>
      <w:r w:rsidR="006774C1" w:rsidRPr="00596321">
        <w:rPr>
          <w:sz w:val="28"/>
          <w:szCs w:val="28"/>
        </w:rPr>
        <w:t xml:space="preserve">Șeful </w:t>
      </w:r>
      <w:r w:rsidRPr="00596321">
        <w:rPr>
          <w:sz w:val="28"/>
          <w:szCs w:val="28"/>
        </w:rPr>
        <w:t>Serviciul</w:t>
      </w:r>
      <w:r w:rsidR="006774C1" w:rsidRPr="00596321">
        <w:rPr>
          <w:sz w:val="28"/>
          <w:szCs w:val="28"/>
        </w:rPr>
        <w:t>ui</w:t>
      </w:r>
      <w:r w:rsidRPr="00596321">
        <w:rPr>
          <w:sz w:val="28"/>
          <w:szCs w:val="28"/>
        </w:rPr>
        <w:t xml:space="preserve"> Investiții, Gospodărire</w:t>
      </w:r>
      <w:r w:rsidR="004E54E7" w:rsidRPr="00596321">
        <w:rPr>
          <w:sz w:val="28"/>
          <w:szCs w:val="28"/>
        </w:rPr>
        <w:t xml:space="preserve">, </w:t>
      </w:r>
      <w:r w:rsidRPr="00596321">
        <w:rPr>
          <w:sz w:val="28"/>
          <w:szCs w:val="28"/>
        </w:rPr>
        <w:t xml:space="preserve">Întreținere și Directorul </w:t>
      </w:r>
      <w:r w:rsidR="004E54E7" w:rsidRPr="00596321">
        <w:rPr>
          <w:sz w:val="28"/>
          <w:szCs w:val="28"/>
        </w:rPr>
        <w:t xml:space="preserve">executiv al Direcției </w:t>
      </w:r>
      <w:r w:rsidR="00D16CA3" w:rsidRPr="00596321">
        <w:rPr>
          <w:sz w:val="28"/>
          <w:szCs w:val="28"/>
        </w:rPr>
        <w:t>E</w:t>
      </w:r>
      <w:r w:rsidR="004E54E7" w:rsidRPr="00596321">
        <w:rPr>
          <w:sz w:val="28"/>
          <w:szCs w:val="28"/>
        </w:rPr>
        <w:t xml:space="preserve">conomice </w:t>
      </w:r>
      <w:r w:rsidRPr="00596321">
        <w:rPr>
          <w:sz w:val="28"/>
          <w:szCs w:val="28"/>
        </w:rPr>
        <w:t>formuleaz</w:t>
      </w:r>
      <w:r w:rsidR="00F55703" w:rsidRPr="00596321">
        <w:rPr>
          <w:sz w:val="28"/>
          <w:szCs w:val="28"/>
        </w:rPr>
        <w:t>ă următorul</w:t>
      </w:r>
    </w:p>
    <w:p w14:paraId="4864F616" w14:textId="77777777" w:rsidR="0030698A" w:rsidRPr="00596321" w:rsidRDefault="0030698A" w:rsidP="00596321">
      <w:pPr>
        <w:pStyle w:val="PlainText"/>
        <w:jc w:val="center"/>
        <w:rPr>
          <w:rFonts w:ascii="Times New Roman" w:hAnsi="Times New Roman" w:cs="Times New Roman"/>
          <w:b/>
          <w:sz w:val="28"/>
          <w:szCs w:val="28"/>
        </w:rPr>
      </w:pPr>
    </w:p>
    <w:p w14:paraId="3DA1566E" w14:textId="77777777" w:rsidR="00A73A74" w:rsidRPr="00596321" w:rsidRDefault="001D6D04" w:rsidP="00596321">
      <w:pPr>
        <w:pStyle w:val="PlainText"/>
        <w:jc w:val="center"/>
        <w:rPr>
          <w:rFonts w:ascii="Times New Roman" w:hAnsi="Times New Roman" w:cs="Times New Roman"/>
          <w:b/>
          <w:sz w:val="28"/>
          <w:szCs w:val="28"/>
        </w:rPr>
      </w:pPr>
      <w:r w:rsidRPr="00596321">
        <w:rPr>
          <w:rFonts w:ascii="Times New Roman" w:hAnsi="Times New Roman" w:cs="Times New Roman"/>
          <w:b/>
          <w:sz w:val="28"/>
          <w:szCs w:val="28"/>
        </w:rPr>
        <w:t>RAPORT DE SPECIALITATE</w:t>
      </w:r>
    </w:p>
    <w:p w14:paraId="27125E0E" w14:textId="77777777" w:rsidR="007A2D95" w:rsidRPr="00596321" w:rsidRDefault="007A2D95" w:rsidP="00596321">
      <w:pPr>
        <w:pStyle w:val="PlainText"/>
        <w:jc w:val="center"/>
        <w:rPr>
          <w:rFonts w:ascii="Times New Roman" w:hAnsi="Times New Roman" w:cs="Times New Roman"/>
          <w:b/>
          <w:sz w:val="28"/>
          <w:szCs w:val="28"/>
        </w:rPr>
      </w:pPr>
    </w:p>
    <w:p w14:paraId="488E4378" w14:textId="77777777" w:rsidR="006A000F" w:rsidRPr="00596321" w:rsidRDefault="00BD380B" w:rsidP="00596321">
      <w:pPr>
        <w:spacing w:after="0" w:line="240" w:lineRule="auto"/>
        <w:jc w:val="center"/>
        <w:rPr>
          <w:sz w:val="28"/>
          <w:szCs w:val="28"/>
        </w:rPr>
      </w:pPr>
      <w:r w:rsidRPr="00596321">
        <w:rPr>
          <w:sz w:val="28"/>
          <w:szCs w:val="28"/>
        </w:rPr>
        <w:t xml:space="preserve">la proiectul de hotărâre </w:t>
      </w:r>
      <w:r w:rsidR="00AB2661" w:rsidRPr="00596321">
        <w:rPr>
          <w:sz w:val="28"/>
          <w:szCs w:val="28"/>
        </w:rPr>
        <w:t xml:space="preserve">privind </w:t>
      </w:r>
      <w:bookmarkStart w:id="0" w:name="_Hlk31895780"/>
      <w:bookmarkStart w:id="1" w:name="_Hlk22796876"/>
      <w:bookmarkStart w:id="2" w:name="_Hlk124320772"/>
      <w:r w:rsidR="006A000F" w:rsidRPr="00596321">
        <w:rPr>
          <w:sz w:val="28"/>
          <w:szCs w:val="28"/>
        </w:rPr>
        <w:t xml:space="preserve">aprobarea </w:t>
      </w:r>
    </w:p>
    <w:p w14:paraId="199E0F76" w14:textId="14BF2CE3" w:rsidR="006A000F" w:rsidRPr="00596321" w:rsidRDefault="006A000F" w:rsidP="00596321">
      <w:pPr>
        <w:spacing w:after="0" w:line="240" w:lineRule="auto"/>
        <w:jc w:val="center"/>
        <w:rPr>
          <w:sz w:val="28"/>
          <w:szCs w:val="28"/>
        </w:rPr>
      </w:pPr>
      <w:r w:rsidRPr="00596321">
        <w:rPr>
          <w:sz w:val="28"/>
          <w:szCs w:val="28"/>
        </w:rPr>
        <w:t>actualizării indicatorilor tehnico-economici,</w:t>
      </w:r>
    </w:p>
    <w:p w14:paraId="5FC3D7BD" w14:textId="77777777" w:rsidR="006A000F" w:rsidRPr="00596321" w:rsidRDefault="006A000F" w:rsidP="00596321">
      <w:pPr>
        <w:spacing w:after="0" w:line="240" w:lineRule="auto"/>
        <w:jc w:val="center"/>
        <w:rPr>
          <w:sz w:val="28"/>
          <w:szCs w:val="28"/>
        </w:rPr>
      </w:pPr>
      <w:r w:rsidRPr="00596321">
        <w:rPr>
          <w:sz w:val="28"/>
          <w:szCs w:val="28"/>
        </w:rPr>
        <w:t>pentru obiectivul de investiții</w:t>
      </w:r>
    </w:p>
    <w:p w14:paraId="77385E80" w14:textId="15C07212" w:rsidR="006A000F" w:rsidRPr="00596321" w:rsidRDefault="006A000F" w:rsidP="00596321">
      <w:pPr>
        <w:spacing w:after="0" w:line="240" w:lineRule="auto"/>
        <w:jc w:val="center"/>
        <w:rPr>
          <w:sz w:val="28"/>
          <w:szCs w:val="28"/>
        </w:rPr>
      </w:pPr>
      <w:r w:rsidRPr="00596321">
        <w:rPr>
          <w:b/>
          <w:bCs/>
          <w:sz w:val="28"/>
          <w:szCs w:val="28"/>
        </w:rPr>
        <w:t>„</w:t>
      </w:r>
      <w:r w:rsidR="00E0754F" w:rsidRPr="00596321">
        <w:rPr>
          <w:b/>
          <w:bCs/>
          <w:sz w:val="28"/>
          <w:szCs w:val="28"/>
        </w:rPr>
        <w:t>Reabilitare fațade și acoperiș la imobilul situat pe strada Horea nr. 6</w:t>
      </w:r>
      <w:r w:rsidRPr="00596321">
        <w:rPr>
          <w:b/>
          <w:bCs/>
          <w:sz w:val="28"/>
          <w:szCs w:val="28"/>
        </w:rPr>
        <w:t>“</w:t>
      </w:r>
    </w:p>
    <w:p w14:paraId="354F9138" w14:textId="6DE587F7" w:rsidR="004E2557" w:rsidRPr="00596321" w:rsidRDefault="004E2557" w:rsidP="00596321">
      <w:pPr>
        <w:spacing w:after="0" w:line="240" w:lineRule="auto"/>
        <w:jc w:val="center"/>
        <w:rPr>
          <w:rFonts w:eastAsia="SimSun"/>
          <w:sz w:val="28"/>
          <w:szCs w:val="28"/>
          <w:lang w:eastAsia="zh-CN"/>
        </w:rPr>
      </w:pPr>
    </w:p>
    <w:p w14:paraId="2C7D5C8A" w14:textId="77777777" w:rsidR="005D2A8E" w:rsidRPr="00596321" w:rsidRDefault="005D2A8E" w:rsidP="00596321">
      <w:pPr>
        <w:spacing w:after="0" w:line="240" w:lineRule="auto"/>
        <w:rPr>
          <w:rFonts w:eastAsia="SimSun"/>
          <w:sz w:val="28"/>
          <w:szCs w:val="28"/>
          <w:lang w:eastAsia="zh-CN"/>
        </w:rPr>
      </w:pPr>
    </w:p>
    <w:p w14:paraId="7DFFF326" w14:textId="77777777" w:rsidR="00AD3C16" w:rsidRPr="00AD3C16" w:rsidRDefault="00AD3C16" w:rsidP="00AD3C16">
      <w:pPr>
        <w:spacing w:after="0" w:line="240" w:lineRule="auto"/>
        <w:ind w:firstLine="720"/>
        <w:jc w:val="both"/>
        <w:rPr>
          <w:sz w:val="28"/>
          <w:szCs w:val="28"/>
        </w:rPr>
      </w:pPr>
      <w:r w:rsidRPr="00AD3C16">
        <w:rPr>
          <w:sz w:val="28"/>
          <w:szCs w:val="28"/>
        </w:rPr>
        <w:t>În conformitate cu prevederile art. 10, alin (4) din HG 907/2016 privind etapele de elaborare și conținutul-cadru al documentațiilor tehnico-economice aferente obiectivelor/proiectelor de investiții finanțate din fonduri publice, prin care se specifică faptul că</w:t>
      </w:r>
    </w:p>
    <w:p w14:paraId="5F2004FE" w14:textId="77777777" w:rsidR="00AD3C16" w:rsidRPr="00AD3C16" w:rsidRDefault="00AD3C16" w:rsidP="00AD3C16">
      <w:pPr>
        <w:spacing w:after="0" w:line="240" w:lineRule="auto"/>
        <w:ind w:firstLine="720"/>
        <w:jc w:val="both"/>
        <w:rPr>
          <w:sz w:val="28"/>
          <w:szCs w:val="28"/>
        </w:rPr>
      </w:pPr>
      <w:r w:rsidRPr="00AD3C16">
        <w:rPr>
          <w:sz w:val="28"/>
          <w:szCs w:val="28"/>
        </w:rPr>
        <w:t>„Devizul general întocmit la faza de proiectare studiu de fezabilitate în cazul obiectivului nou/mixt de investiții și, respectiv, la faza documentație de avizare a lucrărilor de intervenții în cazul intervenției la construcție existentă se actualizează prin grija beneficiarului investiției/investitorului, ori de câte ori este necesar, ... ”,</w:t>
      </w:r>
    </w:p>
    <w:p w14:paraId="6A6C7EC7" w14:textId="77777777" w:rsidR="00AD3C16" w:rsidRPr="00AD3C16" w:rsidRDefault="00AD3C16" w:rsidP="00AD3C16">
      <w:pPr>
        <w:spacing w:after="0" w:line="240" w:lineRule="auto"/>
        <w:ind w:firstLine="720"/>
        <w:jc w:val="both"/>
        <w:rPr>
          <w:sz w:val="28"/>
          <w:szCs w:val="28"/>
        </w:rPr>
      </w:pPr>
      <w:r w:rsidRPr="00AD3C16">
        <w:rPr>
          <w:sz w:val="28"/>
          <w:szCs w:val="28"/>
        </w:rPr>
        <w:t>coroborat cu art.I și II din HG 1116/2023 pentru modificarea şi completarea Hotărârii Guvernului nr. 907/2016 privind etapele de elaborare şi conţinutul-cadru al documentaţiilor tehnico-economice aferente obiectivelor/proiectelor de investiţii finanţate din fonduri publice,</w:t>
      </w:r>
    </w:p>
    <w:p w14:paraId="5F4897D2" w14:textId="77777777" w:rsidR="00AD3C16" w:rsidRPr="00AD3C16" w:rsidRDefault="00AD3C16" w:rsidP="00AD3C16">
      <w:pPr>
        <w:spacing w:after="0" w:line="240" w:lineRule="auto"/>
        <w:ind w:firstLine="720"/>
        <w:jc w:val="both"/>
        <w:rPr>
          <w:sz w:val="28"/>
          <w:szCs w:val="28"/>
        </w:rPr>
      </w:pPr>
      <w:r w:rsidRPr="00AD3C16">
        <w:rPr>
          <w:sz w:val="28"/>
          <w:szCs w:val="28"/>
        </w:rPr>
        <w:t>se impune actualizarea indicatorilor tehnico-economici pentru obiectivul de investiții,  enunțat mai sus.</w:t>
      </w:r>
    </w:p>
    <w:p w14:paraId="7EF532F8" w14:textId="77777777" w:rsidR="00AD3C16" w:rsidRPr="00AD3C16" w:rsidRDefault="00AD3C16" w:rsidP="00AD3C16">
      <w:pPr>
        <w:spacing w:after="0" w:line="240" w:lineRule="auto"/>
        <w:ind w:firstLine="720"/>
        <w:jc w:val="both"/>
        <w:rPr>
          <w:sz w:val="28"/>
          <w:szCs w:val="28"/>
        </w:rPr>
      </w:pPr>
    </w:p>
    <w:p w14:paraId="70B99C41" w14:textId="77777777" w:rsidR="00AD3C16" w:rsidRPr="00AD3C16" w:rsidRDefault="00AD3C16" w:rsidP="00AD3C16">
      <w:pPr>
        <w:spacing w:after="0" w:line="240" w:lineRule="auto"/>
        <w:ind w:firstLine="720"/>
        <w:jc w:val="both"/>
        <w:rPr>
          <w:b/>
          <w:sz w:val="28"/>
          <w:szCs w:val="28"/>
        </w:rPr>
      </w:pPr>
      <w:r w:rsidRPr="00AD3C16">
        <w:rPr>
          <w:b/>
          <w:sz w:val="28"/>
          <w:szCs w:val="28"/>
        </w:rPr>
        <w:t>Noii INDICATORI TEHNICO - ECONOMICI sunt după cum urmează:</w:t>
      </w:r>
    </w:p>
    <w:p w14:paraId="3D480C92" w14:textId="77777777" w:rsidR="00AD3C16" w:rsidRDefault="00AD3C16" w:rsidP="00AD3C16">
      <w:pPr>
        <w:spacing w:after="0" w:line="240" w:lineRule="auto"/>
        <w:ind w:firstLine="720"/>
        <w:jc w:val="both"/>
        <w:rPr>
          <w:bCs/>
          <w:sz w:val="28"/>
          <w:szCs w:val="28"/>
          <w:lang w:val="hu-HU"/>
        </w:rPr>
      </w:pPr>
    </w:p>
    <w:p w14:paraId="47BF3D89" w14:textId="1BAC5510" w:rsidR="003B183A" w:rsidRPr="00596321" w:rsidRDefault="003B183A" w:rsidP="00AD3C16">
      <w:pPr>
        <w:spacing w:after="0" w:line="240" w:lineRule="auto"/>
        <w:ind w:firstLine="720"/>
        <w:jc w:val="both"/>
        <w:rPr>
          <w:bCs/>
          <w:sz w:val="28"/>
          <w:szCs w:val="28"/>
          <w:lang w:val="hu-HU"/>
        </w:rPr>
      </w:pPr>
      <w:r w:rsidRPr="00596321">
        <w:rPr>
          <w:bCs/>
          <w:sz w:val="28"/>
          <w:szCs w:val="28"/>
          <w:lang w:val="hu-HU"/>
        </w:rPr>
        <w:t xml:space="preserve">Valoarea totală a investiției: </w:t>
      </w:r>
      <w:r w:rsidR="007B3DC4">
        <w:rPr>
          <w:sz w:val="28"/>
          <w:szCs w:val="28"/>
        </w:rPr>
        <w:t>17.890.187,18</w:t>
      </w:r>
      <w:r w:rsidRPr="00596321">
        <w:rPr>
          <w:bCs/>
          <w:sz w:val="28"/>
          <w:szCs w:val="28"/>
          <w:lang w:val="hu-HU"/>
        </w:rPr>
        <w:t xml:space="preserve"> lei, fără T</w:t>
      </w:r>
      <w:r w:rsidR="00EC56F7">
        <w:rPr>
          <w:bCs/>
          <w:sz w:val="28"/>
          <w:szCs w:val="28"/>
          <w:lang w:val="hu-HU"/>
        </w:rPr>
        <w:t>.</w:t>
      </w:r>
      <w:r w:rsidRPr="00596321">
        <w:rPr>
          <w:bCs/>
          <w:sz w:val="28"/>
          <w:szCs w:val="28"/>
          <w:lang w:val="hu-HU"/>
        </w:rPr>
        <w:t>V</w:t>
      </w:r>
      <w:r w:rsidR="00EC56F7">
        <w:rPr>
          <w:bCs/>
          <w:sz w:val="28"/>
          <w:szCs w:val="28"/>
          <w:lang w:val="hu-HU"/>
        </w:rPr>
        <w:t>.</w:t>
      </w:r>
      <w:r w:rsidRPr="00596321">
        <w:rPr>
          <w:bCs/>
          <w:sz w:val="28"/>
          <w:szCs w:val="28"/>
          <w:lang w:val="hu-HU"/>
        </w:rPr>
        <w:t>A</w:t>
      </w:r>
      <w:r w:rsidR="00EC56F7">
        <w:rPr>
          <w:bCs/>
          <w:sz w:val="28"/>
          <w:szCs w:val="28"/>
          <w:lang w:val="hu-HU"/>
        </w:rPr>
        <w:t>.</w:t>
      </w:r>
      <w:r w:rsidRPr="00596321">
        <w:rPr>
          <w:bCs/>
          <w:sz w:val="28"/>
          <w:szCs w:val="28"/>
          <w:lang w:val="hu-HU"/>
        </w:rPr>
        <w:t xml:space="preserve"> </w:t>
      </w:r>
    </w:p>
    <w:p w14:paraId="0EA888F7" w14:textId="77777777" w:rsidR="003B183A" w:rsidRPr="00596321" w:rsidRDefault="003B183A" w:rsidP="00596321">
      <w:pPr>
        <w:spacing w:after="0" w:line="240" w:lineRule="auto"/>
        <w:ind w:left="720" w:firstLine="720"/>
        <w:jc w:val="both"/>
        <w:rPr>
          <w:bCs/>
          <w:sz w:val="28"/>
          <w:szCs w:val="28"/>
          <w:lang w:val="hu-HU"/>
        </w:rPr>
      </w:pPr>
      <w:r w:rsidRPr="00596321">
        <w:rPr>
          <w:bCs/>
          <w:sz w:val="28"/>
          <w:szCs w:val="28"/>
          <w:lang w:val="hu-HU"/>
        </w:rPr>
        <w:t>din care</w:t>
      </w:r>
    </w:p>
    <w:p w14:paraId="6AD2BA07" w14:textId="237F6B65" w:rsidR="00100D94" w:rsidRPr="00596321" w:rsidRDefault="003B183A" w:rsidP="00596321">
      <w:pPr>
        <w:spacing w:after="0" w:line="240" w:lineRule="auto"/>
        <w:ind w:firstLine="720"/>
        <w:jc w:val="both"/>
        <w:rPr>
          <w:bCs/>
          <w:sz w:val="28"/>
          <w:szCs w:val="28"/>
          <w:highlight w:val="yellow"/>
          <w:lang w:val="hu-HU"/>
        </w:rPr>
      </w:pPr>
      <w:r w:rsidRPr="00596321">
        <w:rPr>
          <w:bCs/>
          <w:sz w:val="28"/>
          <w:szCs w:val="28"/>
          <w:lang w:val="hu-HU"/>
        </w:rPr>
        <w:t xml:space="preserve">construcții-montaj: </w:t>
      </w:r>
      <w:r w:rsidR="00D52D81">
        <w:rPr>
          <w:sz w:val="28"/>
          <w:szCs w:val="28"/>
        </w:rPr>
        <w:t>10.804.505,48</w:t>
      </w:r>
      <w:r w:rsidRPr="00596321">
        <w:rPr>
          <w:bCs/>
          <w:sz w:val="28"/>
          <w:szCs w:val="28"/>
          <w:lang w:val="hu-HU"/>
        </w:rPr>
        <w:t xml:space="preserve"> lei, fără T</w:t>
      </w:r>
      <w:r w:rsidR="00EC56F7">
        <w:rPr>
          <w:bCs/>
          <w:sz w:val="28"/>
          <w:szCs w:val="28"/>
          <w:lang w:val="hu-HU"/>
        </w:rPr>
        <w:t>.</w:t>
      </w:r>
      <w:r w:rsidRPr="00596321">
        <w:rPr>
          <w:bCs/>
          <w:sz w:val="28"/>
          <w:szCs w:val="28"/>
          <w:lang w:val="hu-HU"/>
        </w:rPr>
        <w:t>V</w:t>
      </w:r>
      <w:r w:rsidR="00EC56F7">
        <w:rPr>
          <w:bCs/>
          <w:sz w:val="28"/>
          <w:szCs w:val="28"/>
          <w:lang w:val="hu-HU"/>
        </w:rPr>
        <w:t>.</w:t>
      </w:r>
      <w:r w:rsidRPr="00596321">
        <w:rPr>
          <w:bCs/>
          <w:sz w:val="28"/>
          <w:szCs w:val="28"/>
          <w:lang w:val="hu-HU"/>
        </w:rPr>
        <w:t>A</w:t>
      </w:r>
      <w:r w:rsidR="00EC56F7">
        <w:rPr>
          <w:bCs/>
          <w:sz w:val="28"/>
          <w:szCs w:val="28"/>
          <w:lang w:val="hu-HU"/>
        </w:rPr>
        <w:t>. .</w:t>
      </w:r>
    </w:p>
    <w:p w14:paraId="10171B01" w14:textId="77777777" w:rsidR="00AD3C16" w:rsidRDefault="00AD3C16" w:rsidP="00596321">
      <w:pPr>
        <w:spacing w:after="0" w:line="240" w:lineRule="auto"/>
        <w:ind w:firstLine="720"/>
        <w:jc w:val="both"/>
        <w:rPr>
          <w:sz w:val="28"/>
          <w:szCs w:val="28"/>
        </w:rPr>
      </w:pPr>
    </w:p>
    <w:p w14:paraId="0A07D432" w14:textId="77777777" w:rsidR="008441C2" w:rsidRPr="00596321" w:rsidRDefault="008441C2" w:rsidP="00596321">
      <w:pPr>
        <w:spacing w:after="0" w:line="240" w:lineRule="auto"/>
        <w:ind w:firstLine="720"/>
        <w:jc w:val="both"/>
        <w:rPr>
          <w:sz w:val="28"/>
          <w:szCs w:val="28"/>
        </w:rPr>
      </w:pPr>
      <w:r w:rsidRPr="00596321">
        <w:rPr>
          <w:sz w:val="28"/>
          <w:szCs w:val="28"/>
        </w:rPr>
        <w:t>Sumele necesare investiției vor fi asigurate din bugetul local.</w:t>
      </w:r>
    </w:p>
    <w:p w14:paraId="69644094" w14:textId="1AAF0674" w:rsidR="008441C2" w:rsidRPr="00596321" w:rsidRDefault="008441C2" w:rsidP="00596321">
      <w:pPr>
        <w:spacing w:after="0" w:line="240" w:lineRule="auto"/>
        <w:ind w:firstLine="720"/>
        <w:jc w:val="both"/>
        <w:rPr>
          <w:sz w:val="28"/>
          <w:szCs w:val="28"/>
        </w:rPr>
      </w:pPr>
      <w:r w:rsidRPr="00596321">
        <w:rPr>
          <w:sz w:val="28"/>
          <w:szCs w:val="28"/>
        </w:rPr>
        <w:t xml:space="preserve">Durata de realizare a investiţiei </w:t>
      </w:r>
      <w:r w:rsidR="00723CD3" w:rsidRPr="00596321">
        <w:rPr>
          <w:sz w:val="28"/>
          <w:szCs w:val="28"/>
        </w:rPr>
        <w:t>18 luni</w:t>
      </w:r>
      <w:r w:rsidRPr="00596321">
        <w:rPr>
          <w:sz w:val="28"/>
          <w:szCs w:val="28"/>
        </w:rPr>
        <w:t>.</w:t>
      </w:r>
    </w:p>
    <w:p w14:paraId="1E32482E" w14:textId="77777777" w:rsidR="008441C2" w:rsidRPr="00596321" w:rsidRDefault="008441C2" w:rsidP="00596321">
      <w:pPr>
        <w:spacing w:after="0" w:line="240" w:lineRule="auto"/>
        <w:jc w:val="both"/>
        <w:rPr>
          <w:bCs/>
          <w:sz w:val="28"/>
          <w:szCs w:val="28"/>
          <w:highlight w:val="yellow"/>
          <w:lang w:val="hu-HU"/>
        </w:rPr>
      </w:pPr>
    </w:p>
    <w:p w14:paraId="5521C8FF" w14:textId="6506665D" w:rsidR="00D31AFF" w:rsidRPr="00596321" w:rsidRDefault="000F7332" w:rsidP="00596321">
      <w:pPr>
        <w:spacing w:after="0" w:line="240" w:lineRule="auto"/>
        <w:jc w:val="both"/>
        <w:rPr>
          <w:sz w:val="28"/>
          <w:szCs w:val="28"/>
        </w:rPr>
      </w:pPr>
      <w:r w:rsidRPr="00596321">
        <w:rPr>
          <w:bCs/>
          <w:sz w:val="28"/>
          <w:szCs w:val="28"/>
          <w:lang w:val="hu-HU"/>
        </w:rPr>
        <w:tab/>
      </w:r>
      <w:r w:rsidR="00A763BA" w:rsidRPr="00596321">
        <w:rPr>
          <w:kern w:val="20"/>
          <w:sz w:val="28"/>
          <w:szCs w:val="28"/>
        </w:rPr>
        <w:t>Raportat la prevederile art.</w:t>
      </w:r>
      <w:r w:rsidR="00E300DB" w:rsidRPr="00596321">
        <w:rPr>
          <w:kern w:val="20"/>
          <w:sz w:val="28"/>
          <w:szCs w:val="28"/>
        </w:rPr>
        <w:t xml:space="preserve"> </w:t>
      </w:r>
      <w:r w:rsidR="00A763BA" w:rsidRPr="00596321">
        <w:rPr>
          <w:kern w:val="20"/>
          <w:sz w:val="28"/>
          <w:szCs w:val="28"/>
        </w:rPr>
        <w:t>41 și art.</w:t>
      </w:r>
      <w:r w:rsidR="00E300DB" w:rsidRPr="00596321">
        <w:rPr>
          <w:kern w:val="20"/>
          <w:sz w:val="28"/>
          <w:szCs w:val="28"/>
        </w:rPr>
        <w:t xml:space="preserve"> </w:t>
      </w:r>
      <w:r w:rsidR="00A763BA" w:rsidRPr="00596321">
        <w:rPr>
          <w:kern w:val="20"/>
          <w:sz w:val="28"/>
          <w:szCs w:val="28"/>
        </w:rPr>
        <w:t>44 alin. (1) din Legea nr. 273/2006 privind finanțele publice locale, cu modificările și completările ulterioare, potrivit cărora:</w:t>
      </w:r>
      <w:r w:rsidR="008A576D" w:rsidRPr="00596321">
        <w:rPr>
          <w:kern w:val="20"/>
          <w:sz w:val="28"/>
          <w:szCs w:val="28"/>
        </w:rPr>
        <w:t xml:space="preserve"> </w:t>
      </w:r>
      <w:r w:rsidR="00A763BA" w:rsidRPr="00596321">
        <w:rPr>
          <w:kern w:val="20"/>
          <w:sz w:val="28"/>
          <w:szCs w:val="28"/>
        </w:rPr>
        <w:t>”</w:t>
      </w:r>
      <w:r w:rsidR="00BD4826" w:rsidRPr="00596321">
        <w:rPr>
          <w:kern w:val="20"/>
          <w:sz w:val="28"/>
          <w:szCs w:val="28"/>
        </w:rPr>
        <w:t xml:space="preserve"> ... </w:t>
      </w:r>
      <w:r w:rsidR="00A763BA" w:rsidRPr="00596321">
        <w:rPr>
          <w:sz w:val="28"/>
          <w:szCs w:val="28"/>
        </w:rPr>
        <w:t xml:space="preserve">Cheltuielile pentru investiții publice și alte cheltuieli de investiții finanțate din fonduri publice locale se cuprind în proiectele de buget, în baza programului de investiții publice al fiecărei unități administrativ-teritoriale, întocmit de ordonatorii principali de </w:t>
      </w:r>
      <w:r w:rsidR="00A763BA" w:rsidRPr="00596321">
        <w:rPr>
          <w:sz w:val="28"/>
          <w:szCs w:val="28"/>
        </w:rPr>
        <w:lastRenderedPageBreak/>
        <w:t>credite, care se prezintă și în secțiunea de dezvoltare, ca anexa la bugetul inițial și,</w:t>
      </w:r>
      <w:r w:rsidR="008A576D" w:rsidRPr="00596321">
        <w:rPr>
          <w:sz w:val="28"/>
          <w:szCs w:val="28"/>
        </w:rPr>
        <w:t xml:space="preserve"> </w:t>
      </w:r>
      <w:r w:rsidR="00A763BA" w:rsidRPr="00596321">
        <w:rPr>
          <w:sz w:val="28"/>
          <w:szCs w:val="28"/>
        </w:rPr>
        <w:t>respectiv,</w:t>
      </w:r>
      <w:r w:rsidR="008A576D" w:rsidRPr="00596321">
        <w:rPr>
          <w:sz w:val="28"/>
          <w:szCs w:val="28"/>
        </w:rPr>
        <w:t xml:space="preserve"> </w:t>
      </w:r>
      <w:r w:rsidR="00A763BA" w:rsidRPr="00596321">
        <w:rPr>
          <w:sz w:val="28"/>
          <w:szCs w:val="28"/>
        </w:rPr>
        <w:t>rectificat, și se aprobă de autoritățile deliberative</w:t>
      </w:r>
      <w:r w:rsidR="00BD4826" w:rsidRPr="00596321">
        <w:rPr>
          <w:sz w:val="28"/>
          <w:szCs w:val="28"/>
        </w:rPr>
        <w:t xml:space="preserve"> ... .</w:t>
      </w:r>
      <w:r w:rsidR="00A763BA" w:rsidRPr="00596321">
        <w:rPr>
          <w:sz w:val="28"/>
          <w:szCs w:val="28"/>
        </w:rPr>
        <w:t xml:space="preserve"> Pot fi cuprinse în programul de investiții publice numai acele obiective de investiții pentru care sunt asigurate integral surse de finanțare prin proiectul de buget multianual, potrivit art.38. </w:t>
      </w:r>
      <w:r w:rsidR="00445C46" w:rsidRPr="00596321">
        <w:rPr>
          <w:sz w:val="28"/>
          <w:szCs w:val="28"/>
        </w:rPr>
        <w:t>... .</w:t>
      </w:r>
      <w:r w:rsidR="00A763BA" w:rsidRPr="00596321">
        <w:rPr>
          <w:sz w:val="28"/>
          <w:szCs w:val="28"/>
        </w:rPr>
        <w:t xml:space="preserve"> </w:t>
      </w:r>
    </w:p>
    <w:p w14:paraId="107C3A88" w14:textId="44247D6B" w:rsidR="00A763BA" w:rsidRPr="00596321" w:rsidRDefault="00A763BA" w:rsidP="00596321">
      <w:pPr>
        <w:spacing w:after="0" w:line="240" w:lineRule="auto"/>
        <w:ind w:firstLine="720"/>
        <w:jc w:val="both"/>
        <w:rPr>
          <w:sz w:val="28"/>
          <w:szCs w:val="28"/>
        </w:rPr>
      </w:pPr>
      <w:r w:rsidRPr="00596321">
        <w:rPr>
          <w:sz w:val="28"/>
          <w:szCs w:val="28"/>
        </w:rPr>
        <w:t>Documentațiile tehnico-economice ale obiectivelor de investiții noi, a căror finanțare se asigura integral sau în completare din bugetele locale, precum și ale celor finanțate din împrumuturi interne și externe, contractate direct sau garantate de autoritățile administrației publice locale, se aprobă de către autoritățile deliberative…. Pot fi cuprinse în programul de investiții publice numai acele obiective de investiții pentru care sunt asigurate integral surse de finanțare prin proiectul de buget multianual, potrivit art.38.</w:t>
      </w:r>
      <w:r w:rsidR="00BD0187" w:rsidRPr="00596321">
        <w:rPr>
          <w:sz w:val="28"/>
          <w:szCs w:val="28"/>
        </w:rPr>
        <w:t xml:space="preserve"> ... </w:t>
      </w:r>
      <w:r w:rsidRPr="00596321">
        <w:rPr>
          <w:sz w:val="28"/>
          <w:szCs w:val="28"/>
        </w:rPr>
        <w:t>. Documentațiile tehnico-economice ale obiectivelor de investiții noi, a căror finanțare se asigur</w:t>
      </w:r>
      <w:r w:rsidR="00BD0187" w:rsidRPr="00596321">
        <w:rPr>
          <w:sz w:val="28"/>
          <w:szCs w:val="28"/>
        </w:rPr>
        <w:t>ă</w:t>
      </w:r>
      <w:r w:rsidRPr="00596321">
        <w:rPr>
          <w:sz w:val="28"/>
          <w:szCs w:val="28"/>
        </w:rPr>
        <w:t xml:space="preserve"> integral sau în completare din bugetele locale, precum și ale celor finanțate din împrumuturi interne și externe, contractate direct sau garantate de autoritățile administrației publice locale, se aprobă de către autoritățile deliberative</w:t>
      </w:r>
      <w:r w:rsidR="00BD0187" w:rsidRPr="00596321">
        <w:rPr>
          <w:sz w:val="28"/>
          <w:szCs w:val="28"/>
        </w:rPr>
        <w:t>...</w:t>
      </w:r>
      <w:r w:rsidRPr="00596321">
        <w:rPr>
          <w:sz w:val="28"/>
          <w:szCs w:val="28"/>
        </w:rPr>
        <w:t>” și cele privitoare la asigurarea resurselor finan</w:t>
      </w:r>
      <w:r w:rsidR="00BD0187" w:rsidRPr="00596321">
        <w:rPr>
          <w:sz w:val="28"/>
          <w:szCs w:val="28"/>
        </w:rPr>
        <w:t xml:space="preserve">ciare din același act normativ „ ... </w:t>
      </w:r>
      <w:r w:rsidRPr="00596321">
        <w:rPr>
          <w:sz w:val="28"/>
          <w:szCs w:val="28"/>
        </w:rPr>
        <w:t xml:space="preserve">Nicio cheltuială nu poate fi înscrisă în bugetele prevăzute la art.1 </w:t>
      </w:r>
      <w:r w:rsidR="00E300DB" w:rsidRPr="00596321">
        <w:rPr>
          <w:sz w:val="28"/>
          <w:szCs w:val="28"/>
        </w:rPr>
        <w:t xml:space="preserve">                   </w:t>
      </w:r>
      <w:r w:rsidRPr="00596321">
        <w:rPr>
          <w:sz w:val="28"/>
          <w:szCs w:val="28"/>
        </w:rPr>
        <w:t>alin. (2) și nici nu poate fi angajată și efectuată din aceste bugete, dacă nu există baza legală pentru respectiva cheltuială</w:t>
      </w:r>
      <w:r w:rsidR="00287BFA" w:rsidRPr="00596321">
        <w:rPr>
          <w:sz w:val="28"/>
          <w:szCs w:val="28"/>
        </w:rPr>
        <w:t xml:space="preserve"> ... .</w:t>
      </w:r>
      <w:r w:rsidR="008A576D" w:rsidRPr="00596321">
        <w:rPr>
          <w:sz w:val="28"/>
          <w:szCs w:val="28"/>
        </w:rPr>
        <w:t xml:space="preserve"> </w:t>
      </w:r>
      <w:r w:rsidRPr="00596321">
        <w:rPr>
          <w:sz w:val="28"/>
          <w:szCs w:val="28"/>
        </w:rPr>
        <w:t>(4)</w:t>
      </w:r>
      <w:r w:rsidR="00287BFA" w:rsidRPr="00596321">
        <w:rPr>
          <w:sz w:val="28"/>
          <w:szCs w:val="28"/>
        </w:rPr>
        <w:t xml:space="preserve"> </w:t>
      </w:r>
      <w:r w:rsidRPr="00596321">
        <w:rPr>
          <w:sz w:val="28"/>
          <w:szCs w:val="28"/>
        </w:rPr>
        <w:t>Nicio cheltuială din fonduri publice locale nu poate fi angajată, ordonanțată și plătită dacă nu este aprobată, potrivit legii, și dacă nu are prevederi bugetare și surse de finanțare”</w:t>
      </w:r>
      <w:r w:rsidR="00E3627A" w:rsidRPr="00596321">
        <w:rPr>
          <w:sz w:val="28"/>
          <w:szCs w:val="28"/>
        </w:rPr>
        <w:t>.</w:t>
      </w:r>
    </w:p>
    <w:p w14:paraId="08DE29E2" w14:textId="77777777" w:rsidR="00A763BA" w:rsidRPr="00470964" w:rsidRDefault="00A763BA" w:rsidP="00596321">
      <w:pPr>
        <w:spacing w:after="0" w:line="240" w:lineRule="auto"/>
        <w:ind w:firstLine="720"/>
        <w:jc w:val="both"/>
        <w:rPr>
          <w:sz w:val="28"/>
          <w:szCs w:val="28"/>
        </w:rPr>
      </w:pPr>
      <w:r w:rsidRPr="00596321">
        <w:rPr>
          <w:sz w:val="28"/>
          <w:szCs w:val="28"/>
        </w:rPr>
        <w:t xml:space="preserve">Raportat și la prevederile  </w:t>
      </w:r>
      <w:r w:rsidR="00BF3EA2" w:rsidRPr="00596321">
        <w:rPr>
          <w:sz w:val="28"/>
          <w:szCs w:val="28"/>
        </w:rPr>
        <w:t xml:space="preserve">art. 129 alin. (2) lit. b) coroborat cu </w:t>
      </w:r>
      <w:r w:rsidRPr="00596321">
        <w:rPr>
          <w:sz w:val="28"/>
          <w:szCs w:val="28"/>
        </w:rPr>
        <w:t xml:space="preserve">alin (4) lit. d) din O.U.G. 57/2019 privind Codul administrativ, cu modificările și completările ulterioare, potrivit cărora consiliul local aprobă, la propunerea primarului, documentațiile </w:t>
      </w:r>
      <w:r w:rsidRPr="00470964">
        <w:rPr>
          <w:sz w:val="28"/>
          <w:szCs w:val="28"/>
        </w:rPr>
        <w:t>tehnico-economice pentru lucrările de investiții</w:t>
      </w:r>
      <w:r w:rsidR="0073595A" w:rsidRPr="00470964">
        <w:rPr>
          <w:sz w:val="28"/>
          <w:szCs w:val="28"/>
        </w:rPr>
        <w:t xml:space="preserve"> de interes local</w:t>
      </w:r>
      <w:r w:rsidRPr="00470964">
        <w:rPr>
          <w:sz w:val="28"/>
          <w:szCs w:val="28"/>
        </w:rPr>
        <w:t xml:space="preserve">, </w:t>
      </w:r>
    </w:p>
    <w:p w14:paraId="2F7B5BC7" w14:textId="23ABAE9F" w:rsidR="00197FD0" w:rsidRPr="00596321" w:rsidRDefault="00197FD0" w:rsidP="00596321">
      <w:pPr>
        <w:spacing w:after="0" w:line="240" w:lineRule="auto"/>
        <w:ind w:firstLine="720"/>
        <w:jc w:val="both"/>
        <w:rPr>
          <w:sz w:val="28"/>
          <w:szCs w:val="28"/>
        </w:rPr>
      </w:pPr>
      <w:r w:rsidRPr="00470964">
        <w:rPr>
          <w:sz w:val="28"/>
          <w:szCs w:val="28"/>
        </w:rPr>
        <w:t xml:space="preserve">Ținând cont și de documentația </w:t>
      </w:r>
      <w:r w:rsidRPr="009041B9">
        <w:rPr>
          <w:sz w:val="28"/>
          <w:szCs w:val="28"/>
        </w:rPr>
        <w:t xml:space="preserve">suport (Referatul nr. </w:t>
      </w:r>
      <w:r w:rsidR="009041B9" w:rsidRPr="009041B9">
        <w:rPr>
          <w:sz w:val="28"/>
          <w:szCs w:val="28"/>
        </w:rPr>
        <w:t>53357</w:t>
      </w:r>
      <w:r w:rsidRPr="009041B9">
        <w:rPr>
          <w:sz w:val="28"/>
          <w:szCs w:val="28"/>
        </w:rPr>
        <w:t>/</w:t>
      </w:r>
      <w:r w:rsidR="009041B9" w:rsidRPr="009041B9">
        <w:rPr>
          <w:sz w:val="28"/>
          <w:szCs w:val="28"/>
        </w:rPr>
        <w:t>18.09.2024</w:t>
      </w:r>
      <w:r w:rsidRPr="00470964">
        <w:rPr>
          <w:sz w:val="28"/>
          <w:szCs w:val="28"/>
        </w:rPr>
        <w:t xml:space="preserve"> privind înaintarea spre avizare Comisiei tehnico-economice a indicatorilor tehnico-economici </w:t>
      </w:r>
      <w:r w:rsidR="005E6EA0" w:rsidRPr="00470964">
        <w:rPr>
          <w:sz w:val="28"/>
          <w:szCs w:val="28"/>
        </w:rPr>
        <w:t>actualizați pentru obiectivul</w:t>
      </w:r>
      <w:r w:rsidRPr="00470964">
        <w:rPr>
          <w:sz w:val="28"/>
          <w:szCs w:val="28"/>
        </w:rPr>
        <w:t xml:space="preserve"> de investiție </w:t>
      </w:r>
      <w:r w:rsidRPr="00470964">
        <w:rPr>
          <w:bCs/>
          <w:sz w:val="28"/>
          <w:szCs w:val="28"/>
        </w:rPr>
        <w:t>„</w:t>
      </w:r>
      <w:r w:rsidR="00A14B2D" w:rsidRPr="00470964">
        <w:rPr>
          <w:sz w:val="28"/>
          <w:szCs w:val="28"/>
        </w:rPr>
        <w:t>Reabilitare fațade și acoperiș la imobilul situat pe strada Horea nr. 6</w:t>
      </w:r>
      <w:r w:rsidRPr="009041B9">
        <w:rPr>
          <w:bCs/>
          <w:sz w:val="28"/>
          <w:szCs w:val="28"/>
        </w:rPr>
        <w:t xml:space="preserve">”, </w:t>
      </w:r>
      <w:r w:rsidRPr="009041B9">
        <w:rPr>
          <w:sz w:val="28"/>
          <w:szCs w:val="28"/>
        </w:rPr>
        <w:t>Procesul verbal nr.</w:t>
      </w:r>
      <w:bookmarkStart w:id="3" w:name="_Hlk166490049"/>
      <w:r w:rsidR="002527CA" w:rsidRPr="009041B9">
        <w:rPr>
          <w:sz w:val="28"/>
          <w:szCs w:val="28"/>
        </w:rPr>
        <w:t xml:space="preserve"> </w:t>
      </w:r>
      <w:r w:rsidR="009041B9" w:rsidRPr="009041B9">
        <w:rPr>
          <w:sz w:val="28"/>
          <w:szCs w:val="28"/>
        </w:rPr>
        <w:t>53659</w:t>
      </w:r>
      <w:r w:rsidR="002527CA" w:rsidRPr="009041B9">
        <w:rPr>
          <w:sz w:val="28"/>
          <w:szCs w:val="28"/>
        </w:rPr>
        <w:t>/</w:t>
      </w:r>
      <w:r w:rsidR="009041B9" w:rsidRPr="009041B9">
        <w:rPr>
          <w:sz w:val="28"/>
          <w:szCs w:val="28"/>
        </w:rPr>
        <w:t>19.09.2024</w:t>
      </w:r>
      <w:r w:rsidRPr="00470964">
        <w:rPr>
          <w:sz w:val="28"/>
          <w:szCs w:val="28"/>
        </w:rPr>
        <w:t xml:space="preserve"> </w:t>
      </w:r>
      <w:bookmarkEnd w:id="3"/>
      <w:r w:rsidRPr="00470964">
        <w:rPr>
          <w:sz w:val="28"/>
          <w:szCs w:val="28"/>
        </w:rPr>
        <w:t>al Comisiei tehnico-economice),</w:t>
      </w:r>
    </w:p>
    <w:p w14:paraId="769479F1" w14:textId="626E0C06" w:rsidR="00A763BA" w:rsidRPr="00596321" w:rsidRDefault="006954C7" w:rsidP="00596321">
      <w:pPr>
        <w:spacing w:after="0" w:line="240" w:lineRule="auto"/>
        <w:ind w:firstLine="708"/>
        <w:jc w:val="both"/>
        <w:rPr>
          <w:b/>
          <w:bCs/>
          <w:sz w:val="28"/>
          <w:szCs w:val="28"/>
        </w:rPr>
      </w:pPr>
      <w:r w:rsidRPr="00596321">
        <w:rPr>
          <w:sz w:val="28"/>
          <w:szCs w:val="28"/>
        </w:rPr>
        <w:t>P</w:t>
      </w:r>
      <w:r w:rsidR="00A763BA" w:rsidRPr="00596321">
        <w:rPr>
          <w:sz w:val="28"/>
          <w:szCs w:val="28"/>
        </w:rPr>
        <w:t>roiectul de hotărâre se înaintează Consiliului Local al Municipiului Satu Mare cu propunere de aprobare.</w:t>
      </w:r>
      <w:r w:rsidR="00585106" w:rsidRPr="00596321">
        <w:rPr>
          <w:sz w:val="28"/>
          <w:szCs w:val="28"/>
        </w:rPr>
        <w:t xml:space="preserve"> </w:t>
      </w:r>
    </w:p>
    <w:bookmarkEnd w:id="0"/>
    <w:bookmarkEnd w:id="1"/>
    <w:bookmarkEnd w:id="2"/>
    <w:p w14:paraId="572A607D" w14:textId="7EE92EEE" w:rsidR="00DA1565" w:rsidRDefault="00FF5F20" w:rsidP="00566048">
      <w:pPr>
        <w:spacing w:after="0" w:line="240" w:lineRule="auto"/>
        <w:jc w:val="both"/>
        <w:rPr>
          <w:sz w:val="28"/>
          <w:szCs w:val="28"/>
        </w:rPr>
      </w:pPr>
      <w:r w:rsidRPr="00596321">
        <w:rPr>
          <w:sz w:val="28"/>
          <w:szCs w:val="28"/>
        </w:rPr>
        <w:t xml:space="preserve">       </w:t>
      </w:r>
      <w:r w:rsidR="00733331" w:rsidRPr="00596321">
        <w:rPr>
          <w:sz w:val="28"/>
          <w:szCs w:val="28"/>
        </w:rPr>
        <w:tab/>
      </w:r>
    </w:p>
    <w:p w14:paraId="7051DE5F" w14:textId="77777777" w:rsidR="008E785B" w:rsidRPr="00596321" w:rsidRDefault="008E785B" w:rsidP="00566048">
      <w:pPr>
        <w:spacing w:after="0" w:line="240" w:lineRule="auto"/>
        <w:jc w:val="both"/>
        <w:rPr>
          <w:sz w:val="28"/>
          <w:szCs w:val="28"/>
        </w:rPr>
      </w:pPr>
    </w:p>
    <w:p w14:paraId="0FC47A7F" w14:textId="77777777" w:rsidR="00A73A74" w:rsidRPr="00596321" w:rsidRDefault="001D6D04" w:rsidP="00596321">
      <w:pPr>
        <w:pStyle w:val="PlainText"/>
        <w:jc w:val="both"/>
        <w:rPr>
          <w:rFonts w:ascii="Times New Roman" w:hAnsi="Times New Roman" w:cs="Times New Roman"/>
          <w:b/>
          <w:bCs/>
          <w:sz w:val="28"/>
          <w:szCs w:val="28"/>
        </w:rPr>
      </w:pPr>
      <w:r w:rsidRPr="00596321">
        <w:rPr>
          <w:rFonts w:ascii="Times New Roman" w:hAnsi="Times New Roman" w:cs="Times New Roman"/>
          <w:b/>
          <w:bCs/>
          <w:sz w:val="28"/>
          <w:szCs w:val="28"/>
        </w:rPr>
        <w:t xml:space="preserve">   </w:t>
      </w:r>
      <w:r w:rsidR="00CB282E" w:rsidRPr="00596321">
        <w:rPr>
          <w:rFonts w:ascii="Times New Roman" w:hAnsi="Times New Roman" w:cs="Times New Roman"/>
          <w:b/>
          <w:bCs/>
          <w:sz w:val="28"/>
          <w:szCs w:val="28"/>
        </w:rPr>
        <w:tab/>
      </w:r>
      <w:r w:rsidR="00500997" w:rsidRPr="00596321">
        <w:rPr>
          <w:rFonts w:ascii="Times New Roman" w:hAnsi="Times New Roman" w:cs="Times New Roman"/>
          <w:b/>
          <w:bCs/>
          <w:sz w:val="28"/>
          <w:szCs w:val="28"/>
        </w:rPr>
        <w:t xml:space="preserve">Director </w:t>
      </w:r>
      <w:r w:rsidR="00D21E28" w:rsidRPr="00596321">
        <w:rPr>
          <w:rFonts w:ascii="Times New Roman" w:hAnsi="Times New Roman" w:cs="Times New Roman"/>
          <w:b/>
          <w:bCs/>
          <w:sz w:val="28"/>
          <w:szCs w:val="28"/>
        </w:rPr>
        <w:t>E</w:t>
      </w:r>
      <w:r w:rsidR="00500997" w:rsidRPr="00596321">
        <w:rPr>
          <w:rFonts w:ascii="Times New Roman" w:hAnsi="Times New Roman" w:cs="Times New Roman"/>
          <w:b/>
          <w:bCs/>
          <w:sz w:val="28"/>
          <w:szCs w:val="28"/>
        </w:rPr>
        <w:t>xecutiv,</w:t>
      </w:r>
      <w:r w:rsidR="0086649E" w:rsidRPr="00596321">
        <w:rPr>
          <w:rFonts w:ascii="Times New Roman" w:hAnsi="Times New Roman" w:cs="Times New Roman"/>
          <w:b/>
          <w:bCs/>
          <w:sz w:val="28"/>
          <w:szCs w:val="28"/>
        </w:rPr>
        <w:t xml:space="preserve">                           </w:t>
      </w:r>
      <w:r w:rsidRPr="00596321">
        <w:rPr>
          <w:rFonts w:ascii="Times New Roman" w:hAnsi="Times New Roman" w:cs="Times New Roman"/>
          <w:b/>
          <w:bCs/>
          <w:sz w:val="28"/>
          <w:szCs w:val="28"/>
        </w:rPr>
        <w:t xml:space="preserve">    </w:t>
      </w:r>
      <w:r w:rsidR="0086649E" w:rsidRPr="00596321">
        <w:rPr>
          <w:rFonts w:ascii="Times New Roman" w:hAnsi="Times New Roman" w:cs="Times New Roman"/>
          <w:b/>
          <w:bCs/>
          <w:sz w:val="28"/>
          <w:szCs w:val="28"/>
        </w:rPr>
        <w:t xml:space="preserve">                     </w:t>
      </w:r>
      <w:r w:rsidR="00A728F8" w:rsidRPr="00596321">
        <w:rPr>
          <w:rFonts w:ascii="Times New Roman" w:hAnsi="Times New Roman" w:cs="Times New Roman"/>
          <w:b/>
          <w:bCs/>
          <w:sz w:val="28"/>
          <w:szCs w:val="28"/>
        </w:rPr>
        <w:t xml:space="preserve">  </w:t>
      </w:r>
      <w:r w:rsidR="002C0453" w:rsidRPr="00596321">
        <w:rPr>
          <w:rFonts w:ascii="Times New Roman" w:hAnsi="Times New Roman" w:cs="Times New Roman"/>
          <w:b/>
          <w:bCs/>
          <w:sz w:val="28"/>
          <w:szCs w:val="28"/>
        </w:rPr>
        <w:t>Șef</w:t>
      </w:r>
      <w:r w:rsidRPr="00596321">
        <w:rPr>
          <w:rFonts w:ascii="Times New Roman" w:hAnsi="Times New Roman" w:cs="Times New Roman"/>
          <w:b/>
          <w:bCs/>
          <w:sz w:val="28"/>
          <w:szCs w:val="28"/>
        </w:rPr>
        <w:t xml:space="preserve"> </w:t>
      </w:r>
      <w:r w:rsidR="00D21E28" w:rsidRPr="00596321">
        <w:rPr>
          <w:rFonts w:ascii="Times New Roman" w:hAnsi="Times New Roman" w:cs="Times New Roman"/>
          <w:b/>
          <w:bCs/>
          <w:sz w:val="28"/>
          <w:szCs w:val="28"/>
        </w:rPr>
        <w:t>S</w:t>
      </w:r>
      <w:r w:rsidRPr="00596321">
        <w:rPr>
          <w:rFonts w:ascii="Times New Roman" w:hAnsi="Times New Roman" w:cs="Times New Roman"/>
          <w:b/>
          <w:bCs/>
          <w:sz w:val="28"/>
          <w:szCs w:val="28"/>
        </w:rPr>
        <w:t>erviciu</w:t>
      </w:r>
      <w:r w:rsidR="00500997" w:rsidRPr="00596321">
        <w:rPr>
          <w:rFonts w:ascii="Times New Roman" w:hAnsi="Times New Roman" w:cs="Times New Roman"/>
          <w:b/>
          <w:bCs/>
          <w:sz w:val="28"/>
          <w:szCs w:val="28"/>
        </w:rPr>
        <w:t>,</w:t>
      </w:r>
    </w:p>
    <w:p w14:paraId="7F9C20DE" w14:textId="77777777" w:rsidR="0086649E" w:rsidRPr="00596321" w:rsidRDefault="001D6D04" w:rsidP="00596321">
      <w:pPr>
        <w:pStyle w:val="PlainText"/>
        <w:jc w:val="both"/>
        <w:rPr>
          <w:rFonts w:ascii="Times New Roman" w:hAnsi="Times New Roman" w:cs="Times New Roman"/>
          <w:b/>
          <w:bCs/>
          <w:sz w:val="28"/>
          <w:szCs w:val="28"/>
        </w:rPr>
      </w:pPr>
      <w:r w:rsidRPr="00596321">
        <w:rPr>
          <w:rFonts w:ascii="Times New Roman" w:hAnsi="Times New Roman" w:cs="Times New Roman"/>
          <w:b/>
          <w:bCs/>
          <w:sz w:val="28"/>
          <w:szCs w:val="28"/>
        </w:rPr>
        <w:t xml:space="preserve">  </w:t>
      </w:r>
      <w:r w:rsidR="00CB282E" w:rsidRPr="00596321">
        <w:rPr>
          <w:rFonts w:ascii="Times New Roman" w:hAnsi="Times New Roman" w:cs="Times New Roman"/>
          <w:b/>
          <w:bCs/>
          <w:sz w:val="28"/>
          <w:szCs w:val="28"/>
        </w:rPr>
        <w:tab/>
      </w:r>
      <w:r w:rsidR="00500997" w:rsidRPr="00596321">
        <w:rPr>
          <w:rFonts w:ascii="Times New Roman" w:hAnsi="Times New Roman" w:cs="Times New Roman"/>
          <w:b/>
          <w:bCs/>
          <w:sz w:val="28"/>
          <w:szCs w:val="28"/>
        </w:rPr>
        <w:t xml:space="preserve"> </w:t>
      </w:r>
      <w:r w:rsidR="00D21E28" w:rsidRPr="00596321">
        <w:rPr>
          <w:rFonts w:ascii="Times New Roman" w:hAnsi="Times New Roman" w:cs="Times New Roman"/>
          <w:b/>
          <w:bCs/>
          <w:sz w:val="28"/>
          <w:szCs w:val="28"/>
        </w:rPr>
        <w:t>E</w:t>
      </w:r>
      <w:r w:rsidR="00500997" w:rsidRPr="00596321">
        <w:rPr>
          <w:rFonts w:ascii="Times New Roman" w:hAnsi="Times New Roman" w:cs="Times New Roman"/>
          <w:b/>
          <w:bCs/>
          <w:sz w:val="28"/>
          <w:szCs w:val="28"/>
        </w:rPr>
        <w:t>c.</w:t>
      </w:r>
      <w:r w:rsidR="00E125CF" w:rsidRPr="00596321">
        <w:rPr>
          <w:rFonts w:ascii="Times New Roman" w:hAnsi="Times New Roman" w:cs="Times New Roman"/>
          <w:b/>
          <w:bCs/>
          <w:sz w:val="28"/>
          <w:szCs w:val="28"/>
        </w:rPr>
        <w:t xml:space="preserve"> </w:t>
      </w:r>
      <w:r w:rsidR="00500997" w:rsidRPr="00596321">
        <w:rPr>
          <w:rFonts w:ascii="Times New Roman" w:hAnsi="Times New Roman" w:cs="Times New Roman"/>
          <w:b/>
          <w:bCs/>
          <w:sz w:val="28"/>
          <w:szCs w:val="28"/>
        </w:rPr>
        <w:t>Ursu Lucica</w:t>
      </w:r>
      <w:r w:rsidRPr="00596321">
        <w:rPr>
          <w:rFonts w:ascii="Times New Roman" w:hAnsi="Times New Roman" w:cs="Times New Roman"/>
          <w:b/>
          <w:bCs/>
          <w:sz w:val="28"/>
          <w:szCs w:val="28"/>
        </w:rPr>
        <w:t xml:space="preserve">  </w:t>
      </w:r>
      <w:r w:rsidR="00A55E21" w:rsidRPr="00596321">
        <w:rPr>
          <w:rFonts w:ascii="Times New Roman" w:hAnsi="Times New Roman" w:cs="Times New Roman"/>
          <w:b/>
          <w:bCs/>
          <w:sz w:val="28"/>
          <w:szCs w:val="28"/>
        </w:rPr>
        <w:t xml:space="preserve">   </w:t>
      </w:r>
      <w:r w:rsidR="00D66225" w:rsidRPr="00596321">
        <w:rPr>
          <w:rFonts w:ascii="Times New Roman" w:hAnsi="Times New Roman" w:cs="Times New Roman"/>
          <w:b/>
          <w:bCs/>
          <w:sz w:val="28"/>
          <w:szCs w:val="28"/>
        </w:rPr>
        <w:t xml:space="preserve">        </w:t>
      </w:r>
      <w:r w:rsidRPr="00596321">
        <w:rPr>
          <w:rFonts w:ascii="Times New Roman" w:hAnsi="Times New Roman" w:cs="Times New Roman"/>
          <w:b/>
          <w:bCs/>
          <w:sz w:val="28"/>
          <w:szCs w:val="28"/>
        </w:rPr>
        <w:t xml:space="preserve">            </w:t>
      </w:r>
      <w:r w:rsidR="00500997" w:rsidRPr="00596321">
        <w:rPr>
          <w:rFonts w:ascii="Times New Roman" w:hAnsi="Times New Roman" w:cs="Times New Roman"/>
          <w:b/>
          <w:bCs/>
          <w:sz w:val="28"/>
          <w:szCs w:val="28"/>
        </w:rPr>
        <w:t xml:space="preserve">                         </w:t>
      </w:r>
      <w:r w:rsidR="00D21E28" w:rsidRPr="00596321">
        <w:rPr>
          <w:rFonts w:ascii="Times New Roman" w:hAnsi="Times New Roman" w:cs="Times New Roman"/>
          <w:b/>
          <w:bCs/>
          <w:sz w:val="28"/>
          <w:szCs w:val="28"/>
        </w:rPr>
        <w:t>I</w:t>
      </w:r>
      <w:r w:rsidR="004E014E" w:rsidRPr="00596321">
        <w:rPr>
          <w:rFonts w:ascii="Times New Roman" w:hAnsi="Times New Roman" w:cs="Times New Roman"/>
          <w:b/>
          <w:bCs/>
          <w:sz w:val="28"/>
          <w:szCs w:val="28"/>
        </w:rPr>
        <w:t xml:space="preserve">ng. Szűcs Zsigmond  </w:t>
      </w:r>
    </w:p>
    <w:p w14:paraId="65DE359B" w14:textId="77777777" w:rsidR="007B50C3" w:rsidRPr="00596321" w:rsidRDefault="007B50C3" w:rsidP="00596321">
      <w:pPr>
        <w:pStyle w:val="PlainText"/>
        <w:jc w:val="both"/>
        <w:rPr>
          <w:rFonts w:ascii="Times New Roman" w:hAnsi="Times New Roman" w:cs="Times New Roman"/>
          <w:sz w:val="28"/>
          <w:szCs w:val="28"/>
        </w:rPr>
      </w:pPr>
    </w:p>
    <w:p w14:paraId="7A9FDA6F" w14:textId="77777777" w:rsidR="008E785B" w:rsidRDefault="008E785B" w:rsidP="00596321">
      <w:pPr>
        <w:pStyle w:val="PlainText"/>
        <w:jc w:val="both"/>
        <w:rPr>
          <w:rFonts w:ascii="Times New Roman" w:hAnsi="Times New Roman" w:cs="Times New Roman"/>
          <w:sz w:val="28"/>
          <w:szCs w:val="28"/>
        </w:rPr>
      </w:pPr>
      <w:bookmarkStart w:id="4" w:name="_GoBack"/>
      <w:bookmarkEnd w:id="4"/>
    </w:p>
    <w:p w14:paraId="6C71FF1B" w14:textId="77777777" w:rsidR="008E785B" w:rsidRDefault="008E785B" w:rsidP="00596321">
      <w:pPr>
        <w:pStyle w:val="PlainText"/>
        <w:jc w:val="both"/>
        <w:rPr>
          <w:rFonts w:ascii="Times New Roman" w:hAnsi="Times New Roman" w:cs="Times New Roman"/>
          <w:sz w:val="28"/>
          <w:szCs w:val="28"/>
        </w:rPr>
      </w:pPr>
    </w:p>
    <w:p w14:paraId="6C549515" w14:textId="77777777" w:rsidR="008E785B" w:rsidRDefault="008E785B" w:rsidP="00596321">
      <w:pPr>
        <w:pStyle w:val="PlainText"/>
        <w:jc w:val="both"/>
        <w:rPr>
          <w:rFonts w:ascii="Times New Roman" w:hAnsi="Times New Roman" w:cs="Times New Roman"/>
          <w:sz w:val="28"/>
          <w:szCs w:val="28"/>
        </w:rPr>
      </w:pPr>
    </w:p>
    <w:p w14:paraId="03E84496" w14:textId="77777777" w:rsidR="008E785B" w:rsidRDefault="008E785B" w:rsidP="00596321">
      <w:pPr>
        <w:pStyle w:val="PlainText"/>
        <w:jc w:val="both"/>
        <w:rPr>
          <w:rFonts w:ascii="Times New Roman" w:hAnsi="Times New Roman" w:cs="Times New Roman"/>
          <w:sz w:val="28"/>
          <w:szCs w:val="28"/>
        </w:rPr>
      </w:pPr>
    </w:p>
    <w:p w14:paraId="009BEF02" w14:textId="77777777" w:rsidR="008E785B" w:rsidRDefault="008E785B" w:rsidP="00596321">
      <w:pPr>
        <w:pStyle w:val="PlainText"/>
        <w:jc w:val="both"/>
        <w:rPr>
          <w:rFonts w:ascii="Times New Roman" w:hAnsi="Times New Roman" w:cs="Times New Roman"/>
          <w:sz w:val="28"/>
          <w:szCs w:val="28"/>
        </w:rPr>
      </w:pPr>
    </w:p>
    <w:p w14:paraId="792CE242" w14:textId="77777777" w:rsidR="008E785B" w:rsidRDefault="008E785B" w:rsidP="00596321">
      <w:pPr>
        <w:pStyle w:val="PlainText"/>
        <w:jc w:val="both"/>
        <w:rPr>
          <w:rFonts w:ascii="Times New Roman" w:hAnsi="Times New Roman" w:cs="Times New Roman"/>
          <w:sz w:val="28"/>
          <w:szCs w:val="28"/>
        </w:rPr>
      </w:pPr>
    </w:p>
    <w:p w14:paraId="49F10992" w14:textId="77777777" w:rsidR="008E785B" w:rsidRDefault="008E785B" w:rsidP="00596321">
      <w:pPr>
        <w:pStyle w:val="PlainText"/>
        <w:jc w:val="both"/>
        <w:rPr>
          <w:rFonts w:ascii="Times New Roman" w:hAnsi="Times New Roman" w:cs="Times New Roman"/>
          <w:sz w:val="28"/>
          <w:szCs w:val="28"/>
        </w:rPr>
      </w:pPr>
    </w:p>
    <w:p w14:paraId="3F08F457" w14:textId="77777777" w:rsidR="008E785B" w:rsidRDefault="008E785B" w:rsidP="00596321">
      <w:pPr>
        <w:pStyle w:val="PlainText"/>
        <w:jc w:val="both"/>
        <w:rPr>
          <w:rFonts w:ascii="Times New Roman" w:hAnsi="Times New Roman" w:cs="Times New Roman"/>
          <w:sz w:val="28"/>
          <w:szCs w:val="28"/>
        </w:rPr>
      </w:pPr>
    </w:p>
    <w:p w14:paraId="73169466" w14:textId="77777777" w:rsidR="00D21E28" w:rsidRPr="00596321" w:rsidRDefault="00D21E28" w:rsidP="00596321">
      <w:pPr>
        <w:spacing w:after="0" w:line="240" w:lineRule="auto"/>
        <w:rPr>
          <w:sz w:val="28"/>
          <w:szCs w:val="28"/>
        </w:rPr>
      </w:pPr>
      <w:r w:rsidRPr="00596321">
        <w:rPr>
          <w:sz w:val="28"/>
          <w:szCs w:val="28"/>
        </w:rPr>
        <w:t>Întocmit în 2 ex.</w:t>
      </w:r>
    </w:p>
    <w:p w14:paraId="4447F521" w14:textId="77777777" w:rsidR="0002218A" w:rsidRPr="00596321" w:rsidRDefault="00D21E28" w:rsidP="00596321">
      <w:pPr>
        <w:spacing w:after="0" w:line="240" w:lineRule="auto"/>
        <w:rPr>
          <w:sz w:val="28"/>
          <w:szCs w:val="28"/>
        </w:rPr>
      </w:pPr>
      <w:r w:rsidRPr="00596321">
        <w:rPr>
          <w:sz w:val="28"/>
          <w:szCs w:val="28"/>
        </w:rPr>
        <w:t>Ing. Giurgiu Radu Mircea</w:t>
      </w:r>
    </w:p>
    <w:sectPr w:rsidR="0002218A" w:rsidRPr="00596321" w:rsidSect="004F3602">
      <w:footerReference w:type="default" r:id="rId9"/>
      <w:pgSz w:w="11906" w:h="16838" w:code="9"/>
      <w:pgMar w:top="851" w:right="849" w:bottom="567" w:left="1440" w:header="720" w:footer="25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9D823B" w14:textId="77777777" w:rsidR="00D14094" w:rsidRDefault="00D14094" w:rsidP="0011506A">
      <w:pPr>
        <w:spacing w:after="0" w:line="240" w:lineRule="auto"/>
      </w:pPr>
      <w:r>
        <w:separator/>
      </w:r>
    </w:p>
  </w:endnote>
  <w:endnote w:type="continuationSeparator" w:id="0">
    <w:p w14:paraId="65C4920D" w14:textId="77777777" w:rsidR="00D14094" w:rsidRDefault="00D14094"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ontserrat">
    <w:panose1 w:val="00000500000000000000"/>
    <w:charset w:val="00"/>
    <w:family w:val="modern"/>
    <w:notTrueType/>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2612663"/>
      <w:docPartObj>
        <w:docPartGallery w:val="Page Numbers (Bottom of Page)"/>
        <w:docPartUnique/>
      </w:docPartObj>
    </w:sdtPr>
    <w:sdtEndPr/>
    <w:sdtContent>
      <w:sdt>
        <w:sdtPr>
          <w:id w:val="1728636285"/>
          <w:docPartObj>
            <w:docPartGallery w:val="Page Numbers (Top of Page)"/>
            <w:docPartUnique/>
          </w:docPartObj>
        </w:sdtPr>
        <w:sdtEndPr/>
        <w:sdtContent>
          <w:p w14:paraId="19C3479A" w14:textId="77777777" w:rsidR="00E2217E" w:rsidRDefault="00E2217E">
            <w:pPr>
              <w:pStyle w:val="Footer"/>
              <w:jc w:val="center"/>
            </w:pPr>
            <w:r>
              <w:t xml:space="preserve">Pagina </w:t>
            </w:r>
            <w:r>
              <w:rPr>
                <w:b/>
                <w:bCs/>
                <w:szCs w:val="24"/>
              </w:rPr>
              <w:fldChar w:fldCharType="begin"/>
            </w:r>
            <w:r>
              <w:rPr>
                <w:b/>
                <w:bCs/>
              </w:rPr>
              <w:instrText xml:space="preserve"> PAGE </w:instrText>
            </w:r>
            <w:r>
              <w:rPr>
                <w:b/>
                <w:bCs/>
                <w:szCs w:val="24"/>
              </w:rPr>
              <w:fldChar w:fldCharType="separate"/>
            </w:r>
            <w:r w:rsidR="008E785B">
              <w:rPr>
                <w:b/>
                <w:bCs/>
                <w:noProof/>
              </w:rPr>
              <w:t>2</w:t>
            </w:r>
            <w:r>
              <w:rPr>
                <w:b/>
                <w:bCs/>
                <w:szCs w:val="24"/>
              </w:rPr>
              <w:fldChar w:fldCharType="end"/>
            </w:r>
            <w:r>
              <w:t xml:space="preserve"> din </w:t>
            </w:r>
            <w:r>
              <w:rPr>
                <w:b/>
                <w:bCs/>
                <w:szCs w:val="24"/>
              </w:rPr>
              <w:fldChar w:fldCharType="begin"/>
            </w:r>
            <w:r>
              <w:rPr>
                <w:b/>
                <w:bCs/>
              </w:rPr>
              <w:instrText xml:space="preserve"> NUMPAGES  </w:instrText>
            </w:r>
            <w:r>
              <w:rPr>
                <w:b/>
                <w:bCs/>
                <w:szCs w:val="24"/>
              </w:rPr>
              <w:fldChar w:fldCharType="separate"/>
            </w:r>
            <w:r w:rsidR="008E785B">
              <w:rPr>
                <w:b/>
                <w:bCs/>
                <w:noProof/>
              </w:rPr>
              <w:t>2</w:t>
            </w:r>
            <w:r>
              <w:rPr>
                <w:b/>
                <w:bCs/>
                <w:szCs w:val="24"/>
              </w:rPr>
              <w:fldChar w:fldCharType="end"/>
            </w:r>
          </w:p>
        </w:sdtContent>
      </w:sdt>
    </w:sdtContent>
  </w:sdt>
  <w:p w14:paraId="739EA4C7" w14:textId="77777777" w:rsidR="008B4FA9" w:rsidRDefault="008B4FA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B94920" w14:textId="77777777" w:rsidR="00D14094" w:rsidRDefault="00D14094" w:rsidP="0011506A">
      <w:pPr>
        <w:spacing w:after="0" w:line="240" w:lineRule="auto"/>
      </w:pPr>
      <w:r>
        <w:separator/>
      </w:r>
    </w:p>
  </w:footnote>
  <w:footnote w:type="continuationSeparator" w:id="0">
    <w:p w14:paraId="0F3156BE" w14:textId="77777777" w:rsidR="00D14094" w:rsidRDefault="00D14094" w:rsidP="001150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621FE"/>
    <w:multiLevelType w:val="hybridMultilevel"/>
    <w:tmpl w:val="A030B88C"/>
    <w:lvl w:ilvl="0" w:tplc="24D687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104B57"/>
    <w:multiLevelType w:val="hybridMultilevel"/>
    <w:tmpl w:val="42226990"/>
    <w:lvl w:ilvl="0" w:tplc="DD6C2588">
      <w:numFmt w:val="bullet"/>
      <w:lvlText w:val="-"/>
      <w:lvlJc w:val="left"/>
      <w:pPr>
        <w:ind w:left="1800" w:hanging="360"/>
      </w:pPr>
      <w:rPr>
        <w:rFonts w:ascii="Times New Roman" w:eastAsia="Calibri" w:hAnsi="Times New Roman"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2"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3176469F"/>
    <w:multiLevelType w:val="hybridMultilevel"/>
    <w:tmpl w:val="CEF63422"/>
    <w:lvl w:ilvl="0" w:tplc="0AC8FB8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8B52F3"/>
    <w:multiLevelType w:val="hybridMultilevel"/>
    <w:tmpl w:val="7ACA25C6"/>
    <w:lvl w:ilvl="0" w:tplc="26BA37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84D6F31"/>
    <w:multiLevelType w:val="hybridMultilevel"/>
    <w:tmpl w:val="E9FC0A42"/>
    <w:lvl w:ilvl="0" w:tplc="E1AAE98A">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0">
    <w:nsid w:val="65151BDD"/>
    <w:multiLevelType w:val="hybridMultilevel"/>
    <w:tmpl w:val="23F02528"/>
    <w:lvl w:ilvl="0" w:tplc="D36A38EC">
      <w:numFmt w:val="bullet"/>
      <w:lvlText w:val="-"/>
      <w:lvlJc w:val="left"/>
      <w:pPr>
        <w:ind w:left="1068" w:hanging="360"/>
      </w:pPr>
      <w:rPr>
        <w:rFonts w:ascii="Montserrat" w:eastAsiaTheme="minorHAnsi" w:hAnsi="Montserrat" w:cstheme="minorBid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5F1BAB"/>
    <w:multiLevelType w:val="hybridMultilevel"/>
    <w:tmpl w:val="7EE8F252"/>
    <w:lvl w:ilvl="0" w:tplc="25ACAD80">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7"/>
  </w:num>
  <w:num w:numId="2">
    <w:abstractNumId w:val="9"/>
  </w:num>
  <w:num w:numId="3">
    <w:abstractNumId w:val="2"/>
  </w:num>
  <w:num w:numId="4">
    <w:abstractNumId w:val="4"/>
  </w:num>
  <w:num w:numId="5">
    <w:abstractNumId w:val="6"/>
  </w:num>
  <w:num w:numId="6">
    <w:abstractNumId w:val="3"/>
  </w:num>
  <w:num w:numId="7">
    <w:abstractNumId w:val="1"/>
  </w:num>
  <w:num w:numId="8">
    <w:abstractNumId w:val="10"/>
  </w:num>
  <w:num w:numId="9">
    <w:abstractNumId w:val="0"/>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bordersDoNotSurroundHeader/>
  <w:bordersDoNotSurroundFooter/>
  <w:proofState w:grammar="clean"/>
  <w:defaultTabStop w:val="720"/>
  <w:hyphenationZone w:val="425"/>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A74"/>
    <w:rsid w:val="0000795F"/>
    <w:rsid w:val="0001356C"/>
    <w:rsid w:val="00014D5B"/>
    <w:rsid w:val="00015CD7"/>
    <w:rsid w:val="00020741"/>
    <w:rsid w:val="00021BE9"/>
    <w:rsid w:val="0002218A"/>
    <w:rsid w:val="00030E6B"/>
    <w:rsid w:val="00035ECD"/>
    <w:rsid w:val="0003661F"/>
    <w:rsid w:val="00037B67"/>
    <w:rsid w:val="00037BBF"/>
    <w:rsid w:val="000409C0"/>
    <w:rsid w:val="0004547E"/>
    <w:rsid w:val="0005216A"/>
    <w:rsid w:val="00052FF8"/>
    <w:rsid w:val="00053558"/>
    <w:rsid w:val="00054AE2"/>
    <w:rsid w:val="000730A2"/>
    <w:rsid w:val="0007392A"/>
    <w:rsid w:val="00075C16"/>
    <w:rsid w:val="00077717"/>
    <w:rsid w:val="00077E3C"/>
    <w:rsid w:val="00081219"/>
    <w:rsid w:val="00081F53"/>
    <w:rsid w:val="0009203E"/>
    <w:rsid w:val="000A0698"/>
    <w:rsid w:val="000A07FC"/>
    <w:rsid w:val="000A12C6"/>
    <w:rsid w:val="000A3815"/>
    <w:rsid w:val="000A5184"/>
    <w:rsid w:val="000A63CA"/>
    <w:rsid w:val="000B11AE"/>
    <w:rsid w:val="000B2A5A"/>
    <w:rsid w:val="000B61BF"/>
    <w:rsid w:val="000C00AD"/>
    <w:rsid w:val="000C0AD0"/>
    <w:rsid w:val="000C78C5"/>
    <w:rsid w:val="000D6595"/>
    <w:rsid w:val="000E00C1"/>
    <w:rsid w:val="000F3656"/>
    <w:rsid w:val="000F46CE"/>
    <w:rsid w:val="000F7332"/>
    <w:rsid w:val="00100D94"/>
    <w:rsid w:val="0010335E"/>
    <w:rsid w:val="00104D07"/>
    <w:rsid w:val="00106818"/>
    <w:rsid w:val="00107836"/>
    <w:rsid w:val="0011266A"/>
    <w:rsid w:val="0011506A"/>
    <w:rsid w:val="00115178"/>
    <w:rsid w:val="00121F18"/>
    <w:rsid w:val="001226AA"/>
    <w:rsid w:val="00123474"/>
    <w:rsid w:val="0012469E"/>
    <w:rsid w:val="001255D2"/>
    <w:rsid w:val="00125CC0"/>
    <w:rsid w:val="00126FC7"/>
    <w:rsid w:val="00131569"/>
    <w:rsid w:val="00134882"/>
    <w:rsid w:val="00137354"/>
    <w:rsid w:val="00145D70"/>
    <w:rsid w:val="001533E3"/>
    <w:rsid w:val="0016095E"/>
    <w:rsid w:val="00165CF5"/>
    <w:rsid w:val="00167775"/>
    <w:rsid w:val="001677C9"/>
    <w:rsid w:val="00170740"/>
    <w:rsid w:val="001775A9"/>
    <w:rsid w:val="001872E7"/>
    <w:rsid w:val="00190816"/>
    <w:rsid w:val="00191442"/>
    <w:rsid w:val="00191697"/>
    <w:rsid w:val="00196105"/>
    <w:rsid w:val="00197734"/>
    <w:rsid w:val="00197FD0"/>
    <w:rsid w:val="001A116A"/>
    <w:rsid w:val="001A157B"/>
    <w:rsid w:val="001A5646"/>
    <w:rsid w:val="001D0D8B"/>
    <w:rsid w:val="001D144E"/>
    <w:rsid w:val="001D1466"/>
    <w:rsid w:val="001D3230"/>
    <w:rsid w:val="001D6D04"/>
    <w:rsid w:val="001E478C"/>
    <w:rsid w:val="001E54CA"/>
    <w:rsid w:val="001E5B74"/>
    <w:rsid w:val="001F10E1"/>
    <w:rsid w:val="001F324D"/>
    <w:rsid w:val="001F792D"/>
    <w:rsid w:val="002003EA"/>
    <w:rsid w:val="00200BC0"/>
    <w:rsid w:val="002058C3"/>
    <w:rsid w:val="00206368"/>
    <w:rsid w:val="002109B0"/>
    <w:rsid w:val="00215CDC"/>
    <w:rsid w:val="002178E3"/>
    <w:rsid w:val="00222BDC"/>
    <w:rsid w:val="00223D68"/>
    <w:rsid w:val="00234C51"/>
    <w:rsid w:val="0023508A"/>
    <w:rsid w:val="002368B0"/>
    <w:rsid w:val="002411D5"/>
    <w:rsid w:val="00244E75"/>
    <w:rsid w:val="002518D8"/>
    <w:rsid w:val="002527CA"/>
    <w:rsid w:val="00255514"/>
    <w:rsid w:val="00260C4E"/>
    <w:rsid w:val="0026152E"/>
    <w:rsid w:val="00261C27"/>
    <w:rsid w:val="002667E2"/>
    <w:rsid w:val="00272683"/>
    <w:rsid w:val="00272A5D"/>
    <w:rsid w:val="00274CB2"/>
    <w:rsid w:val="00276174"/>
    <w:rsid w:val="00277E8D"/>
    <w:rsid w:val="002856F5"/>
    <w:rsid w:val="00287BFA"/>
    <w:rsid w:val="00291734"/>
    <w:rsid w:val="002947B1"/>
    <w:rsid w:val="002A4BEF"/>
    <w:rsid w:val="002A4D1F"/>
    <w:rsid w:val="002A5E3C"/>
    <w:rsid w:val="002B4528"/>
    <w:rsid w:val="002B5111"/>
    <w:rsid w:val="002B62E1"/>
    <w:rsid w:val="002C0453"/>
    <w:rsid w:val="002C1202"/>
    <w:rsid w:val="002C27C5"/>
    <w:rsid w:val="002C3CC0"/>
    <w:rsid w:val="002C6F08"/>
    <w:rsid w:val="002E0C57"/>
    <w:rsid w:val="002E1760"/>
    <w:rsid w:val="002E19CE"/>
    <w:rsid w:val="002E3F31"/>
    <w:rsid w:val="002E4687"/>
    <w:rsid w:val="002E4817"/>
    <w:rsid w:val="002E56A4"/>
    <w:rsid w:val="002F16AA"/>
    <w:rsid w:val="002F4904"/>
    <w:rsid w:val="002F7C67"/>
    <w:rsid w:val="00302881"/>
    <w:rsid w:val="00303F44"/>
    <w:rsid w:val="00303F9B"/>
    <w:rsid w:val="0030698A"/>
    <w:rsid w:val="00307A2B"/>
    <w:rsid w:val="00311CB8"/>
    <w:rsid w:val="00314DD3"/>
    <w:rsid w:val="00316C1F"/>
    <w:rsid w:val="00316D43"/>
    <w:rsid w:val="00321768"/>
    <w:rsid w:val="00322939"/>
    <w:rsid w:val="00324134"/>
    <w:rsid w:val="00326FAA"/>
    <w:rsid w:val="00331BB5"/>
    <w:rsid w:val="003327BD"/>
    <w:rsid w:val="00334F8E"/>
    <w:rsid w:val="00334FA9"/>
    <w:rsid w:val="00336486"/>
    <w:rsid w:val="00337504"/>
    <w:rsid w:val="003401E0"/>
    <w:rsid w:val="003424CB"/>
    <w:rsid w:val="00347020"/>
    <w:rsid w:val="003477D1"/>
    <w:rsid w:val="00347E2B"/>
    <w:rsid w:val="00347FEE"/>
    <w:rsid w:val="00351B0A"/>
    <w:rsid w:val="00352671"/>
    <w:rsid w:val="00364617"/>
    <w:rsid w:val="00374884"/>
    <w:rsid w:val="003775D1"/>
    <w:rsid w:val="0038173A"/>
    <w:rsid w:val="00381A66"/>
    <w:rsid w:val="00381D84"/>
    <w:rsid w:val="00382795"/>
    <w:rsid w:val="00384944"/>
    <w:rsid w:val="00386A1B"/>
    <w:rsid w:val="0039702B"/>
    <w:rsid w:val="003A0AAB"/>
    <w:rsid w:val="003A19B6"/>
    <w:rsid w:val="003A6116"/>
    <w:rsid w:val="003A64B5"/>
    <w:rsid w:val="003B183A"/>
    <w:rsid w:val="003B2D59"/>
    <w:rsid w:val="003B6AB4"/>
    <w:rsid w:val="003B796D"/>
    <w:rsid w:val="003C0545"/>
    <w:rsid w:val="003C4260"/>
    <w:rsid w:val="003C6E3D"/>
    <w:rsid w:val="003D14CF"/>
    <w:rsid w:val="003D5CF8"/>
    <w:rsid w:val="003D7EC3"/>
    <w:rsid w:val="003E4C5E"/>
    <w:rsid w:val="003E4D81"/>
    <w:rsid w:val="003F0495"/>
    <w:rsid w:val="003F15EB"/>
    <w:rsid w:val="003F192F"/>
    <w:rsid w:val="003F4570"/>
    <w:rsid w:val="003F5E77"/>
    <w:rsid w:val="00400760"/>
    <w:rsid w:val="00401941"/>
    <w:rsid w:val="004055D0"/>
    <w:rsid w:val="0041269B"/>
    <w:rsid w:val="0041612B"/>
    <w:rsid w:val="0042190D"/>
    <w:rsid w:val="00424F47"/>
    <w:rsid w:val="00427129"/>
    <w:rsid w:val="0043376E"/>
    <w:rsid w:val="0043418F"/>
    <w:rsid w:val="00435ACA"/>
    <w:rsid w:val="00435EC7"/>
    <w:rsid w:val="00436E06"/>
    <w:rsid w:val="004452C5"/>
    <w:rsid w:val="00445C46"/>
    <w:rsid w:val="00446049"/>
    <w:rsid w:val="00446073"/>
    <w:rsid w:val="00454082"/>
    <w:rsid w:val="00467E16"/>
    <w:rsid w:val="00470964"/>
    <w:rsid w:val="00472FBE"/>
    <w:rsid w:val="004748A5"/>
    <w:rsid w:val="004756C5"/>
    <w:rsid w:val="0048479C"/>
    <w:rsid w:val="00486754"/>
    <w:rsid w:val="0049132D"/>
    <w:rsid w:val="00492BC5"/>
    <w:rsid w:val="004949B9"/>
    <w:rsid w:val="004A4236"/>
    <w:rsid w:val="004A5515"/>
    <w:rsid w:val="004B7A35"/>
    <w:rsid w:val="004C22F8"/>
    <w:rsid w:val="004C29AD"/>
    <w:rsid w:val="004C3B50"/>
    <w:rsid w:val="004C5D13"/>
    <w:rsid w:val="004D014B"/>
    <w:rsid w:val="004D0992"/>
    <w:rsid w:val="004D0D1D"/>
    <w:rsid w:val="004D6684"/>
    <w:rsid w:val="004D6F65"/>
    <w:rsid w:val="004E014E"/>
    <w:rsid w:val="004E0D68"/>
    <w:rsid w:val="004E2557"/>
    <w:rsid w:val="004E54E7"/>
    <w:rsid w:val="004F1066"/>
    <w:rsid w:val="004F3602"/>
    <w:rsid w:val="004F40D9"/>
    <w:rsid w:val="004F446F"/>
    <w:rsid w:val="004F495F"/>
    <w:rsid w:val="004F7BFA"/>
    <w:rsid w:val="005002B4"/>
    <w:rsid w:val="00500997"/>
    <w:rsid w:val="0050310D"/>
    <w:rsid w:val="005078C2"/>
    <w:rsid w:val="005159D5"/>
    <w:rsid w:val="005168B3"/>
    <w:rsid w:val="00521E2E"/>
    <w:rsid w:val="00522127"/>
    <w:rsid w:val="00527EF2"/>
    <w:rsid w:val="00530632"/>
    <w:rsid w:val="00531DDD"/>
    <w:rsid w:val="00533F4D"/>
    <w:rsid w:val="005368E7"/>
    <w:rsid w:val="005376A3"/>
    <w:rsid w:val="00541160"/>
    <w:rsid w:val="00541728"/>
    <w:rsid w:val="0054280A"/>
    <w:rsid w:val="005446B2"/>
    <w:rsid w:val="00544773"/>
    <w:rsid w:val="00545A8D"/>
    <w:rsid w:val="005460E0"/>
    <w:rsid w:val="00550640"/>
    <w:rsid w:val="0055069A"/>
    <w:rsid w:val="00557265"/>
    <w:rsid w:val="00562638"/>
    <w:rsid w:val="00564BA3"/>
    <w:rsid w:val="00566048"/>
    <w:rsid w:val="00570841"/>
    <w:rsid w:val="00570977"/>
    <w:rsid w:val="0057101D"/>
    <w:rsid w:val="00574D80"/>
    <w:rsid w:val="00583A7E"/>
    <w:rsid w:val="00585106"/>
    <w:rsid w:val="00585C85"/>
    <w:rsid w:val="005909DE"/>
    <w:rsid w:val="005956CF"/>
    <w:rsid w:val="00596321"/>
    <w:rsid w:val="005A01E4"/>
    <w:rsid w:val="005A1475"/>
    <w:rsid w:val="005A272F"/>
    <w:rsid w:val="005A60DF"/>
    <w:rsid w:val="005A66AA"/>
    <w:rsid w:val="005B036F"/>
    <w:rsid w:val="005B038B"/>
    <w:rsid w:val="005B174F"/>
    <w:rsid w:val="005B25CD"/>
    <w:rsid w:val="005B2796"/>
    <w:rsid w:val="005B3879"/>
    <w:rsid w:val="005B3C20"/>
    <w:rsid w:val="005B5997"/>
    <w:rsid w:val="005C1A09"/>
    <w:rsid w:val="005D2A8E"/>
    <w:rsid w:val="005D6921"/>
    <w:rsid w:val="005D7209"/>
    <w:rsid w:val="005E378C"/>
    <w:rsid w:val="005E4927"/>
    <w:rsid w:val="005E5961"/>
    <w:rsid w:val="005E676D"/>
    <w:rsid w:val="005E6EA0"/>
    <w:rsid w:val="005F0846"/>
    <w:rsid w:val="005F29DB"/>
    <w:rsid w:val="005F4434"/>
    <w:rsid w:val="0060437A"/>
    <w:rsid w:val="00623214"/>
    <w:rsid w:val="00627B4E"/>
    <w:rsid w:val="00630B64"/>
    <w:rsid w:val="00637D3C"/>
    <w:rsid w:val="0064008D"/>
    <w:rsid w:val="006450C0"/>
    <w:rsid w:val="00646838"/>
    <w:rsid w:val="006475F6"/>
    <w:rsid w:val="00652AB7"/>
    <w:rsid w:val="006549C5"/>
    <w:rsid w:val="006579CC"/>
    <w:rsid w:val="006649DB"/>
    <w:rsid w:val="00664BCE"/>
    <w:rsid w:val="00665BC7"/>
    <w:rsid w:val="006712DC"/>
    <w:rsid w:val="0067301D"/>
    <w:rsid w:val="0067323F"/>
    <w:rsid w:val="00673F47"/>
    <w:rsid w:val="00675267"/>
    <w:rsid w:val="00675A1C"/>
    <w:rsid w:val="006774C1"/>
    <w:rsid w:val="00677F18"/>
    <w:rsid w:val="00680D66"/>
    <w:rsid w:val="00680F65"/>
    <w:rsid w:val="0068192E"/>
    <w:rsid w:val="00686A51"/>
    <w:rsid w:val="00686B55"/>
    <w:rsid w:val="0068772D"/>
    <w:rsid w:val="00692F94"/>
    <w:rsid w:val="006954C7"/>
    <w:rsid w:val="0069596B"/>
    <w:rsid w:val="00696EF1"/>
    <w:rsid w:val="00697EAE"/>
    <w:rsid w:val="006A000F"/>
    <w:rsid w:val="006A0BFD"/>
    <w:rsid w:val="006A5575"/>
    <w:rsid w:val="006A5B5C"/>
    <w:rsid w:val="006A5D18"/>
    <w:rsid w:val="006B1BD0"/>
    <w:rsid w:val="006B74DD"/>
    <w:rsid w:val="006B7DE1"/>
    <w:rsid w:val="006C5885"/>
    <w:rsid w:val="006C7912"/>
    <w:rsid w:val="006D04C8"/>
    <w:rsid w:val="006D1C5B"/>
    <w:rsid w:val="006D1D46"/>
    <w:rsid w:val="006D2C58"/>
    <w:rsid w:val="006D7D47"/>
    <w:rsid w:val="006E1E2F"/>
    <w:rsid w:val="006E35F6"/>
    <w:rsid w:val="006E7B0B"/>
    <w:rsid w:val="006F2476"/>
    <w:rsid w:val="007018DE"/>
    <w:rsid w:val="00701D79"/>
    <w:rsid w:val="00701E99"/>
    <w:rsid w:val="00702250"/>
    <w:rsid w:val="00703F32"/>
    <w:rsid w:val="00704013"/>
    <w:rsid w:val="0070516F"/>
    <w:rsid w:val="00710207"/>
    <w:rsid w:val="00712001"/>
    <w:rsid w:val="00721C1E"/>
    <w:rsid w:val="00723CD3"/>
    <w:rsid w:val="0073122A"/>
    <w:rsid w:val="007320AA"/>
    <w:rsid w:val="0073232F"/>
    <w:rsid w:val="00733331"/>
    <w:rsid w:val="00734574"/>
    <w:rsid w:val="0073595A"/>
    <w:rsid w:val="00735A1D"/>
    <w:rsid w:val="00736AB8"/>
    <w:rsid w:val="00745320"/>
    <w:rsid w:val="00746706"/>
    <w:rsid w:val="0075292C"/>
    <w:rsid w:val="0075485A"/>
    <w:rsid w:val="00755EC3"/>
    <w:rsid w:val="00763344"/>
    <w:rsid w:val="00772D82"/>
    <w:rsid w:val="00780DA8"/>
    <w:rsid w:val="00781D86"/>
    <w:rsid w:val="00782B34"/>
    <w:rsid w:val="00784F0A"/>
    <w:rsid w:val="00786F88"/>
    <w:rsid w:val="007928CA"/>
    <w:rsid w:val="00793840"/>
    <w:rsid w:val="00793E3A"/>
    <w:rsid w:val="00794493"/>
    <w:rsid w:val="00794D83"/>
    <w:rsid w:val="007A1392"/>
    <w:rsid w:val="007A228C"/>
    <w:rsid w:val="007A2D95"/>
    <w:rsid w:val="007A7D39"/>
    <w:rsid w:val="007B3DC4"/>
    <w:rsid w:val="007B50C3"/>
    <w:rsid w:val="007B650B"/>
    <w:rsid w:val="007B7922"/>
    <w:rsid w:val="007C149A"/>
    <w:rsid w:val="007C23BA"/>
    <w:rsid w:val="007C41DB"/>
    <w:rsid w:val="007C7FC8"/>
    <w:rsid w:val="007D1F04"/>
    <w:rsid w:val="007E01D1"/>
    <w:rsid w:val="007E076A"/>
    <w:rsid w:val="007E2FA3"/>
    <w:rsid w:val="007F1D95"/>
    <w:rsid w:val="007F29B7"/>
    <w:rsid w:val="007F758A"/>
    <w:rsid w:val="008016AD"/>
    <w:rsid w:val="00802DE2"/>
    <w:rsid w:val="0080535B"/>
    <w:rsid w:val="008064B2"/>
    <w:rsid w:val="00807850"/>
    <w:rsid w:val="00814CA0"/>
    <w:rsid w:val="00816370"/>
    <w:rsid w:val="00817241"/>
    <w:rsid w:val="00817751"/>
    <w:rsid w:val="00820633"/>
    <w:rsid w:val="0083133C"/>
    <w:rsid w:val="00832A1A"/>
    <w:rsid w:val="00833C7E"/>
    <w:rsid w:val="00835246"/>
    <w:rsid w:val="00835D94"/>
    <w:rsid w:val="00837199"/>
    <w:rsid w:val="00837AE1"/>
    <w:rsid w:val="008415FC"/>
    <w:rsid w:val="008441C2"/>
    <w:rsid w:val="008468B8"/>
    <w:rsid w:val="00846E20"/>
    <w:rsid w:val="00850878"/>
    <w:rsid w:val="008572FD"/>
    <w:rsid w:val="0086649E"/>
    <w:rsid w:val="008706B5"/>
    <w:rsid w:val="0087142F"/>
    <w:rsid w:val="00873885"/>
    <w:rsid w:val="00880C9A"/>
    <w:rsid w:val="00881562"/>
    <w:rsid w:val="0088555C"/>
    <w:rsid w:val="008866B0"/>
    <w:rsid w:val="0089452D"/>
    <w:rsid w:val="0089482F"/>
    <w:rsid w:val="00896BB0"/>
    <w:rsid w:val="008A1469"/>
    <w:rsid w:val="008A1758"/>
    <w:rsid w:val="008A4233"/>
    <w:rsid w:val="008A576D"/>
    <w:rsid w:val="008A7E07"/>
    <w:rsid w:val="008B0AF9"/>
    <w:rsid w:val="008B4D52"/>
    <w:rsid w:val="008B4FA9"/>
    <w:rsid w:val="008B77C6"/>
    <w:rsid w:val="008C3520"/>
    <w:rsid w:val="008C6AA3"/>
    <w:rsid w:val="008C6C55"/>
    <w:rsid w:val="008C771D"/>
    <w:rsid w:val="008D014E"/>
    <w:rsid w:val="008D0467"/>
    <w:rsid w:val="008D7EE2"/>
    <w:rsid w:val="008E13B6"/>
    <w:rsid w:val="008E6E7A"/>
    <w:rsid w:val="008E785B"/>
    <w:rsid w:val="008F40F3"/>
    <w:rsid w:val="008F4DA9"/>
    <w:rsid w:val="009041B9"/>
    <w:rsid w:val="009122D6"/>
    <w:rsid w:val="00913EDE"/>
    <w:rsid w:val="00915501"/>
    <w:rsid w:val="00916EF1"/>
    <w:rsid w:val="009179E5"/>
    <w:rsid w:val="00930004"/>
    <w:rsid w:val="0093028C"/>
    <w:rsid w:val="009310C3"/>
    <w:rsid w:val="009349AD"/>
    <w:rsid w:val="00934F4F"/>
    <w:rsid w:val="00936C6B"/>
    <w:rsid w:val="009424D1"/>
    <w:rsid w:val="009431C3"/>
    <w:rsid w:val="00943C00"/>
    <w:rsid w:val="0095123F"/>
    <w:rsid w:val="00951301"/>
    <w:rsid w:val="009533AB"/>
    <w:rsid w:val="00953E9C"/>
    <w:rsid w:val="00955312"/>
    <w:rsid w:val="009577FA"/>
    <w:rsid w:val="00960598"/>
    <w:rsid w:val="00973749"/>
    <w:rsid w:val="0098380F"/>
    <w:rsid w:val="00984001"/>
    <w:rsid w:val="00985A42"/>
    <w:rsid w:val="009928CD"/>
    <w:rsid w:val="00992EC7"/>
    <w:rsid w:val="00994971"/>
    <w:rsid w:val="009A3C4E"/>
    <w:rsid w:val="009A46A8"/>
    <w:rsid w:val="009B2CAF"/>
    <w:rsid w:val="009B5A3E"/>
    <w:rsid w:val="009C1545"/>
    <w:rsid w:val="009C44BC"/>
    <w:rsid w:val="009C7321"/>
    <w:rsid w:val="009C744A"/>
    <w:rsid w:val="009C7578"/>
    <w:rsid w:val="009D065D"/>
    <w:rsid w:val="009D1FF0"/>
    <w:rsid w:val="009E03D3"/>
    <w:rsid w:val="009E03E5"/>
    <w:rsid w:val="009E2187"/>
    <w:rsid w:val="009E26C6"/>
    <w:rsid w:val="009F5D9B"/>
    <w:rsid w:val="009F7C3D"/>
    <w:rsid w:val="00A015B3"/>
    <w:rsid w:val="00A05DF9"/>
    <w:rsid w:val="00A066C2"/>
    <w:rsid w:val="00A077F4"/>
    <w:rsid w:val="00A1148E"/>
    <w:rsid w:val="00A12A03"/>
    <w:rsid w:val="00A135A9"/>
    <w:rsid w:val="00A14B2D"/>
    <w:rsid w:val="00A15C2D"/>
    <w:rsid w:val="00A20A5D"/>
    <w:rsid w:val="00A214D5"/>
    <w:rsid w:val="00A21C9E"/>
    <w:rsid w:val="00A21E23"/>
    <w:rsid w:val="00A225F8"/>
    <w:rsid w:val="00A2799E"/>
    <w:rsid w:val="00A315B5"/>
    <w:rsid w:val="00A33F9D"/>
    <w:rsid w:val="00A366C7"/>
    <w:rsid w:val="00A36CD6"/>
    <w:rsid w:val="00A42044"/>
    <w:rsid w:val="00A439F6"/>
    <w:rsid w:val="00A459D5"/>
    <w:rsid w:val="00A51721"/>
    <w:rsid w:val="00A54DB1"/>
    <w:rsid w:val="00A55E21"/>
    <w:rsid w:val="00A5693D"/>
    <w:rsid w:val="00A618AA"/>
    <w:rsid w:val="00A63A65"/>
    <w:rsid w:val="00A64FA8"/>
    <w:rsid w:val="00A67504"/>
    <w:rsid w:val="00A71BFE"/>
    <w:rsid w:val="00A728F8"/>
    <w:rsid w:val="00A73A74"/>
    <w:rsid w:val="00A754FF"/>
    <w:rsid w:val="00A75FF8"/>
    <w:rsid w:val="00A763BA"/>
    <w:rsid w:val="00A768A8"/>
    <w:rsid w:val="00A77460"/>
    <w:rsid w:val="00A77D8A"/>
    <w:rsid w:val="00A809ED"/>
    <w:rsid w:val="00A80D4D"/>
    <w:rsid w:val="00A81D0A"/>
    <w:rsid w:val="00A82A04"/>
    <w:rsid w:val="00A853E0"/>
    <w:rsid w:val="00A97162"/>
    <w:rsid w:val="00AA30DE"/>
    <w:rsid w:val="00AA3864"/>
    <w:rsid w:val="00AA411B"/>
    <w:rsid w:val="00AA456F"/>
    <w:rsid w:val="00AA5059"/>
    <w:rsid w:val="00AA5D67"/>
    <w:rsid w:val="00AA68F2"/>
    <w:rsid w:val="00AA7164"/>
    <w:rsid w:val="00AB2661"/>
    <w:rsid w:val="00AB3E46"/>
    <w:rsid w:val="00AB3F4E"/>
    <w:rsid w:val="00AB4819"/>
    <w:rsid w:val="00AB5E42"/>
    <w:rsid w:val="00AC42FA"/>
    <w:rsid w:val="00AC628F"/>
    <w:rsid w:val="00AD19A5"/>
    <w:rsid w:val="00AD309B"/>
    <w:rsid w:val="00AD3C16"/>
    <w:rsid w:val="00AD4016"/>
    <w:rsid w:val="00AE221E"/>
    <w:rsid w:val="00AE4A21"/>
    <w:rsid w:val="00AE7C1E"/>
    <w:rsid w:val="00AF0463"/>
    <w:rsid w:val="00B03D55"/>
    <w:rsid w:val="00B03F4B"/>
    <w:rsid w:val="00B13C32"/>
    <w:rsid w:val="00B145A2"/>
    <w:rsid w:val="00B1745E"/>
    <w:rsid w:val="00B222F8"/>
    <w:rsid w:val="00B23216"/>
    <w:rsid w:val="00B277F0"/>
    <w:rsid w:val="00B27F53"/>
    <w:rsid w:val="00B3345E"/>
    <w:rsid w:val="00B3426D"/>
    <w:rsid w:val="00B34B73"/>
    <w:rsid w:val="00B375BE"/>
    <w:rsid w:val="00B447D2"/>
    <w:rsid w:val="00B454D1"/>
    <w:rsid w:val="00B46CD8"/>
    <w:rsid w:val="00B526D0"/>
    <w:rsid w:val="00B538F8"/>
    <w:rsid w:val="00B539DE"/>
    <w:rsid w:val="00B548E5"/>
    <w:rsid w:val="00B67869"/>
    <w:rsid w:val="00B67BEB"/>
    <w:rsid w:val="00B67C3F"/>
    <w:rsid w:val="00B7276D"/>
    <w:rsid w:val="00B81327"/>
    <w:rsid w:val="00B83BEB"/>
    <w:rsid w:val="00B842C4"/>
    <w:rsid w:val="00BA17F1"/>
    <w:rsid w:val="00BA51F7"/>
    <w:rsid w:val="00BA5BEA"/>
    <w:rsid w:val="00BA6AE8"/>
    <w:rsid w:val="00BB0D8B"/>
    <w:rsid w:val="00BB76A1"/>
    <w:rsid w:val="00BB77A7"/>
    <w:rsid w:val="00BB7EA0"/>
    <w:rsid w:val="00BC0034"/>
    <w:rsid w:val="00BC04DF"/>
    <w:rsid w:val="00BC7547"/>
    <w:rsid w:val="00BD0187"/>
    <w:rsid w:val="00BD2443"/>
    <w:rsid w:val="00BD2B61"/>
    <w:rsid w:val="00BD380B"/>
    <w:rsid w:val="00BD3BBF"/>
    <w:rsid w:val="00BD4826"/>
    <w:rsid w:val="00BE2423"/>
    <w:rsid w:val="00BE24AF"/>
    <w:rsid w:val="00BE414F"/>
    <w:rsid w:val="00BE61F7"/>
    <w:rsid w:val="00BF042E"/>
    <w:rsid w:val="00BF27A9"/>
    <w:rsid w:val="00BF3EA2"/>
    <w:rsid w:val="00BF709A"/>
    <w:rsid w:val="00C013D2"/>
    <w:rsid w:val="00C01417"/>
    <w:rsid w:val="00C05C9A"/>
    <w:rsid w:val="00C05E44"/>
    <w:rsid w:val="00C06CBF"/>
    <w:rsid w:val="00C10C0A"/>
    <w:rsid w:val="00C10FB3"/>
    <w:rsid w:val="00C119C2"/>
    <w:rsid w:val="00C12BF3"/>
    <w:rsid w:val="00C13A01"/>
    <w:rsid w:val="00C22D32"/>
    <w:rsid w:val="00C2671C"/>
    <w:rsid w:val="00C34380"/>
    <w:rsid w:val="00C34E3E"/>
    <w:rsid w:val="00C35C20"/>
    <w:rsid w:val="00C3688E"/>
    <w:rsid w:val="00C37094"/>
    <w:rsid w:val="00C37441"/>
    <w:rsid w:val="00C43566"/>
    <w:rsid w:val="00C44649"/>
    <w:rsid w:val="00C46383"/>
    <w:rsid w:val="00C46507"/>
    <w:rsid w:val="00C55B42"/>
    <w:rsid w:val="00C635F1"/>
    <w:rsid w:val="00C653E4"/>
    <w:rsid w:val="00C66D68"/>
    <w:rsid w:val="00C72724"/>
    <w:rsid w:val="00C74A00"/>
    <w:rsid w:val="00C86C32"/>
    <w:rsid w:val="00C91607"/>
    <w:rsid w:val="00C928B1"/>
    <w:rsid w:val="00C9385D"/>
    <w:rsid w:val="00C950D3"/>
    <w:rsid w:val="00CA1E56"/>
    <w:rsid w:val="00CA2A93"/>
    <w:rsid w:val="00CA3905"/>
    <w:rsid w:val="00CA4703"/>
    <w:rsid w:val="00CA78FD"/>
    <w:rsid w:val="00CB1F9B"/>
    <w:rsid w:val="00CB282E"/>
    <w:rsid w:val="00CB3637"/>
    <w:rsid w:val="00CB3BEA"/>
    <w:rsid w:val="00CB64DB"/>
    <w:rsid w:val="00CC6B5B"/>
    <w:rsid w:val="00CC7FF4"/>
    <w:rsid w:val="00CD0067"/>
    <w:rsid w:val="00CD1F34"/>
    <w:rsid w:val="00CD24FB"/>
    <w:rsid w:val="00CD2DB9"/>
    <w:rsid w:val="00CD5BAD"/>
    <w:rsid w:val="00CE17FC"/>
    <w:rsid w:val="00CE7579"/>
    <w:rsid w:val="00CF1D41"/>
    <w:rsid w:val="00D00E3E"/>
    <w:rsid w:val="00D024EA"/>
    <w:rsid w:val="00D055D1"/>
    <w:rsid w:val="00D075F1"/>
    <w:rsid w:val="00D11BEC"/>
    <w:rsid w:val="00D13067"/>
    <w:rsid w:val="00D130F9"/>
    <w:rsid w:val="00D1326F"/>
    <w:rsid w:val="00D13F81"/>
    <w:rsid w:val="00D14094"/>
    <w:rsid w:val="00D15653"/>
    <w:rsid w:val="00D16CA3"/>
    <w:rsid w:val="00D21B2B"/>
    <w:rsid w:val="00D21E28"/>
    <w:rsid w:val="00D24454"/>
    <w:rsid w:val="00D2557D"/>
    <w:rsid w:val="00D275E3"/>
    <w:rsid w:val="00D31005"/>
    <w:rsid w:val="00D31AFF"/>
    <w:rsid w:val="00D41465"/>
    <w:rsid w:val="00D426FF"/>
    <w:rsid w:val="00D4293C"/>
    <w:rsid w:val="00D43638"/>
    <w:rsid w:val="00D52D81"/>
    <w:rsid w:val="00D611A6"/>
    <w:rsid w:val="00D64139"/>
    <w:rsid w:val="00D6501B"/>
    <w:rsid w:val="00D66225"/>
    <w:rsid w:val="00D67D8E"/>
    <w:rsid w:val="00D70E49"/>
    <w:rsid w:val="00D71894"/>
    <w:rsid w:val="00D75800"/>
    <w:rsid w:val="00D770CB"/>
    <w:rsid w:val="00D92672"/>
    <w:rsid w:val="00D93E45"/>
    <w:rsid w:val="00DA1394"/>
    <w:rsid w:val="00DA1565"/>
    <w:rsid w:val="00DA4A2D"/>
    <w:rsid w:val="00DA51B6"/>
    <w:rsid w:val="00DA616D"/>
    <w:rsid w:val="00DA6A7A"/>
    <w:rsid w:val="00DB17C6"/>
    <w:rsid w:val="00DB29FE"/>
    <w:rsid w:val="00DC21BC"/>
    <w:rsid w:val="00DC2909"/>
    <w:rsid w:val="00DC37A6"/>
    <w:rsid w:val="00DC42B7"/>
    <w:rsid w:val="00DD1C62"/>
    <w:rsid w:val="00DD4962"/>
    <w:rsid w:val="00DD7502"/>
    <w:rsid w:val="00DD7853"/>
    <w:rsid w:val="00DE102A"/>
    <w:rsid w:val="00DE3945"/>
    <w:rsid w:val="00DE4717"/>
    <w:rsid w:val="00DF0A7B"/>
    <w:rsid w:val="00DF2E97"/>
    <w:rsid w:val="00E0509D"/>
    <w:rsid w:val="00E0754F"/>
    <w:rsid w:val="00E11C10"/>
    <w:rsid w:val="00E125CF"/>
    <w:rsid w:val="00E17595"/>
    <w:rsid w:val="00E2217E"/>
    <w:rsid w:val="00E24F5B"/>
    <w:rsid w:val="00E2712F"/>
    <w:rsid w:val="00E300DB"/>
    <w:rsid w:val="00E3290A"/>
    <w:rsid w:val="00E32C0C"/>
    <w:rsid w:val="00E3627A"/>
    <w:rsid w:val="00E52C9E"/>
    <w:rsid w:val="00E54480"/>
    <w:rsid w:val="00E56388"/>
    <w:rsid w:val="00E57C09"/>
    <w:rsid w:val="00E62F43"/>
    <w:rsid w:val="00E64D12"/>
    <w:rsid w:val="00E67895"/>
    <w:rsid w:val="00E72585"/>
    <w:rsid w:val="00E76671"/>
    <w:rsid w:val="00E821A0"/>
    <w:rsid w:val="00E83DAF"/>
    <w:rsid w:val="00E85990"/>
    <w:rsid w:val="00E85E0C"/>
    <w:rsid w:val="00E95DA6"/>
    <w:rsid w:val="00EA6546"/>
    <w:rsid w:val="00EA6A84"/>
    <w:rsid w:val="00EA6F90"/>
    <w:rsid w:val="00EB3F6E"/>
    <w:rsid w:val="00EB4ECE"/>
    <w:rsid w:val="00EB6321"/>
    <w:rsid w:val="00EC01EF"/>
    <w:rsid w:val="00EC1C9C"/>
    <w:rsid w:val="00EC56F7"/>
    <w:rsid w:val="00EC5DA6"/>
    <w:rsid w:val="00EC7C51"/>
    <w:rsid w:val="00EC7F85"/>
    <w:rsid w:val="00ED2DB7"/>
    <w:rsid w:val="00ED50BB"/>
    <w:rsid w:val="00EE0FD9"/>
    <w:rsid w:val="00EE556A"/>
    <w:rsid w:val="00EE6E09"/>
    <w:rsid w:val="00EF5017"/>
    <w:rsid w:val="00EF6837"/>
    <w:rsid w:val="00F02D24"/>
    <w:rsid w:val="00F03751"/>
    <w:rsid w:val="00F1154C"/>
    <w:rsid w:val="00F12668"/>
    <w:rsid w:val="00F213D4"/>
    <w:rsid w:val="00F231C9"/>
    <w:rsid w:val="00F23EF5"/>
    <w:rsid w:val="00F24690"/>
    <w:rsid w:val="00F316A6"/>
    <w:rsid w:val="00F40AC8"/>
    <w:rsid w:val="00F508E7"/>
    <w:rsid w:val="00F50EF0"/>
    <w:rsid w:val="00F5309A"/>
    <w:rsid w:val="00F55703"/>
    <w:rsid w:val="00F5596A"/>
    <w:rsid w:val="00F55FB4"/>
    <w:rsid w:val="00F5794E"/>
    <w:rsid w:val="00F64BDB"/>
    <w:rsid w:val="00F66A49"/>
    <w:rsid w:val="00F763E2"/>
    <w:rsid w:val="00F768B6"/>
    <w:rsid w:val="00F76C05"/>
    <w:rsid w:val="00F8722A"/>
    <w:rsid w:val="00F87251"/>
    <w:rsid w:val="00F87749"/>
    <w:rsid w:val="00F97E80"/>
    <w:rsid w:val="00FA1DA9"/>
    <w:rsid w:val="00FA5458"/>
    <w:rsid w:val="00FA66CE"/>
    <w:rsid w:val="00FA796B"/>
    <w:rsid w:val="00FB3A24"/>
    <w:rsid w:val="00FB3EB0"/>
    <w:rsid w:val="00FC1352"/>
    <w:rsid w:val="00FC463C"/>
    <w:rsid w:val="00FC6057"/>
    <w:rsid w:val="00FC7DA2"/>
    <w:rsid w:val="00FD093F"/>
    <w:rsid w:val="00FD12E4"/>
    <w:rsid w:val="00FD4B8B"/>
    <w:rsid w:val="00FD5099"/>
    <w:rsid w:val="00FD6D39"/>
    <w:rsid w:val="00FE68C7"/>
    <w:rsid w:val="00FE6A61"/>
    <w:rsid w:val="00FF5F20"/>
    <w:rsid w:val="00FF61C5"/>
    <w:rsid w:val="00FF6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B67D42A"/>
  <w15:docId w15:val="{8193A8A4-F8B6-470D-A03E-5548252D1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819"/>
    <w:pPr>
      <w:spacing w:after="200" w:line="276" w:lineRule="auto"/>
    </w:pPr>
    <w:rPr>
      <w:rFonts w:eastAsia="Calibri"/>
      <w:sz w:val="24"/>
      <w:szCs w:val="22"/>
      <w:lang w:val="ro-RO"/>
    </w:rPr>
  </w:style>
  <w:style w:type="paragraph" w:styleId="Heading1">
    <w:name w:val="heading 1"/>
    <w:basedOn w:val="Normal"/>
    <w:link w:val="Heading1Char"/>
    <w:uiPriority w:val="9"/>
    <w:qFormat/>
    <w:rsid w:val="00AB4819"/>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4819"/>
    <w:pPr>
      <w:spacing w:after="0" w:line="240" w:lineRule="auto"/>
    </w:pPr>
    <w:rPr>
      <w:rFonts w:ascii="Segoe UI" w:hAnsi="Segoe UI" w:cs="Segoe UI"/>
      <w:sz w:val="18"/>
      <w:szCs w:val="18"/>
    </w:rPr>
  </w:style>
  <w:style w:type="paragraph" w:styleId="BodyText">
    <w:name w:val="Body Text"/>
    <w:basedOn w:val="Normal"/>
    <w:next w:val="Normal"/>
    <w:link w:val="BodyTextChar"/>
    <w:rsid w:val="00AB4819"/>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rsid w:val="00AB4819"/>
    <w:pPr>
      <w:spacing w:before="100" w:beforeAutospacing="1" w:after="100" w:afterAutospacing="1" w:line="240" w:lineRule="auto"/>
    </w:pPr>
    <w:rPr>
      <w:rFonts w:eastAsia="Times New Roman"/>
      <w:szCs w:val="24"/>
    </w:rPr>
  </w:style>
  <w:style w:type="paragraph" w:styleId="PlainText">
    <w:name w:val="Plain Text"/>
    <w:basedOn w:val="Normal"/>
    <w:link w:val="PlainTextChar"/>
    <w:rsid w:val="00AB4819"/>
    <w:pPr>
      <w:spacing w:after="0" w:line="240" w:lineRule="auto"/>
    </w:pPr>
    <w:rPr>
      <w:rFonts w:ascii="Courier New" w:eastAsia="Times New Roman" w:hAnsi="Courier New" w:cs="Courier New"/>
      <w:sz w:val="20"/>
      <w:szCs w:val="20"/>
    </w:rPr>
  </w:style>
  <w:style w:type="character" w:styleId="Strong">
    <w:name w:val="Strong"/>
    <w:uiPriority w:val="22"/>
    <w:qFormat/>
    <w:rsid w:val="00AB4819"/>
    <w:rPr>
      <w:b/>
      <w:bCs/>
    </w:rPr>
  </w:style>
  <w:style w:type="paragraph" w:customStyle="1" w:styleId="CharCaracterCaracterCharCharCharChar">
    <w:name w:val="Char Caracter Caracter Char Char Char Char"/>
    <w:basedOn w:val="Normal"/>
    <w:rsid w:val="00AB4819"/>
    <w:pPr>
      <w:spacing w:after="0" w:line="240" w:lineRule="auto"/>
    </w:pPr>
    <w:rPr>
      <w:rFonts w:eastAsia="Times New Roman"/>
      <w:szCs w:val="24"/>
    </w:rPr>
  </w:style>
  <w:style w:type="paragraph" w:customStyle="1" w:styleId="Style3">
    <w:name w:val="Style3"/>
    <w:basedOn w:val="Normal"/>
    <w:rsid w:val="00AB4819"/>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rsid w:val="00AB4819"/>
    <w:pPr>
      <w:ind w:left="720"/>
      <w:contextualSpacing/>
    </w:pPr>
  </w:style>
  <w:style w:type="character" w:customStyle="1" w:styleId="Heading1Char">
    <w:name w:val="Heading 1 Char"/>
    <w:link w:val="Heading1"/>
    <w:uiPriority w:val="9"/>
    <w:rsid w:val="00AB4819"/>
    <w:rPr>
      <w:rFonts w:ascii="Times New Roman" w:eastAsia="Times New Roman" w:hAnsi="Times New Roman" w:cs="Times New Roman"/>
      <w:b/>
      <w:bCs/>
      <w:kern w:val="36"/>
      <w:sz w:val="48"/>
      <w:szCs w:val="48"/>
    </w:rPr>
  </w:style>
  <w:style w:type="character" w:customStyle="1" w:styleId="FontStyle37">
    <w:name w:val="Font Style37"/>
    <w:rsid w:val="00AB4819"/>
    <w:rPr>
      <w:rFonts w:ascii="Arial" w:hAnsi="Arial" w:cs="Arial"/>
      <w:sz w:val="20"/>
      <w:szCs w:val="20"/>
    </w:rPr>
  </w:style>
  <w:style w:type="character" w:customStyle="1" w:styleId="BodyTextChar">
    <w:name w:val="Body Text Char"/>
    <w:link w:val="BodyText"/>
    <w:rsid w:val="00AB4819"/>
    <w:rPr>
      <w:rFonts w:ascii="Times New Roman" w:eastAsia="Times New Roman" w:hAnsi="Times New Roman" w:cs="Times New Roman"/>
      <w:color w:val="000000"/>
      <w:sz w:val="24"/>
      <w:szCs w:val="20"/>
    </w:rPr>
  </w:style>
  <w:style w:type="character" w:customStyle="1" w:styleId="FontStyle36">
    <w:name w:val="Font Style36"/>
    <w:rsid w:val="00AB4819"/>
    <w:rPr>
      <w:rFonts w:ascii="Arial" w:hAnsi="Arial" w:cs="Arial"/>
      <w:b/>
      <w:bCs/>
      <w:i/>
      <w:iCs/>
      <w:sz w:val="26"/>
      <w:szCs w:val="26"/>
    </w:rPr>
  </w:style>
  <w:style w:type="character" w:customStyle="1" w:styleId="PlainTextChar">
    <w:name w:val="Plain Text Char"/>
    <w:link w:val="PlainText"/>
    <w:rsid w:val="00AB4819"/>
    <w:rPr>
      <w:rFonts w:ascii="Courier New" w:eastAsia="Times New Roman" w:hAnsi="Courier New" w:cs="Courier New"/>
      <w:sz w:val="20"/>
      <w:szCs w:val="20"/>
    </w:rPr>
  </w:style>
  <w:style w:type="character" w:customStyle="1" w:styleId="BalloonTextChar">
    <w:name w:val="Balloon Text Char"/>
    <w:link w:val="BalloonText"/>
    <w:uiPriority w:val="99"/>
    <w:semiHidden/>
    <w:rsid w:val="00AB4819"/>
    <w:rPr>
      <w:rFonts w:ascii="Segoe UI" w:hAnsi="Segoe UI" w:cs="Segoe UI"/>
      <w:sz w:val="18"/>
      <w:szCs w:val="18"/>
    </w:rPr>
  </w:style>
  <w:style w:type="character" w:customStyle="1" w:styleId="hps">
    <w:name w:val="hps"/>
    <w:basedOn w:val="DefaultParagraphFont"/>
    <w:rsid w:val="00AB4819"/>
  </w:style>
  <w:style w:type="character" w:customStyle="1" w:styleId="apple-converted-space">
    <w:name w:val="apple-converted-space"/>
    <w:basedOn w:val="DefaultParagraphFont"/>
    <w:rsid w:val="00AB4819"/>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link w:val="Header"/>
    <w:rsid w:val="0011506A"/>
    <w:rPr>
      <w:rFonts w:eastAsia="Calibri"/>
      <w:sz w:val="24"/>
      <w:szCs w:val="22"/>
      <w:lang w:eastAsia="en-US"/>
    </w:rPr>
  </w:style>
  <w:style w:type="paragraph" w:styleId="Footer">
    <w:name w:val="footer"/>
    <w:basedOn w:val="Normal"/>
    <w:link w:val="FooterChar"/>
    <w:uiPriority w:val="99"/>
    <w:unhideWhenUsed/>
    <w:rsid w:val="0011506A"/>
    <w:pPr>
      <w:tabs>
        <w:tab w:val="center" w:pos="4680"/>
        <w:tab w:val="right" w:pos="9360"/>
      </w:tabs>
      <w:spacing w:after="0" w:line="240" w:lineRule="auto"/>
    </w:pPr>
  </w:style>
  <w:style w:type="character" w:customStyle="1" w:styleId="FooterChar">
    <w:name w:val="Footer Char"/>
    <w:link w:val="Footer"/>
    <w:uiPriority w:val="99"/>
    <w:rsid w:val="0011506A"/>
    <w:rPr>
      <w:rFonts w:eastAsia="Calibri"/>
      <w:sz w:val="24"/>
      <w:szCs w:val="22"/>
      <w:lang w:eastAsia="en-US"/>
    </w:rPr>
  </w:style>
  <w:style w:type="paragraph" w:customStyle="1" w:styleId="Tahoma10">
    <w:name w:val="Tahoma 10"/>
    <w:basedOn w:val="Normal"/>
    <w:rsid w:val="000A07FC"/>
    <w:pPr>
      <w:autoSpaceDE w:val="0"/>
      <w:autoSpaceDN w:val="0"/>
      <w:adjustRightInd w:val="0"/>
      <w:spacing w:after="0" w:line="240" w:lineRule="auto"/>
      <w:ind w:firstLine="567"/>
      <w:jc w:val="both"/>
    </w:pPr>
    <w:rPr>
      <w:rFonts w:ascii="Tahoma" w:eastAsia="Times New Roman" w:hAnsi="Tahoma" w:cs="Tahoma"/>
      <w:color w:val="000000"/>
      <w:sz w:val="20"/>
      <w:lang w:val="en-US"/>
    </w:rPr>
  </w:style>
  <w:style w:type="character" w:customStyle="1" w:styleId="x-panel-header-text2">
    <w:name w:val="x-panel-header-text2"/>
    <w:rsid w:val="009E2187"/>
    <w:rPr>
      <w:b/>
      <w:bCs/>
      <w:sz w:val="20"/>
      <w:szCs w:val="20"/>
    </w:rPr>
  </w:style>
  <w:style w:type="paragraph" w:styleId="FootnoteText">
    <w:name w:val="footnote text"/>
    <w:basedOn w:val="Normal"/>
    <w:link w:val="FootnoteTextChar"/>
    <w:uiPriority w:val="99"/>
    <w:semiHidden/>
    <w:unhideWhenUsed/>
    <w:rsid w:val="00E85990"/>
    <w:pPr>
      <w:spacing w:after="0" w:line="240" w:lineRule="auto"/>
    </w:pPr>
    <w:rPr>
      <w:rFonts w:ascii="Calibri" w:hAnsi="Calibri"/>
      <w:sz w:val="20"/>
      <w:szCs w:val="20"/>
    </w:rPr>
  </w:style>
  <w:style w:type="character" w:customStyle="1" w:styleId="FootnoteTextChar">
    <w:name w:val="Footnote Text Char"/>
    <w:link w:val="FootnoteText"/>
    <w:uiPriority w:val="99"/>
    <w:semiHidden/>
    <w:rsid w:val="00E85990"/>
    <w:rPr>
      <w:rFonts w:ascii="Calibri" w:eastAsia="Calibri" w:hAnsi="Calibri"/>
      <w:lang w:val="ro-RO" w:eastAsia="en-US"/>
    </w:rPr>
  </w:style>
  <w:style w:type="character" w:styleId="FootnoteReference">
    <w:name w:val="footnote reference"/>
    <w:uiPriority w:val="99"/>
    <w:semiHidden/>
    <w:unhideWhenUsed/>
    <w:rsid w:val="00E85990"/>
    <w:rPr>
      <w:vertAlign w:val="superscript"/>
    </w:rPr>
  </w:style>
  <w:style w:type="paragraph" w:customStyle="1" w:styleId="Default">
    <w:name w:val="Default"/>
    <w:rsid w:val="00692F94"/>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577788">
      <w:bodyDiv w:val="1"/>
      <w:marLeft w:val="0"/>
      <w:marRight w:val="0"/>
      <w:marTop w:val="0"/>
      <w:marBottom w:val="0"/>
      <w:divBdr>
        <w:top w:val="none" w:sz="0" w:space="0" w:color="auto"/>
        <w:left w:val="none" w:sz="0" w:space="0" w:color="auto"/>
        <w:bottom w:val="none" w:sz="0" w:space="0" w:color="auto"/>
        <w:right w:val="none" w:sz="0" w:space="0" w:color="auto"/>
      </w:divBdr>
    </w:div>
    <w:div w:id="701632510">
      <w:bodyDiv w:val="1"/>
      <w:marLeft w:val="0"/>
      <w:marRight w:val="0"/>
      <w:marTop w:val="0"/>
      <w:marBottom w:val="0"/>
      <w:divBdr>
        <w:top w:val="none" w:sz="0" w:space="0" w:color="auto"/>
        <w:left w:val="none" w:sz="0" w:space="0" w:color="auto"/>
        <w:bottom w:val="none" w:sz="0" w:space="0" w:color="auto"/>
        <w:right w:val="none" w:sz="0" w:space="0" w:color="auto"/>
      </w:divBdr>
    </w:div>
    <w:div w:id="933897397">
      <w:bodyDiv w:val="1"/>
      <w:marLeft w:val="0"/>
      <w:marRight w:val="0"/>
      <w:marTop w:val="0"/>
      <w:marBottom w:val="0"/>
      <w:divBdr>
        <w:top w:val="none" w:sz="0" w:space="0" w:color="auto"/>
        <w:left w:val="none" w:sz="0" w:space="0" w:color="auto"/>
        <w:bottom w:val="none" w:sz="0" w:space="0" w:color="auto"/>
        <w:right w:val="none" w:sz="0" w:space="0" w:color="auto"/>
      </w:divBdr>
    </w:div>
    <w:div w:id="1111700720">
      <w:bodyDiv w:val="1"/>
      <w:marLeft w:val="0"/>
      <w:marRight w:val="0"/>
      <w:marTop w:val="0"/>
      <w:marBottom w:val="0"/>
      <w:divBdr>
        <w:top w:val="none" w:sz="0" w:space="0" w:color="auto"/>
        <w:left w:val="none" w:sz="0" w:space="0" w:color="auto"/>
        <w:bottom w:val="none" w:sz="0" w:space="0" w:color="auto"/>
        <w:right w:val="none" w:sz="0" w:space="0" w:color="auto"/>
      </w:divBdr>
    </w:div>
    <w:div w:id="1514883009">
      <w:bodyDiv w:val="1"/>
      <w:marLeft w:val="0"/>
      <w:marRight w:val="0"/>
      <w:marTop w:val="0"/>
      <w:marBottom w:val="0"/>
      <w:divBdr>
        <w:top w:val="none" w:sz="0" w:space="0" w:color="auto"/>
        <w:left w:val="none" w:sz="0" w:space="0" w:color="auto"/>
        <w:bottom w:val="none" w:sz="0" w:space="0" w:color="auto"/>
        <w:right w:val="none" w:sz="0" w:space="0" w:color="auto"/>
      </w:divBdr>
    </w:div>
    <w:div w:id="1841919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C3ECDA-8DC3-4D8F-846B-3BD239090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2</Pages>
  <Words>762</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Hewlett-Packard Company</Company>
  <LinksUpToDate>false</LinksUpToDate>
  <CharactersWithSpaces>5099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subject/>
  <dc:creator>Nemeti S</dc:creator>
  <cp:keywords/>
  <cp:lastModifiedBy>Radu Mircea Giurgiu</cp:lastModifiedBy>
  <cp:revision>25</cp:revision>
  <cp:lastPrinted>2024-09-20T11:28:00Z</cp:lastPrinted>
  <dcterms:created xsi:type="dcterms:W3CDTF">2024-05-27T12:23:00Z</dcterms:created>
  <dcterms:modified xsi:type="dcterms:W3CDTF">2024-09-20T11:28:00Z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