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9CF3" w14:textId="77777777" w:rsidR="00797B3A" w:rsidRPr="00D90424" w:rsidRDefault="00797B3A" w:rsidP="00797B3A">
      <w:pPr>
        <w:pStyle w:val="BodyText"/>
        <w:rPr>
          <w:b/>
          <w:bCs/>
          <w:color w:val="auto"/>
          <w:sz w:val="28"/>
          <w:szCs w:val="28"/>
        </w:rPr>
      </w:pPr>
      <w:r w:rsidRPr="00D90424">
        <w:rPr>
          <w:b/>
          <w:bCs/>
          <w:color w:val="auto"/>
          <w:sz w:val="28"/>
          <w:szCs w:val="28"/>
        </w:rPr>
        <w:t>ROMÂNIA</w:t>
      </w:r>
    </w:p>
    <w:p w14:paraId="4ACFF164" w14:textId="77777777" w:rsidR="00797B3A" w:rsidRDefault="00797B3A" w:rsidP="00797B3A">
      <w:pPr>
        <w:spacing w:after="0" w:line="240" w:lineRule="auto"/>
        <w:rPr>
          <w:b/>
          <w:bCs/>
          <w:sz w:val="28"/>
          <w:szCs w:val="28"/>
        </w:rPr>
      </w:pPr>
      <w:r w:rsidRPr="00D90424">
        <w:rPr>
          <w:b/>
          <w:bCs/>
          <w:sz w:val="28"/>
          <w:szCs w:val="28"/>
        </w:rPr>
        <w:t>JUDEŢUL SATU MARE</w:t>
      </w:r>
    </w:p>
    <w:p w14:paraId="266C5E60" w14:textId="77777777" w:rsidR="00797B3A" w:rsidRPr="00D90424" w:rsidRDefault="00797B3A" w:rsidP="00797B3A">
      <w:pPr>
        <w:spacing w:after="0" w:line="240" w:lineRule="auto"/>
        <w:rPr>
          <w:b/>
          <w:bCs/>
          <w:sz w:val="28"/>
          <w:szCs w:val="28"/>
        </w:rPr>
      </w:pPr>
      <w:r w:rsidRPr="00D90424">
        <w:rPr>
          <w:b/>
          <w:bCs/>
          <w:sz w:val="28"/>
          <w:szCs w:val="28"/>
        </w:rPr>
        <w:t>CONSILIUL LOCL AL</w:t>
      </w:r>
    </w:p>
    <w:p w14:paraId="266D4292" w14:textId="77777777" w:rsidR="00797B3A" w:rsidRDefault="00797B3A" w:rsidP="00797B3A">
      <w:pPr>
        <w:spacing w:after="0" w:line="240" w:lineRule="auto"/>
        <w:rPr>
          <w:b/>
          <w:bCs/>
          <w:sz w:val="28"/>
          <w:szCs w:val="28"/>
        </w:rPr>
      </w:pPr>
      <w:r w:rsidRPr="00D90424">
        <w:rPr>
          <w:b/>
          <w:bCs/>
          <w:sz w:val="28"/>
          <w:szCs w:val="28"/>
        </w:rPr>
        <w:t>MUNICIPIULUI SATU MARE</w:t>
      </w:r>
    </w:p>
    <w:p w14:paraId="489FAFA2" w14:textId="77777777" w:rsidR="00797B3A" w:rsidRPr="00D90424" w:rsidRDefault="00797B3A" w:rsidP="00797B3A">
      <w:pPr>
        <w:spacing w:after="0" w:line="240" w:lineRule="auto"/>
        <w:rPr>
          <w:b/>
          <w:bCs/>
          <w:color w:val="FF0000"/>
          <w:sz w:val="28"/>
          <w:szCs w:val="28"/>
        </w:rPr>
      </w:pPr>
      <w:r w:rsidRPr="00D90424">
        <w:rPr>
          <w:b/>
          <w:bCs/>
          <w:sz w:val="28"/>
          <w:szCs w:val="28"/>
        </w:rPr>
        <w:t>NR. 48770/22.08.2024</w:t>
      </w:r>
    </w:p>
    <w:p w14:paraId="06E5A715" w14:textId="77777777" w:rsidR="00D90424" w:rsidRDefault="00D90424" w:rsidP="00410CA8">
      <w:pPr>
        <w:spacing w:line="240" w:lineRule="auto"/>
        <w:ind w:firstLine="720"/>
        <w:jc w:val="both"/>
        <w:rPr>
          <w:sz w:val="28"/>
          <w:szCs w:val="28"/>
        </w:rPr>
      </w:pPr>
    </w:p>
    <w:p w14:paraId="3BE63A2F" w14:textId="68BBC79C" w:rsidR="00296C29" w:rsidRPr="007F65A7" w:rsidRDefault="00CA129E" w:rsidP="00410CA8">
      <w:pPr>
        <w:spacing w:line="240" w:lineRule="auto"/>
        <w:ind w:firstLine="720"/>
        <w:jc w:val="both"/>
        <w:rPr>
          <w:sz w:val="28"/>
          <w:szCs w:val="28"/>
        </w:rPr>
      </w:pPr>
      <w:r w:rsidRPr="007F65A7">
        <w:rPr>
          <w:sz w:val="28"/>
          <w:szCs w:val="28"/>
        </w:rPr>
        <w:t xml:space="preserve">Kereskényi Gábor, </w:t>
      </w:r>
      <w:r w:rsidR="00296C29" w:rsidRPr="007F65A7">
        <w:rPr>
          <w:sz w:val="28"/>
          <w:szCs w:val="28"/>
        </w:rPr>
        <w:t xml:space="preserve">primar al </w:t>
      </w:r>
      <w:r w:rsidR="00DA54C8" w:rsidRPr="007F65A7">
        <w:rPr>
          <w:sz w:val="28"/>
          <w:szCs w:val="28"/>
        </w:rPr>
        <w:t>M</w:t>
      </w:r>
      <w:r w:rsidR="00296C29" w:rsidRPr="007F65A7">
        <w:rPr>
          <w:sz w:val="28"/>
          <w:szCs w:val="28"/>
        </w:rPr>
        <w:t>unicipiului Satu Mare,</w:t>
      </w:r>
    </w:p>
    <w:p w14:paraId="0A52DFFD" w14:textId="1DE68877" w:rsidR="00296C29" w:rsidRPr="007F65A7" w:rsidRDefault="00296C29" w:rsidP="00410CA8">
      <w:pPr>
        <w:spacing w:after="0" w:line="240" w:lineRule="auto"/>
        <w:ind w:firstLine="720"/>
        <w:jc w:val="both"/>
        <w:rPr>
          <w:sz w:val="28"/>
          <w:szCs w:val="28"/>
        </w:rPr>
      </w:pPr>
      <w:r w:rsidRPr="007F65A7">
        <w:rPr>
          <w:sz w:val="28"/>
          <w:szCs w:val="28"/>
        </w:rPr>
        <w:t>În temeiul prevederilor art. 136 alin.</w:t>
      </w:r>
      <w:r w:rsidR="00B06F3A" w:rsidRPr="007F65A7">
        <w:rPr>
          <w:sz w:val="28"/>
          <w:szCs w:val="28"/>
        </w:rPr>
        <w:t xml:space="preserve"> </w:t>
      </w:r>
      <w:r w:rsidRPr="007F65A7">
        <w:rPr>
          <w:sz w:val="28"/>
          <w:szCs w:val="28"/>
        </w:rPr>
        <w:t>(1) din O.U.G. nr. 57/2019 privind Codul Administrativ, cu modificăr</w:t>
      </w:r>
      <w:r w:rsidR="00F90DDB" w:rsidRPr="007F65A7">
        <w:rPr>
          <w:sz w:val="28"/>
          <w:szCs w:val="28"/>
        </w:rPr>
        <w:t>ile și completările ulterioare,</w:t>
      </w:r>
      <w:r w:rsidRPr="007F65A7">
        <w:rPr>
          <w:sz w:val="28"/>
          <w:szCs w:val="28"/>
        </w:rPr>
        <w:t xml:space="preserve"> </w:t>
      </w:r>
      <w:r w:rsidR="00F5246B" w:rsidRPr="007F65A7">
        <w:rPr>
          <w:sz w:val="28"/>
          <w:szCs w:val="28"/>
        </w:rPr>
        <w:t>inițiez</w:t>
      </w:r>
      <w:r w:rsidRPr="007F65A7">
        <w:rPr>
          <w:sz w:val="28"/>
          <w:szCs w:val="28"/>
        </w:rPr>
        <w:t xml:space="preserve"> proiectul</w:t>
      </w:r>
      <w:r w:rsidR="00AF13F7" w:rsidRPr="007F65A7">
        <w:rPr>
          <w:sz w:val="28"/>
          <w:szCs w:val="28"/>
        </w:rPr>
        <w:t>ul</w:t>
      </w:r>
      <w:r w:rsidRPr="007F65A7">
        <w:rPr>
          <w:sz w:val="28"/>
          <w:szCs w:val="28"/>
        </w:rPr>
        <w:t xml:space="preserve"> de hotărâre </w:t>
      </w:r>
      <w:r w:rsidR="00AF13F7" w:rsidRPr="007F65A7">
        <w:rPr>
          <w:sz w:val="28"/>
          <w:szCs w:val="28"/>
        </w:rPr>
        <w:t>privind repartizarea cheltuielilor aferente lucrărilor de investiții pentru obiectivul de investiții ,,Reabilitare fațade și acoperiș la imobilul situat pe strada Horea nr. 6” din Municipiul Satu Mare pe cotă</w:t>
      </w:r>
      <w:r w:rsidR="007F65A7" w:rsidRPr="007F65A7">
        <w:rPr>
          <w:sz w:val="28"/>
          <w:szCs w:val="28"/>
        </w:rPr>
        <w:t>-</w:t>
      </w:r>
      <w:r w:rsidR="00AF13F7" w:rsidRPr="007F65A7">
        <w:rPr>
          <w:sz w:val="28"/>
          <w:szCs w:val="28"/>
        </w:rPr>
        <w:t>parte indiviză de proprietate</w:t>
      </w:r>
      <w:r w:rsidRPr="007F65A7">
        <w:rPr>
          <w:bCs/>
          <w:sz w:val="28"/>
          <w:szCs w:val="28"/>
        </w:rPr>
        <w:t>, proiect</w:t>
      </w:r>
      <w:r w:rsidRPr="007F65A7">
        <w:rPr>
          <w:sz w:val="28"/>
          <w:szCs w:val="28"/>
        </w:rPr>
        <w:t xml:space="preserve"> în </w:t>
      </w:r>
      <w:r w:rsidR="00F5246B" w:rsidRPr="007F65A7">
        <w:rPr>
          <w:sz w:val="28"/>
          <w:szCs w:val="28"/>
        </w:rPr>
        <w:t>susținerea</w:t>
      </w:r>
      <w:r w:rsidRPr="007F65A7">
        <w:rPr>
          <w:sz w:val="28"/>
          <w:szCs w:val="28"/>
        </w:rPr>
        <w:t xml:space="preserve"> căruia formulez următorul</w:t>
      </w:r>
    </w:p>
    <w:p w14:paraId="2867A841" w14:textId="77777777" w:rsidR="00871E41" w:rsidRPr="007F65A7" w:rsidRDefault="00871E41" w:rsidP="00410CA8">
      <w:pPr>
        <w:spacing w:line="240" w:lineRule="auto"/>
        <w:jc w:val="both"/>
        <w:rPr>
          <w:b/>
          <w:sz w:val="28"/>
          <w:szCs w:val="28"/>
        </w:rPr>
      </w:pPr>
    </w:p>
    <w:p w14:paraId="2BAE9A0F" w14:textId="77777777" w:rsidR="0052615E" w:rsidRPr="007F65A7" w:rsidRDefault="00394E95" w:rsidP="00410CA8">
      <w:pPr>
        <w:spacing w:line="240" w:lineRule="auto"/>
        <w:jc w:val="center"/>
        <w:rPr>
          <w:b/>
          <w:sz w:val="28"/>
          <w:szCs w:val="28"/>
        </w:rPr>
      </w:pPr>
      <w:r w:rsidRPr="007F65A7">
        <w:rPr>
          <w:b/>
          <w:sz w:val="28"/>
          <w:szCs w:val="28"/>
        </w:rPr>
        <w:t>Referat de aprobare</w:t>
      </w:r>
    </w:p>
    <w:p w14:paraId="3E71C24A" w14:textId="77777777" w:rsidR="007F135E" w:rsidRPr="007F65A7" w:rsidRDefault="00877407" w:rsidP="00E44FBC">
      <w:pPr>
        <w:spacing w:line="240" w:lineRule="auto"/>
        <w:ind w:firstLine="720"/>
        <w:jc w:val="both"/>
        <w:rPr>
          <w:sz w:val="28"/>
          <w:szCs w:val="28"/>
        </w:rPr>
      </w:pPr>
      <w:r w:rsidRPr="007F65A7">
        <w:rPr>
          <w:bCs/>
          <w:sz w:val="28"/>
          <w:szCs w:val="28"/>
        </w:rPr>
        <w:t xml:space="preserve">Prin </w:t>
      </w:r>
      <w:r w:rsidR="00E44FBC" w:rsidRPr="007F65A7">
        <w:rPr>
          <w:bCs/>
          <w:sz w:val="28"/>
          <w:szCs w:val="28"/>
        </w:rPr>
        <w:t>H</w:t>
      </w:r>
      <w:r w:rsidRPr="007F65A7">
        <w:rPr>
          <w:bCs/>
          <w:sz w:val="28"/>
          <w:szCs w:val="28"/>
        </w:rPr>
        <w:t xml:space="preserve">otărârea Consiliului Local Satu Mare nr. 353/29.09.2022 a fost aprobată documentația de Avizare a Lucrărilor de Investiții și a indicatorilor tehnico-economici la obiectivul de investiţie: ,,Reabilitare fațade și acoperiș la imobilul situat pe strada Horea nr. 6” din Municipiul Satu Mare. </w:t>
      </w:r>
      <w:r w:rsidR="00327C6C" w:rsidRPr="007F65A7">
        <w:rPr>
          <w:bCs/>
          <w:sz w:val="28"/>
          <w:szCs w:val="28"/>
        </w:rPr>
        <w:t xml:space="preserve">Oportunitatea </w:t>
      </w:r>
      <w:r w:rsidR="00DA54C8" w:rsidRPr="007F65A7">
        <w:rPr>
          <w:bCs/>
          <w:sz w:val="28"/>
          <w:szCs w:val="28"/>
        </w:rPr>
        <w:t>investiției</w:t>
      </w:r>
      <w:r w:rsidR="00327C6C" w:rsidRPr="007F65A7">
        <w:rPr>
          <w:bCs/>
          <w:sz w:val="28"/>
          <w:szCs w:val="28"/>
        </w:rPr>
        <w:t xml:space="preserve"> </w:t>
      </w:r>
      <w:r w:rsidR="00E44FBC" w:rsidRPr="007F65A7">
        <w:rPr>
          <w:bCs/>
          <w:sz w:val="28"/>
          <w:szCs w:val="28"/>
        </w:rPr>
        <w:t>a fost justificată</w:t>
      </w:r>
      <w:r w:rsidR="00E44FBC" w:rsidRPr="007F65A7">
        <w:rPr>
          <w:sz w:val="28"/>
          <w:szCs w:val="28"/>
        </w:rPr>
        <w:t xml:space="preserve"> </w:t>
      </w:r>
      <w:r w:rsidR="00DD457B" w:rsidRPr="007F65A7">
        <w:rPr>
          <w:sz w:val="28"/>
          <w:szCs w:val="28"/>
        </w:rPr>
        <w:t>de faptul ca ansamblul de cl</w:t>
      </w:r>
      <w:r w:rsidR="00DA54C8" w:rsidRPr="007F65A7">
        <w:rPr>
          <w:sz w:val="28"/>
          <w:szCs w:val="28"/>
        </w:rPr>
        <w:t>ă</w:t>
      </w:r>
      <w:r w:rsidR="00DD457B" w:rsidRPr="007F65A7">
        <w:rPr>
          <w:sz w:val="28"/>
          <w:szCs w:val="28"/>
        </w:rPr>
        <w:t xml:space="preserve">diri, </w:t>
      </w:r>
      <w:r w:rsidR="00DC3CE3" w:rsidRPr="007F65A7">
        <w:rPr>
          <w:sz w:val="28"/>
          <w:szCs w:val="28"/>
        </w:rPr>
        <w:t>î</w:t>
      </w:r>
      <w:r w:rsidR="00DD457B" w:rsidRPr="007F65A7">
        <w:rPr>
          <w:sz w:val="28"/>
          <w:szCs w:val="28"/>
        </w:rPr>
        <w:t>ndeplinind ini</w:t>
      </w:r>
      <w:r w:rsidR="00DC3CE3" w:rsidRPr="007F65A7">
        <w:rPr>
          <w:sz w:val="28"/>
          <w:szCs w:val="28"/>
        </w:rPr>
        <w:t>ț</w:t>
      </w:r>
      <w:r w:rsidR="00DD457B" w:rsidRPr="007F65A7">
        <w:rPr>
          <w:sz w:val="28"/>
          <w:szCs w:val="28"/>
        </w:rPr>
        <w:t>ial func</w:t>
      </w:r>
      <w:r w:rsidR="00DC3CE3" w:rsidRPr="007F65A7">
        <w:rPr>
          <w:sz w:val="28"/>
          <w:szCs w:val="28"/>
        </w:rPr>
        <w:t>ț</w:t>
      </w:r>
      <w:r w:rsidR="00DD457B" w:rsidRPr="007F65A7">
        <w:rPr>
          <w:sz w:val="28"/>
          <w:szCs w:val="28"/>
        </w:rPr>
        <w:t>iunea de hotel</w:t>
      </w:r>
      <w:r w:rsidR="00661AA4" w:rsidRPr="007F65A7">
        <w:rPr>
          <w:sz w:val="28"/>
          <w:szCs w:val="28"/>
        </w:rPr>
        <w:t>, alc</w:t>
      </w:r>
      <w:r w:rsidR="00DC3CE3" w:rsidRPr="007F65A7">
        <w:rPr>
          <w:sz w:val="28"/>
          <w:szCs w:val="28"/>
        </w:rPr>
        <w:t>ă</w:t>
      </w:r>
      <w:r w:rsidR="00661AA4" w:rsidRPr="007F65A7">
        <w:rPr>
          <w:sz w:val="28"/>
          <w:szCs w:val="28"/>
        </w:rPr>
        <w:t>tuit din dou</w:t>
      </w:r>
      <w:r w:rsidR="00DC3CE3" w:rsidRPr="007F65A7">
        <w:rPr>
          <w:sz w:val="28"/>
          <w:szCs w:val="28"/>
        </w:rPr>
        <w:t>ă</w:t>
      </w:r>
      <w:r w:rsidR="00661AA4" w:rsidRPr="007F65A7">
        <w:rPr>
          <w:sz w:val="28"/>
          <w:szCs w:val="28"/>
        </w:rPr>
        <w:t xml:space="preserve"> corpuri individuale – corpul A</w:t>
      </w:r>
      <w:r w:rsidR="00410CA8" w:rsidRPr="007F65A7">
        <w:rPr>
          <w:sz w:val="28"/>
          <w:szCs w:val="28"/>
        </w:rPr>
        <w:t xml:space="preserve"> </w:t>
      </w:r>
      <w:r w:rsidR="00661AA4" w:rsidRPr="007F65A7">
        <w:rPr>
          <w:sz w:val="28"/>
          <w:szCs w:val="28"/>
        </w:rPr>
        <w:t>(cl</w:t>
      </w:r>
      <w:r w:rsidR="00DC3CE3" w:rsidRPr="007F65A7">
        <w:rPr>
          <w:sz w:val="28"/>
          <w:szCs w:val="28"/>
        </w:rPr>
        <w:t>ă</w:t>
      </w:r>
      <w:r w:rsidR="00661AA4" w:rsidRPr="007F65A7">
        <w:rPr>
          <w:sz w:val="28"/>
          <w:szCs w:val="28"/>
        </w:rPr>
        <w:t>direa istoric</w:t>
      </w:r>
      <w:r w:rsidR="00DC3CE3" w:rsidRPr="007F65A7">
        <w:rPr>
          <w:sz w:val="28"/>
          <w:szCs w:val="28"/>
        </w:rPr>
        <w:t>ă</w:t>
      </w:r>
      <w:r w:rsidR="00661AA4" w:rsidRPr="007F65A7">
        <w:rPr>
          <w:sz w:val="28"/>
          <w:szCs w:val="28"/>
        </w:rPr>
        <w:t xml:space="preserve"> a hotelului de odinioar</w:t>
      </w:r>
      <w:r w:rsidR="00DC3CE3" w:rsidRPr="007F65A7">
        <w:rPr>
          <w:sz w:val="28"/>
          <w:szCs w:val="28"/>
        </w:rPr>
        <w:t>ă</w:t>
      </w:r>
      <w:r w:rsidR="00661AA4" w:rsidRPr="007F65A7">
        <w:rPr>
          <w:sz w:val="28"/>
          <w:szCs w:val="28"/>
        </w:rPr>
        <w:t xml:space="preserve">) </w:t>
      </w:r>
      <w:r w:rsidR="00DC3CE3" w:rsidRPr="007F65A7">
        <w:rPr>
          <w:sz w:val="28"/>
          <w:szCs w:val="28"/>
        </w:rPr>
        <w:t>ș</w:t>
      </w:r>
      <w:r w:rsidR="00661AA4" w:rsidRPr="007F65A7">
        <w:rPr>
          <w:sz w:val="28"/>
          <w:szCs w:val="28"/>
        </w:rPr>
        <w:t>i corpul B</w:t>
      </w:r>
      <w:r w:rsidR="00410CA8" w:rsidRPr="007F65A7">
        <w:rPr>
          <w:sz w:val="28"/>
          <w:szCs w:val="28"/>
        </w:rPr>
        <w:t xml:space="preserve"> </w:t>
      </w:r>
      <w:r w:rsidR="00661AA4" w:rsidRPr="007F65A7">
        <w:rPr>
          <w:sz w:val="28"/>
          <w:szCs w:val="28"/>
        </w:rPr>
        <w:t>(cl</w:t>
      </w:r>
      <w:r w:rsidR="00DC3CE3" w:rsidRPr="007F65A7">
        <w:rPr>
          <w:sz w:val="28"/>
          <w:szCs w:val="28"/>
        </w:rPr>
        <w:t>ă</w:t>
      </w:r>
      <w:r w:rsidR="00661AA4" w:rsidRPr="007F65A7">
        <w:rPr>
          <w:sz w:val="28"/>
          <w:szCs w:val="28"/>
        </w:rPr>
        <w:t>dire construit</w:t>
      </w:r>
      <w:r w:rsidR="00DC3CE3" w:rsidRPr="007F65A7">
        <w:rPr>
          <w:sz w:val="28"/>
          <w:szCs w:val="28"/>
        </w:rPr>
        <w:t>ă</w:t>
      </w:r>
      <w:r w:rsidR="00661AA4" w:rsidRPr="007F65A7">
        <w:rPr>
          <w:sz w:val="28"/>
          <w:szCs w:val="28"/>
        </w:rPr>
        <w:t xml:space="preserve"> ulterior cu func</w:t>
      </w:r>
      <w:r w:rsidR="00DC3CE3" w:rsidRPr="007F65A7">
        <w:rPr>
          <w:sz w:val="28"/>
          <w:szCs w:val="28"/>
        </w:rPr>
        <w:t>ț</w:t>
      </w:r>
      <w:r w:rsidR="00661AA4" w:rsidRPr="007F65A7">
        <w:rPr>
          <w:sz w:val="28"/>
          <w:szCs w:val="28"/>
        </w:rPr>
        <w:t xml:space="preserve">iune de </w:t>
      </w:r>
      <w:r w:rsidR="00526083" w:rsidRPr="007F65A7">
        <w:rPr>
          <w:sz w:val="28"/>
          <w:szCs w:val="28"/>
        </w:rPr>
        <w:t>locuin</w:t>
      </w:r>
      <w:r w:rsidR="00DC3CE3" w:rsidRPr="007F65A7">
        <w:rPr>
          <w:sz w:val="28"/>
          <w:szCs w:val="28"/>
        </w:rPr>
        <w:t>ț</w:t>
      </w:r>
      <w:r w:rsidR="00526083" w:rsidRPr="007F65A7">
        <w:rPr>
          <w:sz w:val="28"/>
          <w:szCs w:val="28"/>
        </w:rPr>
        <w:t>e colective)- reprezint</w:t>
      </w:r>
      <w:r w:rsidR="00DC3CE3" w:rsidRPr="007F65A7">
        <w:rPr>
          <w:sz w:val="28"/>
          <w:szCs w:val="28"/>
        </w:rPr>
        <w:t>ă</w:t>
      </w:r>
      <w:r w:rsidR="00526083" w:rsidRPr="007F65A7">
        <w:rPr>
          <w:sz w:val="28"/>
          <w:szCs w:val="28"/>
        </w:rPr>
        <w:t xml:space="preserve"> valori istorico-arhitecturale semnificative,</w:t>
      </w:r>
      <w:r w:rsidR="00410CA8" w:rsidRPr="007F65A7">
        <w:rPr>
          <w:sz w:val="28"/>
          <w:szCs w:val="28"/>
        </w:rPr>
        <w:t xml:space="preserve"> </w:t>
      </w:r>
      <w:r w:rsidR="00DC3CE3" w:rsidRPr="007F65A7">
        <w:rPr>
          <w:sz w:val="28"/>
          <w:szCs w:val="28"/>
        </w:rPr>
        <w:t>î</w:t>
      </w:r>
      <w:r w:rsidR="00526083" w:rsidRPr="007F65A7">
        <w:rPr>
          <w:sz w:val="28"/>
          <w:szCs w:val="28"/>
        </w:rPr>
        <w:t>n special corpul A,</w:t>
      </w:r>
      <w:r w:rsidR="00410CA8" w:rsidRPr="007F65A7">
        <w:rPr>
          <w:sz w:val="28"/>
          <w:szCs w:val="28"/>
        </w:rPr>
        <w:t xml:space="preserve"> </w:t>
      </w:r>
      <w:r w:rsidR="00526083" w:rsidRPr="007F65A7">
        <w:rPr>
          <w:sz w:val="28"/>
          <w:szCs w:val="28"/>
        </w:rPr>
        <w:t xml:space="preserve">clasat </w:t>
      </w:r>
      <w:r w:rsidR="00DC3CE3" w:rsidRPr="007F65A7">
        <w:rPr>
          <w:sz w:val="28"/>
          <w:szCs w:val="28"/>
        </w:rPr>
        <w:t>î</w:t>
      </w:r>
      <w:r w:rsidR="00526083" w:rsidRPr="007F65A7">
        <w:rPr>
          <w:sz w:val="28"/>
          <w:szCs w:val="28"/>
        </w:rPr>
        <w:t>n Lista monumentelor istorice</w:t>
      </w:r>
      <w:r w:rsidR="00005DAB" w:rsidRPr="007F65A7">
        <w:rPr>
          <w:sz w:val="28"/>
          <w:szCs w:val="28"/>
        </w:rPr>
        <w:t xml:space="preserve"> cu codul SM-II-m-B-05217.</w:t>
      </w:r>
      <w:r w:rsidR="00F97A26" w:rsidRPr="007F65A7">
        <w:rPr>
          <w:sz w:val="28"/>
          <w:szCs w:val="28"/>
        </w:rPr>
        <w:t xml:space="preserve"> </w:t>
      </w:r>
      <w:bookmarkStart w:id="0" w:name="_Hlk175057089"/>
      <w:bookmarkStart w:id="1" w:name="_Hlk175056256"/>
    </w:p>
    <w:p w14:paraId="3F9EE88E" w14:textId="19A80855" w:rsidR="007F135E" w:rsidRPr="007F65A7" w:rsidRDefault="00ED35C8" w:rsidP="00E44FBC">
      <w:pPr>
        <w:spacing w:line="240" w:lineRule="auto"/>
        <w:ind w:firstLine="720"/>
        <w:jc w:val="both"/>
        <w:rPr>
          <w:sz w:val="28"/>
          <w:szCs w:val="28"/>
        </w:rPr>
      </w:pPr>
      <w:r w:rsidRPr="007F65A7">
        <w:rPr>
          <w:sz w:val="28"/>
          <w:szCs w:val="28"/>
        </w:rPr>
        <w:t>Luând în considerare prevederile art. 36 alin.(1) din Legea nr. 422/2001 privind protejarea monumentelor istorice, republicată, cu modificările și completările ulterioare  ”În scopul protejării monumentelor istorice proprietarii şi titularii dreptului de administrare sau ai altor drepturi reale asupra monumentelor istorice sunt obligaţi:</w:t>
      </w:r>
      <w:r w:rsidR="00534DBC" w:rsidRPr="007F65A7">
        <w:rPr>
          <w:sz w:val="28"/>
          <w:szCs w:val="28"/>
        </w:rPr>
        <w:t>............</w:t>
      </w:r>
      <w:r w:rsidRPr="007F65A7">
        <w:rPr>
          <w:sz w:val="28"/>
          <w:szCs w:val="28"/>
        </w:rPr>
        <w:t xml:space="preserve"> lit. h) să asigure efectuarea lucrărilor de conservare, consolidare, restaurare, precum şi a oricăror alte lucrări, conform prevederilor legale, numai de către persoane fizice sau juridice atestate în acest sens şi să prevadă în contracte condiţiile şi termenele de execuţie cuprinse în avizul de specialitate....”</w:t>
      </w:r>
    </w:p>
    <w:p w14:paraId="5E7737D6" w14:textId="2BF6E1CF" w:rsidR="00CE0C14" w:rsidRPr="007F65A7" w:rsidRDefault="00CB6845" w:rsidP="00E44FBC">
      <w:pPr>
        <w:spacing w:line="240" w:lineRule="auto"/>
        <w:ind w:firstLine="720"/>
        <w:jc w:val="both"/>
        <w:rPr>
          <w:sz w:val="28"/>
          <w:szCs w:val="28"/>
        </w:rPr>
      </w:pPr>
      <w:r w:rsidRPr="007F65A7">
        <w:rPr>
          <w:sz w:val="28"/>
          <w:szCs w:val="28"/>
        </w:rPr>
        <w:t>Coroborate cu cele din Legea nr.</w:t>
      </w:r>
      <w:r w:rsidR="007F65A7" w:rsidRPr="007F65A7">
        <w:rPr>
          <w:sz w:val="28"/>
          <w:szCs w:val="28"/>
        </w:rPr>
        <w:t xml:space="preserve"> </w:t>
      </w:r>
      <w:r w:rsidRPr="007F65A7">
        <w:rPr>
          <w:sz w:val="28"/>
          <w:szCs w:val="28"/>
        </w:rPr>
        <w:t>196/2018 privind înființarea,</w:t>
      </w:r>
      <w:r w:rsidR="007F65A7" w:rsidRPr="007F65A7">
        <w:rPr>
          <w:sz w:val="28"/>
          <w:szCs w:val="28"/>
        </w:rPr>
        <w:t xml:space="preserve"> </w:t>
      </w:r>
      <w:r w:rsidRPr="007F65A7">
        <w:rPr>
          <w:sz w:val="28"/>
          <w:szCs w:val="28"/>
        </w:rPr>
        <w:t>organizarea și funcționarea asociațiilor de proprietari</w:t>
      </w:r>
      <w:r w:rsidR="007F65A7" w:rsidRPr="007F65A7">
        <w:rPr>
          <w:sz w:val="28"/>
          <w:szCs w:val="28"/>
        </w:rPr>
        <w:t xml:space="preserve"> </w:t>
      </w:r>
      <w:r w:rsidRPr="007F65A7">
        <w:rPr>
          <w:sz w:val="28"/>
          <w:szCs w:val="28"/>
        </w:rPr>
        <w:t xml:space="preserve">și administrarea condominiilor, cu modificările și completările ulterioare cu referire la repartizarea cheltuielilor în </w:t>
      </w:r>
      <w:r w:rsidR="00F831C4" w:rsidRPr="007F65A7">
        <w:rPr>
          <w:sz w:val="28"/>
          <w:szCs w:val="28"/>
        </w:rPr>
        <w:t>funcție</w:t>
      </w:r>
      <w:r w:rsidRPr="007F65A7">
        <w:rPr>
          <w:sz w:val="28"/>
          <w:szCs w:val="28"/>
        </w:rPr>
        <w:t xml:space="preserve"> de cota parte deținută de fiecare proprietar</w:t>
      </w:r>
      <w:r w:rsidR="00534DBC" w:rsidRPr="007F65A7">
        <w:rPr>
          <w:sz w:val="28"/>
          <w:szCs w:val="28"/>
        </w:rPr>
        <w:t>,</w:t>
      </w:r>
    </w:p>
    <w:p w14:paraId="66FA9CCE" w14:textId="77777777" w:rsidR="00F831C4" w:rsidRPr="007F65A7" w:rsidRDefault="00F831C4" w:rsidP="00E44FBC">
      <w:pPr>
        <w:spacing w:line="240" w:lineRule="auto"/>
        <w:ind w:firstLine="720"/>
        <w:jc w:val="both"/>
        <w:rPr>
          <w:sz w:val="28"/>
          <w:szCs w:val="28"/>
        </w:rPr>
      </w:pPr>
    </w:p>
    <w:p w14:paraId="6009D717" w14:textId="77777777" w:rsidR="00CE0C14" w:rsidRPr="007F65A7" w:rsidRDefault="00CE0C14" w:rsidP="00E44FBC">
      <w:pPr>
        <w:spacing w:line="240" w:lineRule="auto"/>
        <w:ind w:firstLine="720"/>
        <w:jc w:val="both"/>
        <w:rPr>
          <w:sz w:val="28"/>
          <w:szCs w:val="28"/>
        </w:rPr>
      </w:pPr>
    </w:p>
    <w:p w14:paraId="708BB186" w14:textId="77777777" w:rsidR="00CE0C14" w:rsidRPr="007F65A7" w:rsidRDefault="00CE0C14" w:rsidP="00E44FBC">
      <w:pPr>
        <w:spacing w:line="240" w:lineRule="auto"/>
        <w:ind w:firstLine="720"/>
        <w:jc w:val="both"/>
        <w:rPr>
          <w:sz w:val="28"/>
          <w:szCs w:val="28"/>
        </w:rPr>
      </w:pPr>
    </w:p>
    <w:p w14:paraId="002D9F1F" w14:textId="7757001F" w:rsidR="003F2096" w:rsidRPr="007F65A7" w:rsidRDefault="003F2096" w:rsidP="009A02DA">
      <w:pPr>
        <w:spacing w:after="0" w:line="240" w:lineRule="auto"/>
        <w:ind w:firstLine="720"/>
        <w:jc w:val="both"/>
        <w:rPr>
          <w:kern w:val="20"/>
          <w:sz w:val="28"/>
          <w:szCs w:val="28"/>
        </w:rPr>
      </w:pPr>
      <w:bookmarkStart w:id="2" w:name="_Hlk72825544"/>
      <w:bookmarkEnd w:id="0"/>
      <w:bookmarkEnd w:id="1"/>
      <w:r w:rsidRPr="007F65A7">
        <w:rPr>
          <w:kern w:val="20"/>
          <w:sz w:val="28"/>
          <w:szCs w:val="28"/>
        </w:rPr>
        <w:lastRenderedPageBreak/>
        <w:t xml:space="preserve">Față de cele expuse mai sus, văzând și prevederile din OUG nr. 57/2019 privind Codul administrativ, cu modificările și completările ulterioare potrivit cărora consiliul local are </w:t>
      </w:r>
      <w:r w:rsidR="00006B42" w:rsidRPr="007F65A7">
        <w:rPr>
          <w:kern w:val="20"/>
          <w:sz w:val="28"/>
          <w:szCs w:val="28"/>
        </w:rPr>
        <w:t xml:space="preserve">atribuții privind administrarea domeniului public și privat al municipiului, </w:t>
      </w:r>
      <w:r w:rsidRPr="007F65A7">
        <w:rPr>
          <w:kern w:val="20"/>
          <w:sz w:val="28"/>
          <w:szCs w:val="28"/>
        </w:rPr>
        <w:t xml:space="preserve"> </w:t>
      </w:r>
    </w:p>
    <w:p w14:paraId="2131D2EC" w14:textId="6C84D6E2" w:rsidR="009A02DA" w:rsidRPr="007F65A7" w:rsidRDefault="009A02DA" w:rsidP="009A02DA">
      <w:pPr>
        <w:spacing w:after="0" w:line="240" w:lineRule="auto"/>
        <w:ind w:firstLine="720"/>
        <w:jc w:val="both"/>
        <w:rPr>
          <w:b/>
          <w:sz w:val="28"/>
          <w:szCs w:val="28"/>
        </w:rPr>
      </w:pPr>
      <w:r w:rsidRPr="007F65A7">
        <w:rPr>
          <w:kern w:val="20"/>
          <w:sz w:val="28"/>
          <w:szCs w:val="28"/>
        </w:rPr>
        <w:t>Propun spre dezbatere și aprobare Consiliului Local al municipiului Satu Mare proiectul de hotărâre în forma prezentată de executiv.</w:t>
      </w:r>
    </w:p>
    <w:p w14:paraId="0F755EE3" w14:textId="77777777" w:rsidR="009A02DA" w:rsidRPr="007F65A7" w:rsidRDefault="009A02DA" w:rsidP="009A02DA">
      <w:pPr>
        <w:spacing w:after="0" w:line="240" w:lineRule="auto"/>
        <w:jc w:val="both"/>
        <w:rPr>
          <w:sz w:val="28"/>
          <w:szCs w:val="28"/>
        </w:rPr>
      </w:pPr>
    </w:p>
    <w:bookmarkEnd w:id="2"/>
    <w:p w14:paraId="190D5484" w14:textId="77777777" w:rsidR="00F97A26" w:rsidRPr="007F65A7" w:rsidRDefault="00F97A26" w:rsidP="009A02DA">
      <w:pPr>
        <w:spacing w:after="0" w:line="240" w:lineRule="auto"/>
        <w:ind w:firstLine="720"/>
        <w:jc w:val="center"/>
        <w:rPr>
          <w:b/>
          <w:bCs/>
          <w:kern w:val="20"/>
          <w:sz w:val="28"/>
          <w:szCs w:val="28"/>
        </w:rPr>
      </w:pPr>
    </w:p>
    <w:p w14:paraId="040F6B77" w14:textId="77777777" w:rsidR="00065D10" w:rsidRPr="007F65A7" w:rsidRDefault="00065D10" w:rsidP="009A02DA">
      <w:pPr>
        <w:spacing w:after="0" w:line="240" w:lineRule="auto"/>
        <w:jc w:val="center"/>
        <w:rPr>
          <w:b/>
          <w:bCs/>
          <w:sz w:val="28"/>
          <w:szCs w:val="28"/>
        </w:rPr>
      </w:pPr>
    </w:p>
    <w:p w14:paraId="5E9A6203" w14:textId="77777777" w:rsidR="0052615E" w:rsidRPr="007F65A7" w:rsidRDefault="0097384E" w:rsidP="009A02DA">
      <w:pPr>
        <w:autoSpaceDE w:val="0"/>
        <w:autoSpaceDN w:val="0"/>
        <w:adjustRightInd w:val="0"/>
        <w:spacing w:after="0" w:line="240" w:lineRule="auto"/>
        <w:jc w:val="center"/>
        <w:rPr>
          <w:b/>
          <w:bCs/>
          <w:sz w:val="28"/>
          <w:szCs w:val="28"/>
        </w:rPr>
      </w:pPr>
      <w:bookmarkStart w:id="3" w:name="_Hlk27391016"/>
      <w:r w:rsidRPr="007F65A7">
        <w:rPr>
          <w:b/>
          <w:bCs/>
          <w:sz w:val="28"/>
          <w:szCs w:val="28"/>
        </w:rPr>
        <w:t>INIŢIATOR</w:t>
      </w:r>
      <w:r w:rsidR="00721CE8" w:rsidRPr="007F65A7">
        <w:rPr>
          <w:b/>
          <w:bCs/>
          <w:sz w:val="28"/>
          <w:szCs w:val="28"/>
        </w:rPr>
        <w:t xml:space="preserve"> PROIECT</w:t>
      </w:r>
    </w:p>
    <w:p w14:paraId="63AEE641" w14:textId="77777777" w:rsidR="0052615E" w:rsidRPr="007F65A7" w:rsidRDefault="0097384E" w:rsidP="009A02DA">
      <w:pPr>
        <w:autoSpaceDE w:val="0"/>
        <w:autoSpaceDN w:val="0"/>
        <w:adjustRightInd w:val="0"/>
        <w:spacing w:after="0" w:line="240" w:lineRule="auto"/>
        <w:jc w:val="center"/>
        <w:rPr>
          <w:b/>
          <w:bCs/>
          <w:sz w:val="28"/>
          <w:szCs w:val="28"/>
        </w:rPr>
      </w:pPr>
      <w:r w:rsidRPr="007F65A7">
        <w:rPr>
          <w:b/>
          <w:bCs/>
          <w:sz w:val="28"/>
          <w:szCs w:val="28"/>
        </w:rPr>
        <w:t>PRIMAR</w:t>
      </w:r>
    </w:p>
    <w:bookmarkEnd w:id="3"/>
    <w:p w14:paraId="5E3E07DC" w14:textId="0CC07B43" w:rsidR="00E4083D" w:rsidRPr="007F65A7" w:rsidRDefault="00F71968" w:rsidP="00E4083D">
      <w:pPr>
        <w:spacing w:line="240" w:lineRule="auto"/>
        <w:jc w:val="center"/>
        <w:rPr>
          <w:b/>
          <w:bCs/>
          <w:sz w:val="28"/>
          <w:szCs w:val="28"/>
        </w:rPr>
      </w:pPr>
      <w:r w:rsidRPr="007F65A7">
        <w:rPr>
          <w:b/>
          <w:bCs/>
          <w:sz w:val="28"/>
          <w:szCs w:val="28"/>
        </w:rPr>
        <w:t>Kereskényi Gábor</w:t>
      </w:r>
    </w:p>
    <w:p w14:paraId="642E9A83" w14:textId="77777777" w:rsidR="00F504BB" w:rsidRPr="007F65A7" w:rsidRDefault="00F504BB" w:rsidP="00E4083D">
      <w:pPr>
        <w:spacing w:line="240" w:lineRule="auto"/>
        <w:jc w:val="center"/>
        <w:rPr>
          <w:b/>
          <w:bCs/>
          <w:sz w:val="28"/>
          <w:szCs w:val="28"/>
        </w:rPr>
      </w:pPr>
    </w:p>
    <w:p w14:paraId="0CBBBC01" w14:textId="77777777" w:rsidR="003A2EDD" w:rsidRPr="007F65A7" w:rsidRDefault="003A2EDD" w:rsidP="00F504BB">
      <w:pPr>
        <w:pStyle w:val="PlainText"/>
        <w:jc w:val="both"/>
        <w:rPr>
          <w:rFonts w:ascii="Times New Roman" w:hAnsi="Times New Roman" w:cs="Times New Roman"/>
          <w:sz w:val="22"/>
          <w:szCs w:val="22"/>
        </w:rPr>
      </w:pPr>
      <w:bookmarkStart w:id="4" w:name="_Hlk175056202"/>
    </w:p>
    <w:p w14:paraId="22825A89" w14:textId="77777777" w:rsidR="007F65A7" w:rsidRPr="007F65A7" w:rsidRDefault="007F65A7" w:rsidP="00F504BB">
      <w:pPr>
        <w:pStyle w:val="PlainText"/>
        <w:jc w:val="both"/>
        <w:rPr>
          <w:rFonts w:ascii="Times New Roman" w:hAnsi="Times New Roman" w:cs="Times New Roman"/>
          <w:sz w:val="22"/>
          <w:szCs w:val="22"/>
        </w:rPr>
      </w:pPr>
    </w:p>
    <w:p w14:paraId="613C49F8" w14:textId="77777777" w:rsidR="007F65A7" w:rsidRPr="007F65A7" w:rsidRDefault="007F65A7" w:rsidP="00F504BB">
      <w:pPr>
        <w:pStyle w:val="PlainText"/>
        <w:jc w:val="both"/>
        <w:rPr>
          <w:rFonts w:ascii="Times New Roman" w:hAnsi="Times New Roman" w:cs="Times New Roman"/>
          <w:sz w:val="22"/>
          <w:szCs w:val="22"/>
        </w:rPr>
      </w:pPr>
    </w:p>
    <w:p w14:paraId="4CAF2724" w14:textId="77777777" w:rsidR="007F65A7" w:rsidRPr="007F65A7" w:rsidRDefault="007F65A7" w:rsidP="00F504BB">
      <w:pPr>
        <w:pStyle w:val="PlainText"/>
        <w:jc w:val="both"/>
        <w:rPr>
          <w:rFonts w:ascii="Times New Roman" w:hAnsi="Times New Roman" w:cs="Times New Roman"/>
          <w:sz w:val="22"/>
          <w:szCs w:val="22"/>
        </w:rPr>
      </w:pPr>
    </w:p>
    <w:p w14:paraId="466EB5DC" w14:textId="77777777" w:rsidR="007F65A7" w:rsidRPr="007F65A7" w:rsidRDefault="007F65A7" w:rsidP="00F504BB">
      <w:pPr>
        <w:pStyle w:val="PlainText"/>
        <w:jc w:val="both"/>
        <w:rPr>
          <w:rFonts w:ascii="Times New Roman" w:hAnsi="Times New Roman" w:cs="Times New Roman"/>
          <w:sz w:val="22"/>
          <w:szCs w:val="22"/>
        </w:rPr>
      </w:pPr>
    </w:p>
    <w:p w14:paraId="5AD25AFA" w14:textId="77777777" w:rsidR="007F65A7" w:rsidRPr="007F65A7" w:rsidRDefault="007F65A7" w:rsidP="00F504BB">
      <w:pPr>
        <w:pStyle w:val="PlainText"/>
        <w:jc w:val="both"/>
        <w:rPr>
          <w:rFonts w:ascii="Times New Roman" w:hAnsi="Times New Roman" w:cs="Times New Roman"/>
          <w:sz w:val="22"/>
          <w:szCs w:val="22"/>
        </w:rPr>
      </w:pPr>
    </w:p>
    <w:p w14:paraId="37F8C745" w14:textId="77777777" w:rsidR="007F65A7" w:rsidRPr="007F65A7" w:rsidRDefault="007F65A7" w:rsidP="00F504BB">
      <w:pPr>
        <w:pStyle w:val="PlainText"/>
        <w:jc w:val="both"/>
        <w:rPr>
          <w:rFonts w:ascii="Times New Roman" w:hAnsi="Times New Roman" w:cs="Times New Roman"/>
          <w:sz w:val="22"/>
          <w:szCs w:val="22"/>
        </w:rPr>
      </w:pPr>
    </w:p>
    <w:p w14:paraId="7B42F635" w14:textId="77777777" w:rsidR="007F65A7" w:rsidRPr="007F65A7" w:rsidRDefault="007F65A7" w:rsidP="00F504BB">
      <w:pPr>
        <w:pStyle w:val="PlainText"/>
        <w:jc w:val="both"/>
        <w:rPr>
          <w:rFonts w:ascii="Times New Roman" w:hAnsi="Times New Roman" w:cs="Times New Roman"/>
          <w:sz w:val="22"/>
          <w:szCs w:val="22"/>
        </w:rPr>
      </w:pPr>
    </w:p>
    <w:p w14:paraId="3479F831" w14:textId="77777777" w:rsidR="003A2EDD" w:rsidRPr="007F65A7" w:rsidRDefault="003A2EDD" w:rsidP="00F504BB">
      <w:pPr>
        <w:pStyle w:val="PlainText"/>
        <w:jc w:val="both"/>
        <w:rPr>
          <w:rFonts w:ascii="Times New Roman" w:hAnsi="Times New Roman" w:cs="Times New Roman"/>
          <w:sz w:val="22"/>
          <w:szCs w:val="22"/>
        </w:rPr>
      </w:pPr>
    </w:p>
    <w:p w14:paraId="37B134DB" w14:textId="77777777" w:rsidR="003A2EDD" w:rsidRPr="007F65A7" w:rsidRDefault="003A2EDD" w:rsidP="00F504BB">
      <w:pPr>
        <w:pStyle w:val="PlainText"/>
        <w:jc w:val="both"/>
        <w:rPr>
          <w:rFonts w:ascii="Times New Roman" w:hAnsi="Times New Roman" w:cs="Times New Roman"/>
          <w:sz w:val="22"/>
          <w:szCs w:val="22"/>
        </w:rPr>
      </w:pPr>
    </w:p>
    <w:p w14:paraId="7F9C08DD" w14:textId="4633437F" w:rsidR="00F504BB" w:rsidRPr="007F65A7" w:rsidRDefault="00F504BB" w:rsidP="00F504BB">
      <w:pPr>
        <w:pStyle w:val="PlainText"/>
        <w:jc w:val="both"/>
        <w:rPr>
          <w:rFonts w:ascii="Times New Roman" w:hAnsi="Times New Roman" w:cs="Times New Roman"/>
          <w:sz w:val="22"/>
          <w:szCs w:val="22"/>
        </w:rPr>
      </w:pPr>
      <w:r w:rsidRPr="007F65A7">
        <w:rPr>
          <w:rFonts w:ascii="Times New Roman" w:hAnsi="Times New Roman" w:cs="Times New Roman"/>
          <w:sz w:val="22"/>
          <w:szCs w:val="22"/>
        </w:rPr>
        <w:t>Stan Mihaela/2 ex</w:t>
      </w:r>
      <w:bookmarkEnd w:id="4"/>
      <w:r w:rsidRPr="007F65A7">
        <w:rPr>
          <w:rFonts w:ascii="Times New Roman" w:hAnsi="Times New Roman" w:cs="Times New Roman"/>
          <w:sz w:val="22"/>
          <w:szCs w:val="22"/>
        </w:rPr>
        <w:t xml:space="preserve">. </w:t>
      </w:r>
    </w:p>
    <w:p w14:paraId="07D7DF3E" w14:textId="77777777" w:rsidR="00F504BB" w:rsidRPr="007F65A7" w:rsidRDefault="00F504BB" w:rsidP="00F504BB">
      <w:pPr>
        <w:spacing w:line="240" w:lineRule="auto"/>
        <w:rPr>
          <w:b/>
          <w:bCs/>
          <w:sz w:val="28"/>
          <w:szCs w:val="28"/>
        </w:rPr>
      </w:pPr>
    </w:p>
    <w:sectPr w:rsidR="00F504BB" w:rsidRPr="007F65A7" w:rsidSect="00D90424">
      <w:footerReference w:type="default" r:id="rId8"/>
      <w:pgSz w:w="11906" w:h="16838" w:code="9"/>
      <w:pgMar w:top="851" w:right="1041" w:bottom="70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0120" w14:textId="77777777" w:rsidR="00B05586" w:rsidRDefault="00B05586" w:rsidP="00153B97">
      <w:pPr>
        <w:spacing w:after="0" w:line="240" w:lineRule="auto"/>
      </w:pPr>
      <w:r>
        <w:separator/>
      </w:r>
    </w:p>
  </w:endnote>
  <w:endnote w:type="continuationSeparator" w:id="0">
    <w:p w14:paraId="229EDD79" w14:textId="77777777" w:rsidR="00B05586" w:rsidRDefault="00B05586"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326932"/>
      <w:docPartObj>
        <w:docPartGallery w:val="Page Numbers (Bottom of Page)"/>
        <w:docPartUnique/>
      </w:docPartObj>
    </w:sdtPr>
    <w:sdtEndPr>
      <w:rPr>
        <w:noProof/>
      </w:rPr>
    </w:sdtEndPr>
    <w:sdtContent>
      <w:p w14:paraId="4E71D573" w14:textId="6D47788D" w:rsidR="009A02DA" w:rsidRDefault="009A02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8879" w14:textId="77777777" w:rsidR="00B05586" w:rsidRDefault="00B05586" w:rsidP="00153B97">
      <w:pPr>
        <w:spacing w:after="0" w:line="240" w:lineRule="auto"/>
      </w:pPr>
      <w:r>
        <w:separator/>
      </w:r>
    </w:p>
  </w:footnote>
  <w:footnote w:type="continuationSeparator" w:id="0">
    <w:p w14:paraId="6CBB8D88" w14:textId="77777777" w:rsidR="00B05586" w:rsidRDefault="00B05586"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73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5DAB"/>
    <w:rsid w:val="00006B42"/>
    <w:rsid w:val="000313FE"/>
    <w:rsid w:val="00050DFE"/>
    <w:rsid w:val="00052C72"/>
    <w:rsid w:val="00062369"/>
    <w:rsid w:val="00063AF6"/>
    <w:rsid w:val="00065D10"/>
    <w:rsid w:val="00072A3B"/>
    <w:rsid w:val="00075261"/>
    <w:rsid w:val="00090E8D"/>
    <w:rsid w:val="000A1BF1"/>
    <w:rsid w:val="000B3FBC"/>
    <w:rsid w:val="000D4634"/>
    <w:rsid w:val="000E15A0"/>
    <w:rsid w:val="00100901"/>
    <w:rsid w:val="00116F88"/>
    <w:rsid w:val="00130631"/>
    <w:rsid w:val="001428FD"/>
    <w:rsid w:val="00143CC1"/>
    <w:rsid w:val="00153B97"/>
    <w:rsid w:val="001559F9"/>
    <w:rsid w:val="00161D9B"/>
    <w:rsid w:val="00162B0C"/>
    <w:rsid w:val="00167661"/>
    <w:rsid w:val="001B0555"/>
    <w:rsid w:val="001C4734"/>
    <w:rsid w:val="001D7025"/>
    <w:rsid w:val="001D75D5"/>
    <w:rsid w:val="001E323B"/>
    <w:rsid w:val="00207288"/>
    <w:rsid w:val="002352BA"/>
    <w:rsid w:val="0023782E"/>
    <w:rsid w:val="00240E6C"/>
    <w:rsid w:val="002546B3"/>
    <w:rsid w:val="00260BDD"/>
    <w:rsid w:val="00261A75"/>
    <w:rsid w:val="00264BBA"/>
    <w:rsid w:val="00290F50"/>
    <w:rsid w:val="00291D78"/>
    <w:rsid w:val="00296C29"/>
    <w:rsid w:val="002A0532"/>
    <w:rsid w:val="002C16A3"/>
    <w:rsid w:val="002C4C88"/>
    <w:rsid w:val="002C6C98"/>
    <w:rsid w:val="002D4613"/>
    <w:rsid w:val="002E3679"/>
    <w:rsid w:val="002F5986"/>
    <w:rsid w:val="003056E6"/>
    <w:rsid w:val="00311084"/>
    <w:rsid w:val="003118EE"/>
    <w:rsid w:val="00315CF3"/>
    <w:rsid w:val="00322B9A"/>
    <w:rsid w:val="00327C6C"/>
    <w:rsid w:val="003341E1"/>
    <w:rsid w:val="00344CD0"/>
    <w:rsid w:val="003509ED"/>
    <w:rsid w:val="00365050"/>
    <w:rsid w:val="00374778"/>
    <w:rsid w:val="00380146"/>
    <w:rsid w:val="00394E95"/>
    <w:rsid w:val="003A0A6F"/>
    <w:rsid w:val="003A2EDD"/>
    <w:rsid w:val="003A3146"/>
    <w:rsid w:val="003B433B"/>
    <w:rsid w:val="003C6099"/>
    <w:rsid w:val="003C7AB5"/>
    <w:rsid w:val="003D4735"/>
    <w:rsid w:val="003E1331"/>
    <w:rsid w:val="003E4D92"/>
    <w:rsid w:val="003F2096"/>
    <w:rsid w:val="003F7914"/>
    <w:rsid w:val="00410CA8"/>
    <w:rsid w:val="00416485"/>
    <w:rsid w:val="0044081B"/>
    <w:rsid w:val="00443C30"/>
    <w:rsid w:val="00454985"/>
    <w:rsid w:val="00481FE8"/>
    <w:rsid w:val="004873AC"/>
    <w:rsid w:val="0049065B"/>
    <w:rsid w:val="00491D93"/>
    <w:rsid w:val="0049544C"/>
    <w:rsid w:val="004A314D"/>
    <w:rsid w:val="004A37CE"/>
    <w:rsid w:val="004B7583"/>
    <w:rsid w:val="004C048C"/>
    <w:rsid w:val="004D5A4E"/>
    <w:rsid w:val="004E253F"/>
    <w:rsid w:val="004E27F9"/>
    <w:rsid w:val="004E7D6F"/>
    <w:rsid w:val="00500D94"/>
    <w:rsid w:val="005107E0"/>
    <w:rsid w:val="00516E2B"/>
    <w:rsid w:val="00523D05"/>
    <w:rsid w:val="00526083"/>
    <w:rsid w:val="0052615E"/>
    <w:rsid w:val="00534DBC"/>
    <w:rsid w:val="00534FD0"/>
    <w:rsid w:val="005355C7"/>
    <w:rsid w:val="00543220"/>
    <w:rsid w:val="00543F22"/>
    <w:rsid w:val="0055097E"/>
    <w:rsid w:val="0055363B"/>
    <w:rsid w:val="00555345"/>
    <w:rsid w:val="00556753"/>
    <w:rsid w:val="00572BCD"/>
    <w:rsid w:val="0059447A"/>
    <w:rsid w:val="00596AAB"/>
    <w:rsid w:val="005A3545"/>
    <w:rsid w:val="005A3607"/>
    <w:rsid w:val="005B2B3E"/>
    <w:rsid w:val="005B5DE0"/>
    <w:rsid w:val="005C0B81"/>
    <w:rsid w:val="005C274E"/>
    <w:rsid w:val="005E2CF2"/>
    <w:rsid w:val="005E4CDB"/>
    <w:rsid w:val="005E6D82"/>
    <w:rsid w:val="005E79DE"/>
    <w:rsid w:val="006063C7"/>
    <w:rsid w:val="006125E3"/>
    <w:rsid w:val="00617577"/>
    <w:rsid w:val="006237E4"/>
    <w:rsid w:val="00632027"/>
    <w:rsid w:val="00642515"/>
    <w:rsid w:val="00642DF7"/>
    <w:rsid w:val="00643E55"/>
    <w:rsid w:val="00655FB5"/>
    <w:rsid w:val="00661AA4"/>
    <w:rsid w:val="006653EC"/>
    <w:rsid w:val="00676460"/>
    <w:rsid w:val="006878FE"/>
    <w:rsid w:val="00692757"/>
    <w:rsid w:val="006A6055"/>
    <w:rsid w:val="006B5E0B"/>
    <w:rsid w:val="006C69C8"/>
    <w:rsid w:val="006E0DFD"/>
    <w:rsid w:val="006F041B"/>
    <w:rsid w:val="006F4BAA"/>
    <w:rsid w:val="00702B96"/>
    <w:rsid w:val="007157FA"/>
    <w:rsid w:val="00716ABB"/>
    <w:rsid w:val="007203EF"/>
    <w:rsid w:val="00721CE8"/>
    <w:rsid w:val="00735565"/>
    <w:rsid w:val="00735882"/>
    <w:rsid w:val="00747593"/>
    <w:rsid w:val="00755630"/>
    <w:rsid w:val="00756143"/>
    <w:rsid w:val="007643E3"/>
    <w:rsid w:val="007708EE"/>
    <w:rsid w:val="00783630"/>
    <w:rsid w:val="00797897"/>
    <w:rsid w:val="00797B3A"/>
    <w:rsid w:val="007B281E"/>
    <w:rsid w:val="007B7698"/>
    <w:rsid w:val="007C65D4"/>
    <w:rsid w:val="007F135E"/>
    <w:rsid w:val="007F537F"/>
    <w:rsid w:val="007F65A7"/>
    <w:rsid w:val="007F79A8"/>
    <w:rsid w:val="008013AD"/>
    <w:rsid w:val="00803221"/>
    <w:rsid w:val="008063DF"/>
    <w:rsid w:val="008122F7"/>
    <w:rsid w:val="00814E47"/>
    <w:rsid w:val="00823F68"/>
    <w:rsid w:val="0083275E"/>
    <w:rsid w:val="00843EE1"/>
    <w:rsid w:val="00845DE4"/>
    <w:rsid w:val="0085415A"/>
    <w:rsid w:val="00861AC8"/>
    <w:rsid w:val="00871E41"/>
    <w:rsid w:val="00877407"/>
    <w:rsid w:val="00883D99"/>
    <w:rsid w:val="00886A6C"/>
    <w:rsid w:val="0089210D"/>
    <w:rsid w:val="008A5CF6"/>
    <w:rsid w:val="008B0A9C"/>
    <w:rsid w:val="008B5C96"/>
    <w:rsid w:val="008B7A44"/>
    <w:rsid w:val="008C0A3E"/>
    <w:rsid w:val="008C5BE2"/>
    <w:rsid w:val="008D6B00"/>
    <w:rsid w:val="009166DC"/>
    <w:rsid w:val="00917E3E"/>
    <w:rsid w:val="00924948"/>
    <w:rsid w:val="00953ADA"/>
    <w:rsid w:val="0096436D"/>
    <w:rsid w:val="0097384E"/>
    <w:rsid w:val="00982024"/>
    <w:rsid w:val="0098514B"/>
    <w:rsid w:val="00987464"/>
    <w:rsid w:val="009A02DA"/>
    <w:rsid w:val="009B2929"/>
    <w:rsid w:val="009B7282"/>
    <w:rsid w:val="009D397E"/>
    <w:rsid w:val="009E4614"/>
    <w:rsid w:val="009E7AAE"/>
    <w:rsid w:val="009F3179"/>
    <w:rsid w:val="009F782E"/>
    <w:rsid w:val="00A018DE"/>
    <w:rsid w:val="00A15AAC"/>
    <w:rsid w:val="00A2331C"/>
    <w:rsid w:val="00A30BB9"/>
    <w:rsid w:val="00A33A91"/>
    <w:rsid w:val="00A44A99"/>
    <w:rsid w:val="00A53AFB"/>
    <w:rsid w:val="00A53B89"/>
    <w:rsid w:val="00A6273D"/>
    <w:rsid w:val="00A65C3C"/>
    <w:rsid w:val="00A807D8"/>
    <w:rsid w:val="00A83EBE"/>
    <w:rsid w:val="00A90686"/>
    <w:rsid w:val="00A912B5"/>
    <w:rsid w:val="00A96AB7"/>
    <w:rsid w:val="00AA5409"/>
    <w:rsid w:val="00AA6C95"/>
    <w:rsid w:val="00AB4C97"/>
    <w:rsid w:val="00AE1BAA"/>
    <w:rsid w:val="00AF13F7"/>
    <w:rsid w:val="00AF4DD0"/>
    <w:rsid w:val="00AF5705"/>
    <w:rsid w:val="00B00AE1"/>
    <w:rsid w:val="00B018B9"/>
    <w:rsid w:val="00B02111"/>
    <w:rsid w:val="00B05586"/>
    <w:rsid w:val="00B06F3A"/>
    <w:rsid w:val="00B16C67"/>
    <w:rsid w:val="00B33A04"/>
    <w:rsid w:val="00B46D07"/>
    <w:rsid w:val="00B82D25"/>
    <w:rsid w:val="00BB2C5E"/>
    <w:rsid w:val="00BC4799"/>
    <w:rsid w:val="00BE2B2F"/>
    <w:rsid w:val="00BF047F"/>
    <w:rsid w:val="00C007A4"/>
    <w:rsid w:val="00C3306C"/>
    <w:rsid w:val="00C41D7F"/>
    <w:rsid w:val="00C60257"/>
    <w:rsid w:val="00C703D1"/>
    <w:rsid w:val="00C8068D"/>
    <w:rsid w:val="00C9242B"/>
    <w:rsid w:val="00C97FC2"/>
    <w:rsid w:val="00CA129E"/>
    <w:rsid w:val="00CA6B14"/>
    <w:rsid w:val="00CB6845"/>
    <w:rsid w:val="00CC48D0"/>
    <w:rsid w:val="00CC4EE4"/>
    <w:rsid w:val="00CC5916"/>
    <w:rsid w:val="00CD0623"/>
    <w:rsid w:val="00CD206C"/>
    <w:rsid w:val="00CD2AD4"/>
    <w:rsid w:val="00CE0C14"/>
    <w:rsid w:val="00CE1DDD"/>
    <w:rsid w:val="00D03433"/>
    <w:rsid w:val="00D16E8F"/>
    <w:rsid w:val="00D32568"/>
    <w:rsid w:val="00D57979"/>
    <w:rsid w:val="00D72CBC"/>
    <w:rsid w:val="00D7657D"/>
    <w:rsid w:val="00D90424"/>
    <w:rsid w:val="00D922AD"/>
    <w:rsid w:val="00D9289D"/>
    <w:rsid w:val="00DA54C8"/>
    <w:rsid w:val="00DC3CE3"/>
    <w:rsid w:val="00DD457B"/>
    <w:rsid w:val="00DF07D2"/>
    <w:rsid w:val="00DF13C0"/>
    <w:rsid w:val="00E008D6"/>
    <w:rsid w:val="00E10FB0"/>
    <w:rsid w:val="00E25647"/>
    <w:rsid w:val="00E311BC"/>
    <w:rsid w:val="00E33E22"/>
    <w:rsid w:val="00E4083D"/>
    <w:rsid w:val="00E44FBC"/>
    <w:rsid w:val="00E478BA"/>
    <w:rsid w:val="00E51599"/>
    <w:rsid w:val="00E579C4"/>
    <w:rsid w:val="00E604F8"/>
    <w:rsid w:val="00E720B0"/>
    <w:rsid w:val="00E728EC"/>
    <w:rsid w:val="00E72996"/>
    <w:rsid w:val="00E74B8E"/>
    <w:rsid w:val="00E802E7"/>
    <w:rsid w:val="00E81129"/>
    <w:rsid w:val="00EA236D"/>
    <w:rsid w:val="00EB58E6"/>
    <w:rsid w:val="00EC7FB9"/>
    <w:rsid w:val="00ED0451"/>
    <w:rsid w:val="00ED3595"/>
    <w:rsid w:val="00ED35C8"/>
    <w:rsid w:val="00EE2B99"/>
    <w:rsid w:val="00F00043"/>
    <w:rsid w:val="00F16963"/>
    <w:rsid w:val="00F16EE9"/>
    <w:rsid w:val="00F33454"/>
    <w:rsid w:val="00F336CF"/>
    <w:rsid w:val="00F338C8"/>
    <w:rsid w:val="00F4475B"/>
    <w:rsid w:val="00F44B8F"/>
    <w:rsid w:val="00F504BB"/>
    <w:rsid w:val="00F5246B"/>
    <w:rsid w:val="00F64842"/>
    <w:rsid w:val="00F71968"/>
    <w:rsid w:val="00F71EBB"/>
    <w:rsid w:val="00F831C4"/>
    <w:rsid w:val="00F84B7E"/>
    <w:rsid w:val="00F90DDB"/>
    <w:rsid w:val="00F97A26"/>
    <w:rsid w:val="00FA1E87"/>
    <w:rsid w:val="00FD3E8F"/>
    <w:rsid w:val="00FE0BA9"/>
    <w:rsid w:val="00FE1B3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CA2F677"/>
  <w15:docId w15:val="{45C727B7-52BA-4142-98FF-87D4D26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 w:type="paragraph" w:styleId="NormalWeb">
    <w:name w:val="Normal (Web)"/>
    <w:basedOn w:val="Normal"/>
    <w:semiHidden/>
    <w:unhideWhenUsed/>
    <w:rsid w:val="001559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5138">
      <w:bodyDiv w:val="1"/>
      <w:marLeft w:val="0"/>
      <w:marRight w:val="0"/>
      <w:marTop w:val="0"/>
      <w:marBottom w:val="0"/>
      <w:divBdr>
        <w:top w:val="none" w:sz="0" w:space="0" w:color="auto"/>
        <w:left w:val="none" w:sz="0" w:space="0" w:color="auto"/>
        <w:bottom w:val="none" w:sz="0" w:space="0" w:color="auto"/>
        <w:right w:val="none" w:sz="0" w:space="0" w:color="auto"/>
      </w:divBdr>
    </w:div>
    <w:div w:id="141042272">
      <w:bodyDiv w:val="1"/>
      <w:marLeft w:val="0"/>
      <w:marRight w:val="0"/>
      <w:marTop w:val="0"/>
      <w:marBottom w:val="0"/>
      <w:divBdr>
        <w:top w:val="none" w:sz="0" w:space="0" w:color="auto"/>
        <w:left w:val="none" w:sz="0" w:space="0" w:color="auto"/>
        <w:bottom w:val="none" w:sz="0" w:space="0" w:color="auto"/>
        <w:right w:val="none" w:sz="0" w:space="0" w:color="auto"/>
      </w:divBdr>
      <w:divsChild>
        <w:div w:id="146290495">
          <w:marLeft w:val="0"/>
          <w:marRight w:val="0"/>
          <w:marTop w:val="0"/>
          <w:marBottom w:val="0"/>
          <w:divBdr>
            <w:top w:val="none" w:sz="0" w:space="0" w:color="auto"/>
            <w:left w:val="none" w:sz="0" w:space="0" w:color="auto"/>
            <w:bottom w:val="none" w:sz="0" w:space="0" w:color="auto"/>
            <w:right w:val="none" w:sz="0" w:space="0" w:color="auto"/>
          </w:divBdr>
        </w:div>
      </w:divsChild>
    </w:div>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4224">
      <w:bodyDiv w:val="1"/>
      <w:marLeft w:val="0"/>
      <w:marRight w:val="0"/>
      <w:marTop w:val="0"/>
      <w:marBottom w:val="0"/>
      <w:divBdr>
        <w:top w:val="none" w:sz="0" w:space="0" w:color="auto"/>
        <w:left w:val="none" w:sz="0" w:space="0" w:color="auto"/>
        <w:bottom w:val="none" w:sz="0" w:space="0" w:color="auto"/>
        <w:right w:val="none" w:sz="0" w:space="0" w:color="auto"/>
      </w:divBdr>
      <w:divsChild>
        <w:div w:id="1390112570">
          <w:marLeft w:val="0"/>
          <w:marRight w:val="0"/>
          <w:marTop w:val="0"/>
          <w:marBottom w:val="0"/>
          <w:divBdr>
            <w:top w:val="none" w:sz="0" w:space="0" w:color="auto"/>
            <w:left w:val="none" w:sz="0" w:space="0" w:color="auto"/>
            <w:bottom w:val="none" w:sz="0" w:space="0" w:color="auto"/>
            <w:right w:val="none" w:sz="0" w:space="0" w:color="auto"/>
          </w:divBdr>
        </w:div>
      </w:divsChild>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670447049">
      <w:bodyDiv w:val="1"/>
      <w:marLeft w:val="0"/>
      <w:marRight w:val="0"/>
      <w:marTop w:val="0"/>
      <w:marBottom w:val="0"/>
      <w:divBdr>
        <w:top w:val="none" w:sz="0" w:space="0" w:color="auto"/>
        <w:left w:val="none" w:sz="0" w:space="0" w:color="auto"/>
        <w:bottom w:val="none" w:sz="0" w:space="0" w:color="auto"/>
        <w:right w:val="none" w:sz="0" w:space="0" w:color="auto"/>
      </w:divBdr>
    </w:div>
    <w:div w:id="719328695">
      <w:bodyDiv w:val="1"/>
      <w:marLeft w:val="0"/>
      <w:marRight w:val="0"/>
      <w:marTop w:val="0"/>
      <w:marBottom w:val="0"/>
      <w:divBdr>
        <w:top w:val="none" w:sz="0" w:space="0" w:color="auto"/>
        <w:left w:val="none" w:sz="0" w:space="0" w:color="auto"/>
        <w:bottom w:val="none" w:sz="0" w:space="0" w:color="auto"/>
        <w:right w:val="none" w:sz="0" w:space="0" w:color="auto"/>
      </w:divBdr>
      <w:divsChild>
        <w:div w:id="628783917">
          <w:marLeft w:val="0"/>
          <w:marRight w:val="0"/>
          <w:marTop w:val="0"/>
          <w:marBottom w:val="0"/>
          <w:divBdr>
            <w:top w:val="none" w:sz="0" w:space="0" w:color="auto"/>
            <w:left w:val="none" w:sz="0" w:space="0" w:color="auto"/>
            <w:bottom w:val="none" w:sz="0" w:space="0" w:color="auto"/>
            <w:right w:val="none" w:sz="0" w:space="0" w:color="auto"/>
          </w:divBdr>
          <w:divsChild>
            <w:div w:id="23747551">
              <w:marLeft w:val="0"/>
              <w:marRight w:val="0"/>
              <w:marTop w:val="0"/>
              <w:marBottom w:val="0"/>
              <w:divBdr>
                <w:top w:val="none" w:sz="0" w:space="0" w:color="auto"/>
                <w:left w:val="none" w:sz="0" w:space="0" w:color="auto"/>
                <w:bottom w:val="none" w:sz="0" w:space="0" w:color="auto"/>
                <w:right w:val="none" w:sz="0" w:space="0" w:color="auto"/>
              </w:divBdr>
              <w:divsChild>
                <w:div w:id="2115201044">
                  <w:marLeft w:val="0"/>
                  <w:marRight w:val="0"/>
                  <w:marTop w:val="0"/>
                  <w:marBottom w:val="0"/>
                  <w:divBdr>
                    <w:top w:val="none" w:sz="0" w:space="0" w:color="auto"/>
                    <w:left w:val="none" w:sz="0" w:space="0" w:color="auto"/>
                    <w:bottom w:val="none" w:sz="0" w:space="0" w:color="auto"/>
                    <w:right w:val="none" w:sz="0" w:space="0" w:color="auto"/>
                  </w:divBdr>
                </w:div>
                <w:div w:id="1806466924">
                  <w:marLeft w:val="0"/>
                  <w:marRight w:val="0"/>
                  <w:marTop w:val="0"/>
                  <w:marBottom w:val="0"/>
                  <w:divBdr>
                    <w:top w:val="none" w:sz="0" w:space="0" w:color="auto"/>
                    <w:left w:val="none" w:sz="0" w:space="0" w:color="auto"/>
                    <w:bottom w:val="none" w:sz="0" w:space="0" w:color="auto"/>
                    <w:right w:val="none" w:sz="0" w:space="0" w:color="auto"/>
                  </w:divBdr>
                </w:div>
              </w:divsChild>
            </w:div>
            <w:div w:id="675300964">
              <w:marLeft w:val="0"/>
              <w:marRight w:val="0"/>
              <w:marTop w:val="0"/>
              <w:marBottom w:val="0"/>
              <w:divBdr>
                <w:top w:val="none" w:sz="0" w:space="0" w:color="auto"/>
                <w:left w:val="none" w:sz="0" w:space="0" w:color="auto"/>
                <w:bottom w:val="none" w:sz="0" w:space="0" w:color="auto"/>
                <w:right w:val="none" w:sz="0" w:space="0" w:color="auto"/>
              </w:divBdr>
            </w:div>
            <w:div w:id="363988636">
              <w:marLeft w:val="0"/>
              <w:marRight w:val="0"/>
              <w:marTop w:val="0"/>
              <w:marBottom w:val="0"/>
              <w:divBdr>
                <w:top w:val="none" w:sz="0" w:space="0" w:color="auto"/>
                <w:left w:val="none" w:sz="0" w:space="0" w:color="auto"/>
                <w:bottom w:val="none" w:sz="0" w:space="0" w:color="auto"/>
                <w:right w:val="none" w:sz="0" w:space="0" w:color="auto"/>
              </w:divBdr>
              <w:divsChild>
                <w:div w:id="186602346">
                  <w:marLeft w:val="0"/>
                  <w:marRight w:val="0"/>
                  <w:marTop w:val="0"/>
                  <w:marBottom w:val="0"/>
                  <w:divBdr>
                    <w:top w:val="none" w:sz="0" w:space="0" w:color="auto"/>
                    <w:left w:val="none" w:sz="0" w:space="0" w:color="auto"/>
                    <w:bottom w:val="none" w:sz="0" w:space="0" w:color="auto"/>
                    <w:right w:val="none" w:sz="0" w:space="0" w:color="auto"/>
                  </w:divBdr>
                </w:div>
                <w:div w:id="4494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5950">
      <w:bodyDiv w:val="1"/>
      <w:marLeft w:val="0"/>
      <w:marRight w:val="0"/>
      <w:marTop w:val="0"/>
      <w:marBottom w:val="0"/>
      <w:divBdr>
        <w:top w:val="none" w:sz="0" w:space="0" w:color="auto"/>
        <w:left w:val="none" w:sz="0" w:space="0" w:color="auto"/>
        <w:bottom w:val="none" w:sz="0" w:space="0" w:color="auto"/>
        <w:right w:val="none" w:sz="0" w:space="0" w:color="auto"/>
      </w:divBdr>
      <w:divsChild>
        <w:div w:id="1736270066">
          <w:marLeft w:val="0"/>
          <w:marRight w:val="0"/>
          <w:marTop w:val="0"/>
          <w:marBottom w:val="0"/>
          <w:divBdr>
            <w:top w:val="none" w:sz="0" w:space="0" w:color="auto"/>
            <w:left w:val="none" w:sz="0" w:space="0" w:color="auto"/>
            <w:bottom w:val="none" w:sz="0" w:space="0" w:color="auto"/>
            <w:right w:val="none" w:sz="0" w:space="0" w:color="auto"/>
          </w:divBdr>
          <w:divsChild>
            <w:div w:id="615065175">
              <w:marLeft w:val="0"/>
              <w:marRight w:val="0"/>
              <w:marTop w:val="0"/>
              <w:marBottom w:val="0"/>
              <w:divBdr>
                <w:top w:val="none" w:sz="0" w:space="0" w:color="auto"/>
                <w:left w:val="none" w:sz="0" w:space="0" w:color="auto"/>
                <w:bottom w:val="none" w:sz="0" w:space="0" w:color="auto"/>
                <w:right w:val="none" w:sz="0" w:space="0" w:color="auto"/>
              </w:divBdr>
              <w:divsChild>
                <w:div w:id="1535733098">
                  <w:marLeft w:val="0"/>
                  <w:marRight w:val="0"/>
                  <w:marTop w:val="0"/>
                  <w:marBottom w:val="0"/>
                  <w:divBdr>
                    <w:top w:val="none" w:sz="0" w:space="0" w:color="auto"/>
                    <w:left w:val="none" w:sz="0" w:space="0" w:color="auto"/>
                    <w:bottom w:val="none" w:sz="0" w:space="0" w:color="auto"/>
                    <w:right w:val="none" w:sz="0" w:space="0" w:color="auto"/>
                  </w:divBdr>
                </w:div>
                <w:div w:id="397630795">
                  <w:marLeft w:val="0"/>
                  <w:marRight w:val="0"/>
                  <w:marTop w:val="0"/>
                  <w:marBottom w:val="0"/>
                  <w:divBdr>
                    <w:top w:val="none" w:sz="0" w:space="0" w:color="auto"/>
                    <w:left w:val="none" w:sz="0" w:space="0" w:color="auto"/>
                    <w:bottom w:val="none" w:sz="0" w:space="0" w:color="auto"/>
                    <w:right w:val="none" w:sz="0" w:space="0" w:color="auto"/>
                  </w:divBdr>
                </w:div>
              </w:divsChild>
            </w:div>
            <w:div w:id="1949894644">
              <w:marLeft w:val="0"/>
              <w:marRight w:val="0"/>
              <w:marTop w:val="0"/>
              <w:marBottom w:val="0"/>
              <w:divBdr>
                <w:top w:val="none" w:sz="0" w:space="0" w:color="auto"/>
                <w:left w:val="none" w:sz="0" w:space="0" w:color="auto"/>
                <w:bottom w:val="none" w:sz="0" w:space="0" w:color="auto"/>
                <w:right w:val="none" w:sz="0" w:space="0" w:color="auto"/>
              </w:divBdr>
            </w:div>
            <w:div w:id="1888225343">
              <w:marLeft w:val="0"/>
              <w:marRight w:val="0"/>
              <w:marTop w:val="0"/>
              <w:marBottom w:val="0"/>
              <w:divBdr>
                <w:top w:val="none" w:sz="0" w:space="0" w:color="auto"/>
                <w:left w:val="none" w:sz="0" w:space="0" w:color="auto"/>
                <w:bottom w:val="none" w:sz="0" w:space="0" w:color="auto"/>
                <w:right w:val="none" w:sz="0" w:space="0" w:color="auto"/>
              </w:divBdr>
              <w:divsChild>
                <w:div w:id="637958171">
                  <w:marLeft w:val="0"/>
                  <w:marRight w:val="0"/>
                  <w:marTop w:val="0"/>
                  <w:marBottom w:val="0"/>
                  <w:divBdr>
                    <w:top w:val="none" w:sz="0" w:space="0" w:color="auto"/>
                    <w:left w:val="none" w:sz="0" w:space="0" w:color="auto"/>
                    <w:bottom w:val="none" w:sz="0" w:space="0" w:color="auto"/>
                    <w:right w:val="none" w:sz="0" w:space="0" w:color="auto"/>
                  </w:divBdr>
                </w:div>
                <w:div w:id="111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8812">
      <w:bodyDiv w:val="1"/>
      <w:marLeft w:val="0"/>
      <w:marRight w:val="0"/>
      <w:marTop w:val="0"/>
      <w:marBottom w:val="0"/>
      <w:divBdr>
        <w:top w:val="none" w:sz="0" w:space="0" w:color="auto"/>
        <w:left w:val="none" w:sz="0" w:space="0" w:color="auto"/>
        <w:bottom w:val="none" w:sz="0" w:space="0" w:color="auto"/>
        <w:right w:val="none" w:sz="0" w:space="0" w:color="auto"/>
      </w:divBdr>
      <w:divsChild>
        <w:div w:id="812479789">
          <w:marLeft w:val="0"/>
          <w:marRight w:val="0"/>
          <w:marTop w:val="0"/>
          <w:marBottom w:val="0"/>
          <w:divBdr>
            <w:top w:val="none" w:sz="0" w:space="0" w:color="auto"/>
            <w:left w:val="none" w:sz="0" w:space="0" w:color="auto"/>
            <w:bottom w:val="none" w:sz="0" w:space="0" w:color="auto"/>
            <w:right w:val="none" w:sz="0" w:space="0" w:color="auto"/>
          </w:divBdr>
        </w:div>
      </w:divsChild>
    </w:div>
    <w:div w:id="1592162247">
      <w:bodyDiv w:val="1"/>
      <w:marLeft w:val="0"/>
      <w:marRight w:val="0"/>
      <w:marTop w:val="0"/>
      <w:marBottom w:val="0"/>
      <w:divBdr>
        <w:top w:val="none" w:sz="0" w:space="0" w:color="auto"/>
        <w:left w:val="none" w:sz="0" w:space="0" w:color="auto"/>
        <w:bottom w:val="none" w:sz="0" w:space="0" w:color="auto"/>
        <w:right w:val="none" w:sz="0" w:space="0" w:color="auto"/>
      </w:divBdr>
      <w:divsChild>
        <w:div w:id="1812943410">
          <w:marLeft w:val="0"/>
          <w:marRight w:val="0"/>
          <w:marTop w:val="0"/>
          <w:marBottom w:val="0"/>
          <w:divBdr>
            <w:top w:val="none" w:sz="0" w:space="0" w:color="auto"/>
            <w:left w:val="none" w:sz="0" w:space="0" w:color="auto"/>
            <w:bottom w:val="none" w:sz="0" w:space="0" w:color="auto"/>
            <w:right w:val="none" w:sz="0" w:space="0" w:color="auto"/>
          </w:divBdr>
        </w:div>
      </w:divsChild>
    </w:div>
    <w:div w:id="1757364160">
      <w:bodyDiv w:val="1"/>
      <w:marLeft w:val="0"/>
      <w:marRight w:val="0"/>
      <w:marTop w:val="0"/>
      <w:marBottom w:val="0"/>
      <w:divBdr>
        <w:top w:val="none" w:sz="0" w:space="0" w:color="auto"/>
        <w:left w:val="none" w:sz="0" w:space="0" w:color="auto"/>
        <w:bottom w:val="none" w:sz="0" w:space="0" w:color="auto"/>
        <w:right w:val="none" w:sz="0" w:space="0" w:color="auto"/>
      </w:divBdr>
      <w:divsChild>
        <w:div w:id="1412046813">
          <w:marLeft w:val="0"/>
          <w:marRight w:val="0"/>
          <w:marTop w:val="0"/>
          <w:marBottom w:val="0"/>
          <w:divBdr>
            <w:top w:val="none" w:sz="0" w:space="0" w:color="auto"/>
            <w:left w:val="none" w:sz="0" w:space="0" w:color="auto"/>
            <w:bottom w:val="none" w:sz="0" w:space="0" w:color="auto"/>
            <w:right w:val="none" w:sz="0" w:space="0" w:color="auto"/>
          </w:divBdr>
        </w:div>
      </w:divsChild>
    </w:div>
    <w:div w:id="1905948553">
      <w:bodyDiv w:val="1"/>
      <w:marLeft w:val="0"/>
      <w:marRight w:val="0"/>
      <w:marTop w:val="0"/>
      <w:marBottom w:val="0"/>
      <w:divBdr>
        <w:top w:val="none" w:sz="0" w:space="0" w:color="auto"/>
        <w:left w:val="none" w:sz="0" w:space="0" w:color="auto"/>
        <w:bottom w:val="none" w:sz="0" w:space="0" w:color="auto"/>
        <w:right w:val="none" w:sz="0" w:space="0" w:color="auto"/>
      </w:divBdr>
      <w:divsChild>
        <w:div w:id="1695158162">
          <w:marLeft w:val="0"/>
          <w:marRight w:val="0"/>
          <w:marTop w:val="0"/>
          <w:marBottom w:val="0"/>
          <w:divBdr>
            <w:top w:val="none" w:sz="0" w:space="0" w:color="auto"/>
            <w:left w:val="none" w:sz="0" w:space="0" w:color="auto"/>
            <w:bottom w:val="none" w:sz="0" w:space="0" w:color="auto"/>
            <w:right w:val="none" w:sz="0" w:space="0" w:color="auto"/>
          </w:divBdr>
        </w:div>
      </w:divsChild>
    </w:div>
    <w:div w:id="2131437088">
      <w:bodyDiv w:val="1"/>
      <w:marLeft w:val="0"/>
      <w:marRight w:val="0"/>
      <w:marTop w:val="0"/>
      <w:marBottom w:val="0"/>
      <w:divBdr>
        <w:top w:val="none" w:sz="0" w:space="0" w:color="auto"/>
        <w:left w:val="none" w:sz="0" w:space="0" w:color="auto"/>
        <w:bottom w:val="none" w:sz="0" w:space="0" w:color="auto"/>
        <w:right w:val="none" w:sz="0" w:space="0" w:color="auto"/>
      </w:divBdr>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409</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Mihaela Stan</cp:lastModifiedBy>
  <cp:revision>29</cp:revision>
  <cp:lastPrinted>2024-08-22T12:03:00Z</cp:lastPrinted>
  <dcterms:created xsi:type="dcterms:W3CDTF">2024-08-21T08:14:00Z</dcterms:created>
  <dcterms:modified xsi:type="dcterms:W3CDTF">2024-08-22T12:07:00Z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