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F13004" w14:textId="6071D40E" w:rsidR="00561BEE" w:rsidRPr="006A55BC" w:rsidRDefault="00561BEE" w:rsidP="00F359FA">
      <w:pPr>
        <w:spacing w:after="0" w:line="240" w:lineRule="auto"/>
        <w:ind w:right="-153" w:firstLine="720"/>
        <w:jc w:val="both"/>
        <w:textAlignment w:val="auto"/>
        <w:rPr>
          <w:rFonts w:ascii="Times New Roman" w:eastAsia="Times New Roman" w:hAnsi="Times New Roman"/>
          <w:sz w:val="28"/>
          <w:szCs w:val="28"/>
          <w:lang w:val="ro-RO"/>
        </w:rPr>
      </w:pPr>
      <w:r w:rsidRPr="006A55BC">
        <w:rPr>
          <w:rFonts w:ascii="Times New Roman" w:eastAsia="Times New Roman" w:hAnsi="Times New Roman"/>
          <w:sz w:val="28"/>
          <w:szCs w:val="28"/>
          <w:lang w:val="ro-RO"/>
        </w:rPr>
        <w:t xml:space="preserve">În temeiul prevederilor art.136 alin. (8) lit. b) din OUG nr. 57/2019 privind Codul Administrativ, cu modificările și completările ulterioare, Serviciul </w:t>
      </w:r>
      <w:r w:rsidR="00F359FA">
        <w:rPr>
          <w:rFonts w:ascii="Times New Roman" w:eastAsia="Times New Roman" w:hAnsi="Times New Roman"/>
          <w:sz w:val="28"/>
          <w:szCs w:val="28"/>
          <w:lang w:val="ro-RO"/>
        </w:rPr>
        <w:t>Agricol</w:t>
      </w:r>
      <w:r w:rsidRPr="006A55BC">
        <w:rPr>
          <w:rFonts w:ascii="Times New Roman" w:eastAsia="Times New Roman" w:hAnsi="Times New Roman"/>
          <w:sz w:val="28"/>
          <w:szCs w:val="28"/>
          <w:lang w:val="ro-RO"/>
        </w:rPr>
        <w:t xml:space="preserve"> și Legile Proprietății și directorul executiv al Direcției Economice, formulează următorul</w:t>
      </w:r>
    </w:p>
    <w:p w14:paraId="15CBE1A6" w14:textId="77777777" w:rsidR="00561BEE" w:rsidRPr="006A55BC" w:rsidRDefault="00561BEE" w:rsidP="00561BEE">
      <w:pPr>
        <w:tabs>
          <w:tab w:val="left" w:pos="2505"/>
        </w:tabs>
        <w:jc w:val="center"/>
        <w:rPr>
          <w:rFonts w:ascii="Times New Roman" w:hAnsi="Times New Roman"/>
          <w:b/>
          <w:bCs/>
          <w:sz w:val="28"/>
          <w:szCs w:val="28"/>
          <w:lang w:val="ro-RO"/>
        </w:rPr>
      </w:pPr>
      <w:r w:rsidRPr="006A55BC">
        <w:rPr>
          <w:rFonts w:ascii="Times New Roman" w:hAnsi="Times New Roman"/>
          <w:b/>
          <w:bCs/>
          <w:sz w:val="28"/>
          <w:szCs w:val="28"/>
          <w:lang w:val="ro-RO"/>
        </w:rPr>
        <w:t>RAPORT DE SPECIALITATE</w:t>
      </w:r>
    </w:p>
    <w:p w14:paraId="499C48C3" w14:textId="52C70E65" w:rsidR="004C50FD" w:rsidRPr="00681327" w:rsidRDefault="005D12D1" w:rsidP="00561BEE">
      <w:pPr>
        <w:pStyle w:val="NormalWeb"/>
        <w:spacing w:before="0" w:after="0"/>
        <w:jc w:val="center"/>
        <w:rPr>
          <w:noProof/>
          <w:sz w:val="28"/>
          <w:szCs w:val="28"/>
          <w:lang w:val="es-DO"/>
        </w:rPr>
      </w:pPr>
      <w:r w:rsidRPr="00681327">
        <w:rPr>
          <w:sz w:val="28"/>
          <w:szCs w:val="28"/>
          <w:lang w:val="es-DO"/>
        </w:rPr>
        <w:t xml:space="preserve">la proiectul de hotărâre </w:t>
      </w:r>
      <w:r w:rsidR="00A51A8A" w:rsidRPr="00681327">
        <w:rPr>
          <w:sz w:val="28"/>
          <w:szCs w:val="28"/>
          <w:lang w:val="es-DO"/>
        </w:rPr>
        <w:t>privind</w:t>
      </w:r>
      <w:r w:rsidRPr="00681327">
        <w:rPr>
          <w:sz w:val="28"/>
          <w:szCs w:val="28"/>
          <w:lang w:val="es-DO"/>
        </w:rPr>
        <w:t xml:space="preserve"> aprobarea</w:t>
      </w:r>
      <w:r w:rsidRPr="003901FD">
        <w:rPr>
          <w:sz w:val="28"/>
          <w:szCs w:val="28"/>
          <w:lang w:val="ro-RO"/>
        </w:rPr>
        <w:t xml:space="preserve"> </w:t>
      </w:r>
      <w:r w:rsidR="00BF2F57" w:rsidRPr="00681327">
        <w:rPr>
          <w:noProof/>
          <w:sz w:val="28"/>
          <w:szCs w:val="28"/>
          <w:lang w:val="es-DO"/>
        </w:rPr>
        <w:t xml:space="preserve">modului de administrare, </w:t>
      </w:r>
      <w:r w:rsidR="00BF2F57" w:rsidRPr="003901FD">
        <w:rPr>
          <w:noProof/>
          <w:sz w:val="28"/>
          <w:szCs w:val="28"/>
          <w:lang w:val="ro-RO"/>
        </w:rPr>
        <w:t>î</w:t>
      </w:r>
      <w:r w:rsidR="00BF2F57" w:rsidRPr="00681327">
        <w:rPr>
          <w:noProof/>
          <w:sz w:val="28"/>
          <w:szCs w:val="28"/>
          <w:lang w:val="es-DO"/>
        </w:rPr>
        <w:t>n anul 202</w:t>
      </w:r>
      <w:r w:rsidR="006F1816">
        <w:rPr>
          <w:noProof/>
          <w:sz w:val="28"/>
          <w:szCs w:val="28"/>
          <w:lang w:val="es-DO"/>
        </w:rPr>
        <w:t>5</w:t>
      </w:r>
      <w:r w:rsidR="00BF2F57" w:rsidRPr="00681327">
        <w:rPr>
          <w:noProof/>
          <w:sz w:val="28"/>
          <w:szCs w:val="28"/>
          <w:lang w:val="es-DO"/>
        </w:rPr>
        <w:t xml:space="preserve">, a </w:t>
      </w:r>
      <w:r w:rsidR="00BF2F57" w:rsidRPr="003901FD">
        <w:rPr>
          <w:sz w:val="28"/>
          <w:szCs w:val="28"/>
          <w:lang w:val="ro-RO"/>
        </w:rPr>
        <w:t xml:space="preserve">pajiștilor aflate în </w:t>
      </w:r>
      <w:r w:rsidR="00054C77" w:rsidRPr="00681327">
        <w:rPr>
          <w:noProof/>
          <w:sz w:val="28"/>
          <w:szCs w:val="28"/>
          <w:lang w:val="es-DO"/>
        </w:rPr>
        <w:t>domeniul privat al M</w:t>
      </w:r>
      <w:r w:rsidR="00BF2F57" w:rsidRPr="00681327">
        <w:rPr>
          <w:noProof/>
          <w:sz w:val="28"/>
          <w:szCs w:val="28"/>
          <w:lang w:val="es-DO"/>
        </w:rPr>
        <w:t>unicipiului Satu Mare</w:t>
      </w:r>
    </w:p>
    <w:p w14:paraId="0BA0482B" w14:textId="77777777" w:rsidR="00561BEE" w:rsidRPr="00681327" w:rsidRDefault="00561BEE" w:rsidP="00561BEE">
      <w:pPr>
        <w:pStyle w:val="NormalWeb"/>
        <w:spacing w:before="0" w:after="0"/>
        <w:jc w:val="center"/>
        <w:rPr>
          <w:sz w:val="28"/>
          <w:szCs w:val="28"/>
          <w:lang w:val="es-DO"/>
        </w:rPr>
      </w:pPr>
    </w:p>
    <w:p w14:paraId="62D0191D" w14:textId="77777777" w:rsidR="00F359FA" w:rsidRDefault="00561BEE" w:rsidP="00F359FA">
      <w:pPr>
        <w:pStyle w:val="NormalWeb"/>
        <w:spacing w:before="0" w:after="0"/>
        <w:jc w:val="both"/>
        <w:rPr>
          <w:sz w:val="28"/>
          <w:szCs w:val="28"/>
          <w:lang w:val="es-DO"/>
        </w:rPr>
      </w:pPr>
      <w:r w:rsidRPr="00681327">
        <w:rPr>
          <w:sz w:val="28"/>
          <w:szCs w:val="28"/>
          <w:lang w:val="es-DO"/>
        </w:rPr>
        <w:t xml:space="preserve">          </w:t>
      </w:r>
      <w:r w:rsidR="006C33BC" w:rsidRPr="00681327">
        <w:rPr>
          <w:sz w:val="28"/>
          <w:szCs w:val="28"/>
          <w:lang w:val="es-DO"/>
        </w:rPr>
        <w:t xml:space="preserve">  </w:t>
      </w:r>
      <w:r w:rsidR="008E108D" w:rsidRPr="00681327">
        <w:rPr>
          <w:sz w:val="28"/>
          <w:szCs w:val="28"/>
          <w:lang w:val="es-DO"/>
        </w:rPr>
        <w:t>Prin Hotărârea</w:t>
      </w:r>
      <w:r w:rsidR="00E3504B" w:rsidRPr="00681327">
        <w:rPr>
          <w:sz w:val="28"/>
          <w:szCs w:val="28"/>
          <w:lang w:val="es-DO"/>
        </w:rPr>
        <w:t xml:space="preserve"> Consiliului Local Satu Mare</w:t>
      </w:r>
      <w:r w:rsidR="008E108D" w:rsidRPr="00681327">
        <w:rPr>
          <w:sz w:val="28"/>
          <w:szCs w:val="28"/>
          <w:lang w:val="es-DO"/>
        </w:rPr>
        <w:t xml:space="preserve"> nr. 17 din data de 31.01.2019 </w:t>
      </w:r>
      <w:r w:rsidR="00653939" w:rsidRPr="00681327">
        <w:rPr>
          <w:sz w:val="28"/>
          <w:szCs w:val="28"/>
          <w:lang w:val="es-DO"/>
        </w:rPr>
        <w:t xml:space="preserve"> </w:t>
      </w:r>
    </w:p>
    <w:p w14:paraId="1538B580" w14:textId="56010DE1" w:rsidR="008E108D" w:rsidRPr="00681327" w:rsidRDefault="008E108D" w:rsidP="00F359FA">
      <w:pPr>
        <w:pStyle w:val="NormalWeb"/>
        <w:spacing w:before="0" w:after="0"/>
        <w:jc w:val="both"/>
        <w:rPr>
          <w:sz w:val="28"/>
          <w:szCs w:val="28"/>
          <w:lang w:val="es-DO"/>
        </w:rPr>
      </w:pPr>
      <w:r w:rsidRPr="00681327">
        <w:rPr>
          <w:sz w:val="28"/>
          <w:szCs w:val="28"/>
          <w:lang w:val="es-DO"/>
        </w:rPr>
        <w:t xml:space="preserve">s-a aprobat Amenajamentul pastoral pentru U.A.T. Satu Mare care se aplica pentru o perioadă de 10 ani. </w:t>
      </w:r>
    </w:p>
    <w:p w14:paraId="3B97A72C" w14:textId="77A3619B" w:rsidR="00E70CE8" w:rsidRDefault="006C33BC" w:rsidP="00CC78D3">
      <w:pPr>
        <w:pStyle w:val="NormalWeb"/>
        <w:spacing w:before="0" w:after="0"/>
        <w:ind w:firstLine="720"/>
        <w:jc w:val="both"/>
        <w:rPr>
          <w:sz w:val="28"/>
          <w:szCs w:val="28"/>
          <w:lang w:val="es-DO"/>
        </w:rPr>
      </w:pPr>
      <w:r w:rsidRPr="00681327">
        <w:rPr>
          <w:sz w:val="28"/>
          <w:szCs w:val="28"/>
          <w:lang w:val="es-DO"/>
        </w:rPr>
        <w:t xml:space="preserve">  </w:t>
      </w:r>
      <w:r w:rsidR="00D92A9E" w:rsidRPr="00681327">
        <w:rPr>
          <w:sz w:val="28"/>
          <w:szCs w:val="28"/>
          <w:lang w:val="es-DO"/>
        </w:rPr>
        <w:t>În situația în care o suprafață de pajiște devine disponibilă în vederea închirierii, comisia</w:t>
      </w:r>
      <w:r w:rsidR="00FD62A7" w:rsidRPr="00681327">
        <w:rPr>
          <w:sz w:val="28"/>
          <w:szCs w:val="28"/>
          <w:lang w:val="es-DO"/>
        </w:rPr>
        <w:t xml:space="preserve"> de analizare și soluționare a cererilor de închiriere a pajiștilor aflate în</w:t>
      </w:r>
      <w:r w:rsidR="00054C77" w:rsidRPr="00681327">
        <w:rPr>
          <w:sz w:val="28"/>
          <w:szCs w:val="28"/>
          <w:lang w:val="es-DO"/>
        </w:rPr>
        <w:t xml:space="preserve"> domeniu privat al M</w:t>
      </w:r>
      <w:r w:rsidR="00FD62A7" w:rsidRPr="00681327">
        <w:rPr>
          <w:sz w:val="28"/>
          <w:szCs w:val="28"/>
          <w:lang w:val="es-DO"/>
        </w:rPr>
        <w:t xml:space="preserve">unicipiului Satu Mare va proceda la închirierea acesteia conform Regulamentului </w:t>
      </w:r>
      <w:r w:rsidR="00793EF1">
        <w:rPr>
          <w:sz w:val="28"/>
          <w:szCs w:val="28"/>
          <w:lang w:val="es-DO"/>
        </w:rPr>
        <w:t xml:space="preserve">aprobat prin art. 4 din </w:t>
      </w:r>
      <w:r w:rsidR="00793EF1" w:rsidRPr="00681327">
        <w:rPr>
          <w:sz w:val="28"/>
          <w:szCs w:val="28"/>
          <w:lang w:val="es-DO"/>
        </w:rPr>
        <w:t>Hotăr</w:t>
      </w:r>
      <w:r w:rsidR="00793EF1">
        <w:rPr>
          <w:sz w:val="28"/>
          <w:szCs w:val="28"/>
          <w:lang w:val="es-DO"/>
        </w:rPr>
        <w:t>â</w:t>
      </w:r>
      <w:r w:rsidR="00793EF1" w:rsidRPr="00681327">
        <w:rPr>
          <w:sz w:val="28"/>
          <w:szCs w:val="28"/>
          <w:lang w:val="es-DO"/>
        </w:rPr>
        <w:t>rea Consiliului Local</w:t>
      </w:r>
      <w:r w:rsidR="00793EF1">
        <w:rPr>
          <w:sz w:val="28"/>
          <w:szCs w:val="28"/>
          <w:lang w:val="es-DO"/>
        </w:rPr>
        <w:t xml:space="preserve"> Satu Mare nr. 45/27.02.2020, modificat și completat prin art. 4 din</w:t>
      </w:r>
      <w:r w:rsidR="00FD62A7" w:rsidRPr="00681327">
        <w:rPr>
          <w:sz w:val="28"/>
          <w:szCs w:val="28"/>
          <w:lang w:val="es-DO"/>
        </w:rPr>
        <w:t xml:space="preserve"> Hotăr</w:t>
      </w:r>
      <w:r w:rsidR="00CC78D3">
        <w:rPr>
          <w:sz w:val="28"/>
          <w:szCs w:val="28"/>
          <w:lang w:val="es-DO"/>
        </w:rPr>
        <w:t>â</w:t>
      </w:r>
      <w:r w:rsidR="00FD62A7" w:rsidRPr="00681327">
        <w:rPr>
          <w:sz w:val="28"/>
          <w:szCs w:val="28"/>
          <w:lang w:val="es-DO"/>
        </w:rPr>
        <w:t>rea Consiliului Local</w:t>
      </w:r>
      <w:r w:rsidR="00E3504B" w:rsidRPr="00681327">
        <w:rPr>
          <w:sz w:val="28"/>
          <w:szCs w:val="28"/>
          <w:lang w:val="es-DO"/>
        </w:rPr>
        <w:t xml:space="preserve"> Satu Mare</w:t>
      </w:r>
      <w:r w:rsidR="00641F45" w:rsidRPr="00681327">
        <w:rPr>
          <w:sz w:val="28"/>
          <w:szCs w:val="28"/>
          <w:lang w:val="es-DO"/>
        </w:rPr>
        <w:t xml:space="preserve"> nr. 80 din 23.02.2023</w:t>
      </w:r>
      <w:r w:rsidR="00394FE3" w:rsidRPr="00681327">
        <w:rPr>
          <w:sz w:val="28"/>
          <w:szCs w:val="28"/>
          <w:lang w:val="es-DO"/>
        </w:rPr>
        <w:t>.</w:t>
      </w:r>
    </w:p>
    <w:p w14:paraId="44809FBE" w14:textId="0F2CD5D7" w:rsidR="004418CC" w:rsidRPr="001C6B5D" w:rsidRDefault="004418CC" w:rsidP="004418CC">
      <w:pPr>
        <w:pStyle w:val="NormalWeb"/>
        <w:spacing w:before="0" w:after="0"/>
        <w:ind w:firstLine="720"/>
        <w:jc w:val="both"/>
        <w:rPr>
          <w:sz w:val="28"/>
          <w:szCs w:val="28"/>
          <w:lang w:val="es-DO"/>
        </w:rPr>
      </w:pPr>
      <w:r w:rsidRPr="001C6B5D">
        <w:rPr>
          <w:sz w:val="28"/>
          <w:szCs w:val="28"/>
          <w:lang w:val="es-DO"/>
        </w:rPr>
        <w:t xml:space="preserve">  Prin Decizia</w:t>
      </w:r>
      <w:r w:rsidR="006667CB">
        <w:rPr>
          <w:sz w:val="28"/>
          <w:szCs w:val="28"/>
          <w:lang w:val="es-DO"/>
        </w:rPr>
        <w:t xml:space="preserve"> Prefectu</w:t>
      </w:r>
      <w:r w:rsidR="00F359FA">
        <w:rPr>
          <w:sz w:val="28"/>
          <w:szCs w:val="28"/>
          <w:lang w:val="es-DO"/>
        </w:rPr>
        <w:t>r</w:t>
      </w:r>
      <w:r w:rsidR="006667CB">
        <w:rPr>
          <w:sz w:val="28"/>
          <w:szCs w:val="28"/>
          <w:lang w:val="es-DO"/>
        </w:rPr>
        <w:t>ii Județului Satu Mare</w:t>
      </w:r>
      <w:r w:rsidRPr="001C6B5D">
        <w:rPr>
          <w:sz w:val="28"/>
          <w:szCs w:val="28"/>
          <w:lang w:val="es-DO"/>
        </w:rPr>
        <w:t xml:space="preserve"> nr. 371/1991 privind atribuirea suprafețelor de pajiști, în temeiul art. 6 și </w:t>
      </w:r>
      <w:r w:rsidR="00F359FA">
        <w:rPr>
          <w:sz w:val="28"/>
          <w:szCs w:val="28"/>
          <w:lang w:val="es-DO"/>
        </w:rPr>
        <w:t xml:space="preserve">art. </w:t>
      </w:r>
      <w:r w:rsidRPr="001C6B5D">
        <w:rPr>
          <w:sz w:val="28"/>
          <w:szCs w:val="28"/>
          <w:lang w:val="es-DO"/>
        </w:rPr>
        <w:t xml:space="preserve">40 din Legea fondului funciar </w:t>
      </w:r>
      <w:r w:rsidR="006614BC" w:rsidRPr="001C6B5D">
        <w:rPr>
          <w:sz w:val="28"/>
          <w:szCs w:val="28"/>
          <w:lang w:val="es-DO"/>
        </w:rPr>
        <w:t>s-a</w:t>
      </w:r>
      <w:r w:rsidRPr="001C6B5D">
        <w:rPr>
          <w:sz w:val="28"/>
          <w:szCs w:val="28"/>
          <w:lang w:val="es-DO"/>
        </w:rPr>
        <w:t xml:space="preserve"> atribuit</w:t>
      </w:r>
      <w:r w:rsidR="008D2FC6" w:rsidRPr="001C6B5D">
        <w:rPr>
          <w:sz w:val="28"/>
          <w:szCs w:val="28"/>
          <w:lang w:val="es-DO"/>
        </w:rPr>
        <w:t xml:space="preserve"> o</w:t>
      </w:r>
      <w:r w:rsidRPr="001C6B5D">
        <w:rPr>
          <w:sz w:val="28"/>
          <w:szCs w:val="28"/>
          <w:lang w:val="es-DO"/>
        </w:rPr>
        <w:t xml:space="preserve"> supraf</w:t>
      </w:r>
      <w:r w:rsidR="008D2FC6" w:rsidRPr="001C6B5D">
        <w:rPr>
          <w:sz w:val="28"/>
          <w:szCs w:val="28"/>
          <w:lang w:val="es-DO"/>
        </w:rPr>
        <w:t>a</w:t>
      </w:r>
      <w:r w:rsidRPr="001C6B5D">
        <w:rPr>
          <w:sz w:val="28"/>
          <w:szCs w:val="28"/>
          <w:lang w:val="es-DO"/>
        </w:rPr>
        <w:t>ț</w:t>
      </w:r>
      <w:r w:rsidR="008D2FC6" w:rsidRPr="001C6B5D">
        <w:rPr>
          <w:sz w:val="28"/>
          <w:szCs w:val="28"/>
          <w:lang w:val="es-DO"/>
        </w:rPr>
        <w:t>ă</w:t>
      </w:r>
      <w:r w:rsidRPr="001C6B5D">
        <w:rPr>
          <w:sz w:val="28"/>
          <w:szCs w:val="28"/>
          <w:lang w:val="es-DO"/>
        </w:rPr>
        <w:t xml:space="preserve"> de</w:t>
      </w:r>
      <w:r w:rsidR="008D2FC6" w:rsidRPr="001C6B5D">
        <w:rPr>
          <w:sz w:val="28"/>
          <w:szCs w:val="28"/>
          <w:lang w:val="es-DO"/>
        </w:rPr>
        <w:t xml:space="preserve"> 773 ha</w:t>
      </w:r>
      <w:r w:rsidRPr="001C6B5D">
        <w:rPr>
          <w:sz w:val="28"/>
          <w:szCs w:val="28"/>
          <w:lang w:val="es-DO"/>
        </w:rPr>
        <w:t xml:space="preserve"> teren</w:t>
      </w:r>
      <w:r w:rsidR="006614BC" w:rsidRPr="001C6B5D">
        <w:rPr>
          <w:sz w:val="28"/>
          <w:szCs w:val="28"/>
          <w:lang w:val="es-DO"/>
        </w:rPr>
        <w:t>,</w:t>
      </w:r>
      <w:r w:rsidRPr="001C6B5D">
        <w:rPr>
          <w:sz w:val="28"/>
          <w:szCs w:val="28"/>
          <w:lang w:val="es-DO"/>
        </w:rPr>
        <w:t xml:space="preserve"> </w:t>
      </w:r>
      <w:r w:rsidR="006667CB">
        <w:rPr>
          <w:sz w:val="28"/>
          <w:szCs w:val="28"/>
          <w:lang w:val="es-DO"/>
        </w:rPr>
        <w:t xml:space="preserve">cu </w:t>
      </w:r>
      <w:r w:rsidRPr="001C6B5D">
        <w:rPr>
          <w:sz w:val="28"/>
          <w:szCs w:val="28"/>
          <w:lang w:val="es-DO"/>
        </w:rPr>
        <w:t>categoria de folosință pășuni și fânețe</w:t>
      </w:r>
      <w:r w:rsidR="006614BC" w:rsidRPr="001C6B5D">
        <w:rPr>
          <w:sz w:val="28"/>
          <w:szCs w:val="28"/>
          <w:lang w:val="es-DO"/>
        </w:rPr>
        <w:t>, municipiului Satu Mare. Din totalul mai sus menționat s-a identificat</w:t>
      </w:r>
      <w:r w:rsidR="008741D5" w:rsidRPr="001C6B5D">
        <w:rPr>
          <w:sz w:val="28"/>
          <w:szCs w:val="28"/>
          <w:lang w:val="es-DO"/>
        </w:rPr>
        <w:t xml:space="preserve"> </w:t>
      </w:r>
      <w:r w:rsidR="006614BC" w:rsidRPr="001C6B5D">
        <w:rPr>
          <w:sz w:val="28"/>
          <w:szCs w:val="28"/>
          <w:lang w:val="es-DO"/>
        </w:rPr>
        <w:t>o</w:t>
      </w:r>
      <w:r w:rsidR="008741D5" w:rsidRPr="001C6B5D">
        <w:rPr>
          <w:sz w:val="28"/>
          <w:szCs w:val="28"/>
          <w:lang w:val="es-DO"/>
        </w:rPr>
        <w:t xml:space="preserve"> suprafață</w:t>
      </w:r>
      <w:r w:rsidR="00A45F52" w:rsidRPr="001C6B5D">
        <w:rPr>
          <w:sz w:val="28"/>
          <w:szCs w:val="28"/>
          <w:lang w:val="es-DO"/>
        </w:rPr>
        <w:t xml:space="preserve"> </w:t>
      </w:r>
      <w:r w:rsidR="0026142A" w:rsidRPr="001C6B5D">
        <w:rPr>
          <w:sz w:val="28"/>
          <w:szCs w:val="28"/>
          <w:lang w:val="es-DO"/>
        </w:rPr>
        <w:t xml:space="preserve">de </w:t>
      </w:r>
      <w:r w:rsidR="00A45F52" w:rsidRPr="001C6B5D">
        <w:rPr>
          <w:sz w:val="28"/>
          <w:szCs w:val="28"/>
          <w:lang w:val="es-DO"/>
        </w:rPr>
        <w:t>53,87 ha</w:t>
      </w:r>
      <w:r w:rsidR="008741D5" w:rsidRPr="001C6B5D">
        <w:rPr>
          <w:sz w:val="28"/>
          <w:szCs w:val="28"/>
          <w:lang w:val="es-DO"/>
        </w:rPr>
        <w:t xml:space="preserve">, </w:t>
      </w:r>
      <w:r w:rsidR="006667CB">
        <w:rPr>
          <w:sz w:val="28"/>
          <w:szCs w:val="28"/>
          <w:lang w:val="es-DO"/>
        </w:rPr>
        <w:t xml:space="preserve">cu </w:t>
      </w:r>
      <w:r w:rsidR="008741D5" w:rsidRPr="001C6B5D">
        <w:rPr>
          <w:sz w:val="28"/>
          <w:szCs w:val="28"/>
          <w:lang w:val="es-DO"/>
        </w:rPr>
        <w:t>categoria de folosință p</w:t>
      </w:r>
      <w:r w:rsidR="006667CB">
        <w:rPr>
          <w:sz w:val="28"/>
          <w:szCs w:val="28"/>
          <w:lang w:val="es-DO"/>
        </w:rPr>
        <w:t>ajiși</w:t>
      </w:r>
      <w:r w:rsidR="006614BC" w:rsidRPr="001C6B5D">
        <w:rPr>
          <w:sz w:val="28"/>
          <w:szCs w:val="28"/>
          <w:lang w:val="es-DO"/>
        </w:rPr>
        <w:t xml:space="preserve"> în</w:t>
      </w:r>
      <w:r w:rsidR="006667CB">
        <w:rPr>
          <w:sz w:val="28"/>
          <w:szCs w:val="28"/>
          <w:lang w:val="es-DO"/>
        </w:rPr>
        <w:t>scrisă</w:t>
      </w:r>
      <w:r w:rsidR="006614BC" w:rsidRPr="001C6B5D">
        <w:rPr>
          <w:sz w:val="28"/>
          <w:szCs w:val="28"/>
          <w:lang w:val="es-DO"/>
        </w:rPr>
        <w:t xml:space="preserve"> sub</w:t>
      </w:r>
      <w:r w:rsidR="00351A79" w:rsidRPr="001C6B5D">
        <w:rPr>
          <w:sz w:val="28"/>
          <w:szCs w:val="28"/>
          <w:lang w:val="es-DO"/>
        </w:rPr>
        <w:t xml:space="preserve"> </w:t>
      </w:r>
      <w:r w:rsidR="006667CB">
        <w:rPr>
          <w:noProof/>
          <w:sz w:val="28"/>
          <w:szCs w:val="28"/>
          <w:lang w:val="es-DO"/>
        </w:rPr>
        <w:t>nr. top 1415 - Sătmărel, nr. top. 1417 - Sătmărel, nr. top. 1419</w:t>
      </w:r>
      <w:r w:rsidR="00F359FA">
        <w:rPr>
          <w:noProof/>
          <w:sz w:val="28"/>
          <w:szCs w:val="28"/>
          <w:lang w:val="es-DO"/>
        </w:rPr>
        <w:t xml:space="preserve"> - Sătmărel</w:t>
      </w:r>
      <w:r w:rsidR="006667CB">
        <w:rPr>
          <w:noProof/>
          <w:sz w:val="28"/>
          <w:szCs w:val="28"/>
          <w:lang w:val="es-DO"/>
        </w:rPr>
        <w:t xml:space="preserve"> și nr. top. 1061 </w:t>
      </w:r>
      <w:r w:rsidR="00F359FA">
        <w:rPr>
          <w:noProof/>
          <w:sz w:val="28"/>
          <w:szCs w:val="28"/>
          <w:lang w:val="es-DO"/>
        </w:rPr>
        <w:t>-</w:t>
      </w:r>
      <w:r w:rsidR="006667CB">
        <w:rPr>
          <w:noProof/>
          <w:sz w:val="28"/>
          <w:szCs w:val="28"/>
          <w:lang w:val="es-DO"/>
        </w:rPr>
        <w:t xml:space="preserve"> Balta Blondă,</w:t>
      </w:r>
      <w:r w:rsidR="00351A79" w:rsidRPr="001C6B5D">
        <w:rPr>
          <w:sz w:val="28"/>
          <w:szCs w:val="28"/>
          <w:lang w:val="es-DO"/>
        </w:rPr>
        <w:t xml:space="preserve"> </w:t>
      </w:r>
      <w:r w:rsidR="006614BC" w:rsidRPr="001C6B5D">
        <w:rPr>
          <w:sz w:val="28"/>
          <w:szCs w:val="28"/>
          <w:lang w:val="es-DO"/>
        </w:rPr>
        <w:t xml:space="preserve">care a fost </w:t>
      </w:r>
      <w:r w:rsidR="00351A79" w:rsidRPr="001C6B5D">
        <w:rPr>
          <w:sz w:val="28"/>
          <w:szCs w:val="28"/>
          <w:lang w:val="es-DO"/>
        </w:rPr>
        <w:t xml:space="preserve">lasată la dispoziția Comisiei municipale de fond funciar </w:t>
      </w:r>
      <w:r w:rsidR="00A94882" w:rsidRPr="001C6B5D">
        <w:rPr>
          <w:sz w:val="28"/>
          <w:szCs w:val="28"/>
          <w:lang w:val="es-DO"/>
        </w:rPr>
        <w:t>ca rezervă</w:t>
      </w:r>
      <w:r w:rsidR="006614BC" w:rsidRPr="001C6B5D">
        <w:rPr>
          <w:sz w:val="28"/>
          <w:szCs w:val="28"/>
          <w:lang w:val="es-DO"/>
        </w:rPr>
        <w:t>. Deoarece această suprafață</w:t>
      </w:r>
      <w:r w:rsidR="00A94882" w:rsidRPr="001C6B5D">
        <w:rPr>
          <w:sz w:val="28"/>
          <w:szCs w:val="28"/>
          <w:lang w:val="es-DO"/>
        </w:rPr>
        <w:t xml:space="preserve"> nu manifestă interes</w:t>
      </w:r>
      <w:r w:rsidR="006667CB">
        <w:rPr>
          <w:sz w:val="28"/>
          <w:szCs w:val="28"/>
          <w:lang w:val="es-DO"/>
        </w:rPr>
        <w:t xml:space="preserve"> din partea</w:t>
      </w:r>
      <w:r w:rsidR="00A94882" w:rsidRPr="001C6B5D">
        <w:rPr>
          <w:sz w:val="28"/>
          <w:szCs w:val="28"/>
          <w:lang w:val="es-DO"/>
        </w:rPr>
        <w:t xml:space="preserve"> persoanelor îndreptățite să beneficieze de prevederile legii fondului funciar</w:t>
      </w:r>
      <w:r w:rsidR="006614BC" w:rsidRPr="001C6B5D">
        <w:rPr>
          <w:sz w:val="28"/>
          <w:szCs w:val="28"/>
          <w:lang w:val="es-DO"/>
        </w:rPr>
        <w:t>,</w:t>
      </w:r>
      <w:r w:rsidR="006667CB">
        <w:rPr>
          <w:sz w:val="28"/>
          <w:szCs w:val="28"/>
          <w:lang w:val="es-DO"/>
        </w:rPr>
        <w:t xml:space="preserve"> </w:t>
      </w:r>
      <w:r w:rsidR="00F359FA">
        <w:rPr>
          <w:sz w:val="28"/>
          <w:szCs w:val="28"/>
          <w:lang w:val="es-DO"/>
        </w:rPr>
        <w:t>motivat de faptul că</w:t>
      </w:r>
      <w:r w:rsidR="006614BC" w:rsidRPr="001C6B5D">
        <w:rPr>
          <w:sz w:val="28"/>
          <w:szCs w:val="28"/>
          <w:lang w:val="es-DO"/>
        </w:rPr>
        <w:t xml:space="preserve"> terenurile cu</w:t>
      </w:r>
      <w:r w:rsidR="00A94882" w:rsidRPr="001C6B5D">
        <w:rPr>
          <w:sz w:val="28"/>
          <w:szCs w:val="28"/>
          <w:lang w:val="es-DO"/>
        </w:rPr>
        <w:t xml:space="preserve"> categori</w:t>
      </w:r>
      <w:r w:rsidR="006614BC" w:rsidRPr="001C6B5D">
        <w:rPr>
          <w:sz w:val="28"/>
          <w:szCs w:val="28"/>
          <w:lang w:val="es-DO"/>
        </w:rPr>
        <w:t xml:space="preserve">a de folosință </w:t>
      </w:r>
      <w:r w:rsidR="006667CB">
        <w:rPr>
          <w:sz w:val="28"/>
          <w:szCs w:val="28"/>
          <w:lang w:val="es-DO"/>
        </w:rPr>
        <w:t>pajiști</w:t>
      </w:r>
      <w:r w:rsidR="006614BC" w:rsidRPr="001C6B5D">
        <w:rPr>
          <w:sz w:val="28"/>
          <w:szCs w:val="28"/>
          <w:lang w:val="es-DO"/>
        </w:rPr>
        <w:t xml:space="preserve"> a</w:t>
      </w:r>
      <w:r w:rsidR="00F359FA">
        <w:rPr>
          <w:sz w:val="28"/>
          <w:szCs w:val="28"/>
          <w:lang w:val="es-DO"/>
        </w:rPr>
        <w:t>u</w:t>
      </w:r>
      <w:r w:rsidR="006614BC" w:rsidRPr="001C6B5D">
        <w:rPr>
          <w:sz w:val="28"/>
          <w:szCs w:val="28"/>
          <w:lang w:val="es-DO"/>
        </w:rPr>
        <w:t xml:space="preserve"> un</w:t>
      </w:r>
      <w:r w:rsidR="00A94882" w:rsidRPr="001C6B5D">
        <w:rPr>
          <w:sz w:val="28"/>
          <w:szCs w:val="28"/>
          <w:lang w:val="es-DO"/>
        </w:rPr>
        <w:t xml:space="preserve"> </w:t>
      </w:r>
      <w:r w:rsidR="006667CB">
        <w:rPr>
          <w:sz w:val="28"/>
          <w:szCs w:val="28"/>
          <w:lang w:val="es-DO"/>
        </w:rPr>
        <w:t>regim</w:t>
      </w:r>
      <w:r w:rsidR="00A94882" w:rsidRPr="001C6B5D">
        <w:rPr>
          <w:sz w:val="28"/>
          <w:szCs w:val="28"/>
          <w:lang w:val="es-DO"/>
        </w:rPr>
        <w:t xml:space="preserve"> juridic special</w:t>
      </w:r>
      <w:r w:rsidR="006667CB">
        <w:rPr>
          <w:sz w:val="28"/>
          <w:szCs w:val="28"/>
          <w:lang w:val="es-DO"/>
        </w:rPr>
        <w:t xml:space="preserve">, </w:t>
      </w:r>
      <w:r w:rsidR="006614BC" w:rsidRPr="001C6B5D">
        <w:rPr>
          <w:sz w:val="28"/>
          <w:szCs w:val="28"/>
          <w:lang w:val="es-DO"/>
        </w:rPr>
        <w:t>comisia de analizare și soluționare a cererilor de închiriere a pajiștilor</w:t>
      </w:r>
      <w:r w:rsidR="006667CB">
        <w:rPr>
          <w:sz w:val="28"/>
          <w:szCs w:val="28"/>
          <w:lang w:val="es-DO"/>
        </w:rPr>
        <w:t xml:space="preserve"> aflate în domeniul privat</w:t>
      </w:r>
      <w:r w:rsidR="006614BC" w:rsidRPr="001C6B5D">
        <w:rPr>
          <w:sz w:val="28"/>
          <w:szCs w:val="28"/>
          <w:lang w:val="es-DO"/>
        </w:rPr>
        <w:t xml:space="preserve"> al Municipiului Satu Mare va proceda la închirierea acesteia</w:t>
      </w:r>
      <w:r w:rsidR="006667CB">
        <w:rPr>
          <w:sz w:val="28"/>
          <w:szCs w:val="28"/>
          <w:lang w:val="es-DO"/>
        </w:rPr>
        <w:t xml:space="preserve"> pe perioada </w:t>
      </w:r>
      <w:r w:rsidR="00F359FA">
        <w:rPr>
          <w:sz w:val="28"/>
          <w:szCs w:val="28"/>
          <w:lang w:val="es-DO"/>
        </w:rPr>
        <w:t xml:space="preserve">rămasă de valabilitate a </w:t>
      </w:r>
      <w:r w:rsidR="006667CB">
        <w:rPr>
          <w:sz w:val="28"/>
          <w:szCs w:val="28"/>
          <w:lang w:val="es-DO"/>
        </w:rPr>
        <w:t>Amenajamentului Pastoral, respectiv 4 ani.</w:t>
      </w:r>
    </w:p>
    <w:p w14:paraId="2D233F0B" w14:textId="339D6E65" w:rsidR="00E70CE8" w:rsidRPr="00681327" w:rsidRDefault="00E70CE8" w:rsidP="00054C77">
      <w:pPr>
        <w:tabs>
          <w:tab w:val="left" w:pos="850"/>
        </w:tabs>
        <w:suppressAutoHyphens w:val="0"/>
        <w:spacing w:after="0" w:line="240" w:lineRule="auto"/>
        <w:jc w:val="both"/>
        <w:textAlignment w:val="auto"/>
        <w:rPr>
          <w:rFonts w:ascii="Times New Roman" w:hAnsi="Times New Roman"/>
          <w:sz w:val="28"/>
          <w:szCs w:val="28"/>
          <w:lang w:val="es-DO"/>
        </w:rPr>
      </w:pPr>
      <w:hyperlink r:id="rId8" w:anchor="page=8" w:tooltip="Page 8" w:history="1"/>
      <w:r w:rsidR="005D12D1" w:rsidRPr="00681327">
        <w:rPr>
          <w:rFonts w:ascii="Times New Roman" w:hAnsi="Times New Roman"/>
          <w:sz w:val="28"/>
          <w:szCs w:val="28"/>
          <w:lang w:val="es-DO"/>
        </w:rPr>
        <w:tab/>
        <w:t xml:space="preserve">La stabilirea prețului de închiriere a pajiștilor </w:t>
      </w:r>
      <w:r w:rsidR="002E5A40" w:rsidRPr="00681327">
        <w:rPr>
          <w:rFonts w:ascii="Times New Roman" w:hAnsi="Times New Roman"/>
          <w:sz w:val="28"/>
          <w:szCs w:val="28"/>
          <w:lang w:val="es-DO"/>
        </w:rPr>
        <w:t>s</w:t>
      </w:r>
      <w:r w:rsidR="005D12D1" w:rsidRPr="00681327">
        <w:rPr>
          <w:rFonts w:ascii="Times New Roman" w:hAnsi="Times New Roman"/>
          <w:sz w:val="28"/>
          <w:szCs w:val="28"/>
          <w:lang w:val="es-DO"/>
        </w:rPr>
        <w:t xml:space="preserve">-a avut în vedere prevederile art. 6 alin. (3) și (4) </w:t>
      </w:r>
      <w:r w:rsidR="00E05689">
        <w:rPr>
          <w:rFonts w:ascii="Times New Roman" w:hAnsi="Times New Roman"/>
          <w:sz w:val="28"/>
          <w:szCs w:val="28"/>
          <w:lang w:val="es-DO"/>
        </w:rPr>
        <w:t xml:space="preserve">Anexa la </w:t>
      </w:r>
      <w:r w:rsidR="005D12D1" w:rsidRPr="00681327">
        <w:rPr>
          <w:rFonts w:ascii="Times New Roman" w:hAnsi="Times New Roman"/>
          <w:sz w:val="28"/>
          <w:szCs w:val="28"/>
          <w:lang w:val="es-DO"/>
        </w:rPr>
        <w:t>Normele Metodologice pentru aplicarea preve</w:t>
      </w:r>
      <w:r w:rsidR="00814F16" w:rsidRPr="00681327">
        <w:rPr>
          <w:rFonts w:ascii="Times New Roman" w:hAnsi="Times New Roman"/>
          <w:sz w:val="28"/>
          <w:szCs w:val="28"/>
          <w:lang w:val="es-DO"/>
        </w:rPr>
        <w:t xml:space="preserve">derilor </w:t>
      </w:r>
      <w:r w:rsidR="00E3504B" w:rsidRPr="00681327">
        <w:rPr>
          <w:rFonts w:ascii="Times New Roman" w:hAnsi="Times New Roman"/>
          <w:sz w:val="28"/>
          <w:szCs w:val="28"/>
          <w:lang w:val="es-DO"/>
        </w:rPr>
        <w:t xml:space="preserve">     </w:t>
      </w:r>
      <w:r w:rsidR="00814F16" w:rsidRPr="00681327">
        <w:rPr>
          <w:rFonts w:ascii="Times New Roman" w:hAnsi="Times New Roman"/>
          <w:sz w:val="28"/>
          <w:szCs w:val="28"/>
          <w:lang w:val="es-DO"/>
        </w:rPr>
        <w:t>Ordonanței de urgență 34</w:t>
      </w:r>
      <w:r w:rsidR="005D12D1" w:rsidRPr="00681327">
        <w:rPr>
          <w:rFonts w:ascii="Times New Roman" w:hAnsi="Times New Roman"/>
          <w:sz w:val="28"/>
          <w:szCs w:val="28"/>
          <w:lang w:val="es-DO"/>
        </w:rPr>
        <w:t>/2013 aprobată prin HG nr. 1064/2013 cu  modi</w:t>
      </w:r>
      <w:r w:rsidR="00A51A8A" w:rsidRPr="00681327">
        <w:rPr>
          <w:rFonts w:ascii="Times New Roman" w:hAnsi="Times New Roman"/>
          <w:sz w:val="28"/>
          <w:szCs w:val="28"/>
          <w:lang w:val="es-DO"/>
        </w:rPr>
        <w:t>ficările și completările ulterioare</w:t>
      </w:r>
      <w:r w:rsidR="005D12D1" w:rsidRPr="00681327">
        <w:rPr>
          <w:rFonts w:ascii="Times New Roman" w:hAnsi="Times New Roman"/>
          <w:sz w:val="28"/>
          <w:szCs w:val="28"/>
          <w:lang w:val="es-DO"/>
        </w:rPr>
        <w:t xml:space="preserve">. Aceste prevederi s-au coroborat cu cele ale Anexei care conține Ghidul Cadru pentru amenajamentul pastoral. </w:t>
      </w:r>
    </w:p>
    <w:p w14:paraId="3C3645D7" w14:textId="2F6C03F5" w:rsidR="001C1005" w:rsidRPr="00681327" w:rsidRDefault="001C1005"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lastRenderedPageBreak/>
        <w:tab/>
      </w:r>
      <w:r w:rsidR="00E3504B" w:rsidRPr="00681327">
        <w:rPr>
          <w:rFonts w:ascii="Times New Roman" w:hAnsi="Times New Roman"/>
          <w:sz w:val="28"/>
          <w:szCs w:val="28"/>
          <w:lang w:val="es-DO"/>
        </w:rPr>
        <w:t>L</w:t>
      </w:r>
      <w:r w:rsidRPr="00681327">
        <w:rPr>
          <w:rFonts w:ascii="Times New Roman" w:hAnsi="Times New Roman"/>
          <w:sz w:val="28"/>
          <w:szCs w:val="28"/>
          <w:lang w:val="es-DO"/>
        </w:rPr>
        <w:t xml:space="preserve">a stabilirea acestuia se are în vedere producția medie de iarbă  a pajiștilor ( tone/ hectar / an ) și valoarea ierbii disponibile care </w:t>
      </w:r>
      <w:r w:rsidR="003B71A6" w:rsidRPr="00681327">
        <w:rPr>
          <w:rFonts w:ascii="Times New Roman" w:hAnsi="Times New Roman"/>
          <w:sz w:val="28"/>
          <w:szCs w:val="28"/>
          <w:lang w:val="es-DO"/>
        </w:rPr>
        <w:t>e</w:t>
      </w:r>
      <w:r w:rsidRPr="00681327">
        <w:rPr>
          <w:rFonts w:ascii="Times New Roman" w:hAnsi="Times New Roman"/>
          <w:sz w:val="28"/>
          <w:szCs w:val="28"/>
          <w:lang w:val="es-DO"/>
        </w:rPr>
        <w:t xml:space="preserve">ste stabilită prin </w:t>
      </w:r>
      <w:r w:rsidR="005D7E84" w:rsidRPr="00681327">
        <w:rPr>
          <w:rFonts w:ascii="Times New Roman" w:hAnsi="Times New Roman"/>
          <w:sz w:val="28"/>
          <w:szCs w:val="28"/>
          <w:lang w:val="es-DO"/>
        </w:rPr>
        <w:t>Hotărârea C</w:t>
      </w:r>
      <w:r w:rsidRPr="00681327">
        <w:rPr>
          <w:rFonts w:ascii="Times New Roman" w:hAnsi="Times New Roman"/>
          <w:sz w:val="28"/>
          <w:szCs w:val="28"/>
          <w:lang w:val="es-DO"/>
        </w:rPr>
        <w:t>onsiliu</w:t>
      </w:r>
      <w:r w:rsidR="005D7E84" w:rsidRPr="00681327">
        <w:rPr>
          <w:rFonts w:ascii="Times New Roman" w:hAnsi="Times New Roman"/>
          <w:sz w:val="28"/>
          <w:szCs w:val="28"/>
          <w:lang w:val="es-DO"/>
        </w:rPr>
        <w:t>lui</w:t>
      </w:r>
      <w:r w:rsidRPr="00681327">
        <w:rPr>
          <w:rFonts w:ascii="Times New Roman" w:hAnsi="Times New Roman"/>
          <w:sz w:val="28"/>
          <w:szCs w:val="28"/>
          <w:lang w:val="es-DO"/>
        </w:rPr>
        <w:t xml:space="preserve"> </w:t>
      </w:r>
      <w:r w:rsidR="005D7E84" w:rsidRPr="00681327">
        <w:rPr>
          <w:rFonts w:ascii="Times New Roman" w:hAnsi="Times New Roman"/>
          <w:sz w:val="28"/>
          <w:szCs w:val="28"/>
          <w:lang w:val="es-DO"/>
        </w:rPr>
        <w:t>J</w:t>
      </w:r>
      <w:r w:rsidRPr="00681327">
        <w:rPr>
          <w:rFonts w:ascii="Times New Roman" w:hAnsi="Times New Roman"/>
          <w:sz w:val="28"/>
          <w:szCs w:val="28"/>
          <w:lang w:val="es-DO"/>
        </w:rPr>
        <w:t>udețean</w:t>
      </w:r>
      <w:r w:rsidR="005D7E84" w:rsidRPr="00681327">
        <w:rPr>
          <w:rFonts w:ascii="Times New Roman" w:hAnsi="Times New Roman"/>
          <w:sz w:val="28"/>
          <w:szCs w:val="28"/>
          <w:lang w:val="es-DO"/>
        </w:rPr>
        <w:t xml:space="preserve"> Satu Mare nr. </w:t>
      </w:r>
      <w:r w:rsidR="006F1816">
        <w:rPr>
          <w:rFonts w:ascii="Times New Roman" w:hAnsi="Times New Roman"/>
          <w:sz w:val="28"/>
          <w:szCs w:val="28"/>
          <w:lang w:val="es-DO"/>
        </w:rPr>
        <w:t>217</w:t>
      </w:r>
      <w:r w:rsidR="005D7E84" w:rsidRPr="00681327">
        <w:rPr>
          <w:rFonts w:ascii="Times New Roman" w:hAnsi="Times New Roman"/>
          <w:sz w:val="28"/>
          <w:szCs w:val="28"/>
          <w:lang w:val="es-DO"/>
        </w:rPr>
        <w:t>/202</w:t>
      </w:r>
      <w:r w:rsidR="006F1816">
        <w:rPr>
          <w:rFonts w:ascii="Times New Roman" w:hAnsi="Times New Roman"/>
          <w:sz w:val="28"/>
          <w:szCs w:val="28"/>
          <w:lang w:val="es-DO"/>
        </w:rPr>
        <w:t>4</w:t>
      </w:r>
      <w:r w:rsidRPr="00681327">
        <w:rPr>
          <w:rFonts w:ascii="Times New Roman" w:hAnsi="Times New Roman"/>
          <w:sz w:val="28"/>
          <w:szCs w:val="28"/>
          <w:lang w:val="es-DO"/>
        </w:rPr>
        <w:t>.</w:t>
      </w:r>
    </w:p>
    <w:p w14:paraId="09220F78" w14:textId="7EA1066B" w:rsidR="00E70CE8" w:rsidRPr="00681327" w:rsidRDefault="005D12D1"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ab/>
        <w:t>După cum rezultă din Amenajamentul pastoral, producția medie de</w:t>
      </w:r>
      <w:r w:rsidR="00BA1273" w:rsidRPr="00681327">
        <w:rPr>
          <w:rFonts w:ascii="Times New Roman" w:hAnsi="Times New Roman"/>
          <w:sz w:val="28"/>
          <w:szCs w:val="28"/>
          <w:lang w:val="es-DO"/>
        </w:rPr>
        <w:t xml:space="preserve"> iarb</w:t>
      </w:r>
      <w:r w:rsidR="00BA1273" w:rsidRPr="003901FD">
        <w:rPr>
          <w:rFonts w:ascii="Times New Roman" w:hAnsi="Times New Roman"/>
          <w:sz w:val="28"/>
          <w:szCs w:val="28"/>
          <w:lang w:val="ro-RO"/>
        </w:rPr>
        <w:t xml:space="preserve">ă </w:t>
      </w:r>
      <w:r w:rsidR="00056B8A" w:rsidRPr="003901FD">
        <w:rPr>
          <w:rFonts w:ascii="Times New Roman" w:hAnsi="Times New Roman"/>
          <w:sz w:val="28"/>
          <w:szCs w:val="28"/>
          <w:lang w:val="ro-RO"/>
        </w:rPr>
        <w:t xml:space="preserve"> </w:t>
      </w:r>
      <w:r w:rsidR="00BA1273" w:rsidRPr="003901FD">
        <w:rPr>
          <w:rFonts w:ascii="Times New Roman" w:hAnsi="Times New Roman"/>
          <w:sz w:val="28"/>
          <w:szCs w:val="28"/>
          <w:lang w:val="ro-RO"/>
        </w:rPr>
        <w:t>a pajiștilor</w:t>
      </w:r>
      <w:r w:rsidR="00056B8A" w:rsidRPr="003901FD">
        <w:rPr>
          <w:rFonts w:ascii="Times New Roman" w:hAnsi="Times New Roman"/>
          <w:sz w:val="28"/>
          <w:szCs w:val="28"/>
          <w:lang w:val="ro-RO"/>
        </w:rPr>
        <w:t xml:space="preserve"> ( tone/ hectar / an ),  </w:t>
      </w:r>
      <w:r w:rsidR="00BA1273" w:rsidRPr="003901FD">
        <w:rPr>
          <w:rFonts w:ascii="Times New Roman" w:hAnsi="Times New Roman"/>
          <w:sz w:val="28"/>
          <w:szCs w:val="28"/>
          <w:lang w:val="ro-RO"/>
        </w:rPr>
        <w:t>determinată pe baza datelor obținute în ultimii</w:t>
      </w:r>
      <w:r w:rsidR="00056B8A" w:rsidRPr="003901FD">
        <w:rPr>
          <w:rFonts w:ascii="Times New Roman" w:hAnsi="Times New Roman"/>
          <w:sz w:val="28"/>
          <w:szCs w:val="28"/>
          <w:lang w:val="ro-RO"/>
        </w:rPr>
        <w:t xml:space="preserve">  5 ani </w:t>
      </w:r>
      <w:r w:rsidR="00850EAB" w:rsidRPr="003901FD">
        <w:rPr>
          <w:rFonts w:ascii="Times New Roman" w:hAnsi="Times New Roman"/>
          <w:sz w:val="28"/>
          <w:szCs w:val="28"/>
          <w:lang w:val="ro-RO"/>
        </w:rPr>
        <w:t xml:space="preserve"> înainte de întocmirea  Amenajamentului pastoral </w:t>
      </w:r>
      <w:r w:rsidR="00056B8A" w:rsidRPr="003901FD">
        <w:rPr>
          <w:rFonts w:ascii="Times New Roman" w:hAnsi="Times New Roman"/>
          <w:sz w:val="28"/>
          <w:szCs w:val="28"/>
          <w:lang w:val="ro-RO"/>
        </w:rPr>
        <w:t xml:space="preserve">este </w:t>
      </w:r>
      <w:r w:rsidRPr="00681327">
        <w:rPr>
          <w:rFonts w:ascii="Times New Roman" w:hAnsi="Times New Roman"/>
          <w:sz w:val="28"/>
          <w:szCs w:val="28"/>
          <w:lang w:val="es-DO"/>
        </w:rPr>
        <w:t xml:space="preserve">de </w:t>
      </w:r>
      <w:r w:rsidR="00A13424" w:rsidRPr="00681327">
        <w:rPr>
          <w:rFonts w:ascii="Times New Roman" w:hAnsi="Times New Roman"/>
          <w:sz w:val="28"/>
          <w:szCs w:val="28"/>
          <w:lang w:val="es-DO"/>
        </w:rPr>
        <w:t>10,</w:t>
      </w:r>
      <w:r w:rsidR="00814F16" w:rsidRPr="00681327">
        <w:rPr>
          <w:rFonts w:ascii="Times New Roman" w:hAnsi="Times New Roman"/>
          <w:sz w:val="28"/>
          <w:szCs w:val="28"/>
          <w:lang w:val="es-DO"/>
        </w:rPr>
        <w:t>05</w:t>
      </w:r>
      <w:r w:rsidR="00056B8A" w:rsidRPr="00681327">
        <w:rPr>
          <w:rFonts w:ascii="Times New Roman" w:hAnsi="Times New Roman"/>
          <w:sz w:val="28"/>
          <w:szCs w:val="28"/>
          <w:lang w:val="es-DO"/>
        </w:rPr>
        <w:t xml:space="preserve"> ( tone/ hectar / an )</w:t>
      </w:r>
      <w:r w:rsidRPr="00681327">
        <w:rPr>
          <w:rFonts w:ascii="Times New Roman" w:hAnsi="Times New Roman"/>
          <w:sz w:val="28"/>
          <w:szCs w:val="28"/>
          <w:lang w:val="es-DO"/>
        </w:rPr>
        <w:t xml:space="preserve">. Potrivit prevederilor alin (3) al art. 6 din aceleași norme, valoarea ierbii disponibile pentru animale reprezintă produsul dintre producția anuală disponibilă de iarbă și prețul mediu al ierbii stabilit în condițiile legii prin HCJ Satu Mare </w:t>
      </w:r>
      <w:r w:rsidR="006F1816">
        <w:rPr>
          <w:rFonts w:ascii="Times New Roman" w:hAnsi="Times New Roman"/>
          <w:sz w:val="28"/>
          <w:szCs w:val="28"/>
          <w:lang w:val="es-DO"/>
        </w:rPr>
        <w:t>217</w:t>
      </w:r>
      <w:r w:rsidR="00E64757" w:rsidRPr="00681327">
        <w:rPr>
          <w:rFonts w:ascii="Times New Roman" w:hAnsi="Times New Roman"/>
          <w:sz w:val="28"/>
          <w:szCs w:val="28"/>
          <w:lang w:val="es-DO"/>
        </w:rPr>
        <w:t>/202</w:t>
      </w:r>
      <w:r w:rsidR="006F1816">
        <w:rPr>
          <w:rFonts w:ascii="Times New Roman" w:hAnsi="Times New Roman"/>
          <w:sz w:val="28"/>
          <w:szCs w:val="28"/>
          <w:lang w:val="es-DO"/>
        </w:rPr>
        <w:t>4</w:t>
      </w:r>
      <w:r w:rsidR="00A51A8A" w:rsidRPr="00681327">
        <w:rPr>
          <w:rFonts w:ascii="Times New Roman" w:hAnsi="Times New Roman"/>
          <w:sz w:val="28"/>
          <w:szCs w:val="28"/>
          <w:lang w:val="es-DO"/>
        </w:rPr>
        <w:t>.</w:t>
      </w:r>
      <w:r w:rsidR="00E3504B" w:rsidRPr="00681327">
        <w:rPr>
          <w:rFonts w:ascii="Times New Roman" w:hAnsi="Times New Roman"/>
          <w:sz w:val="28"/>
          <w:szCs w:val="28"/>
          <w:lang w:val="es-DO"/>
        </w:rPr>
        <w:t xml:space="preserve">    </w:t>
      </w:r>
      <w:r w:rsidRPr="003901FD">
        <w:rPr>
          <w:rFonts w:ascii="Times New Roman" w:hAnsi="Times New Roman"/>
          <w:sz w:val="28"/>
          <w:szCs w:val="28"/>
          <w:lang w:val="ro-RO"/>
        </w:rPr>
        <w:t xml:space="preserve"> </w:t>
      </w:r>
      <w:r w:rsidR="00A51A8A" w:rsidRPr="00681327">
        <w:rPr>
          <w:rFonts w:ascii="Times New Roman" w:hAnsi="Times New Roman"/>
          <w:sz w:val="28"/>
          <w:szCs w:val="28"/>
          <w:lang w:val="es-DO"/>
        </w:rPr>
        <w:t>V</w:t>
      </w:r>
      <w:r w:rsidRPr="00681327">
        <w:rPr>
          <w:rFonts w:ascii="Times New Roman" w:hAnsi="Times New Roman"/>
          <w:sz w:val="28"/>
          <w:szCs w:val="28"/>
          <w:lang w:val="es-DO"/>
        </w:rPr>
        <w:t>aloarea unui kg de masă verde este de 0,0</w:t>
      </w:r>
      <w:r w:rsidR="00292BF4" w:rsidRPr="00681327">
        <w:rPr>
          <w:rFonts w:ascii="Times New Roman" w:hAnsi="Times New Roman"/>
          <w:sz w:val="28"/>
          <w:szCs w:val="28"/>
          <w:lang w:val="es-DO"/>
        </w:rPr>
        <w:t>6</w:t>
      </w:r>
      <w:r w:rsidR="00DD148A" w:rsidRPr="00681327">
        <w:rPr>
          <w:rFonts w:ascii="Times New Roman" w:hAnsi="Times New Roman"/>
          <w:sz w:val="28"/>
          <w:szCs w:val="28"/>
          <w:lang w:val="es-DO"/>
        </w:rPr>
        <w:t xml:space="preserve"> lei /kg</w:t>
      </w:r>
      <w:r w:rsidRPr="00681327">
        <w:rPr>
          <w:rFonts w:ascii="Times New Roman" w:hAnsi="Times New Roman"/>
          <w:sz w:val="28"/>
          <w:szCs w:val="28"/>
          <w:lang w:val="es-DO"/>
        </w:rPr>
        <w:t>.</w:t>
      </w:r>
    </w:p>
    <w:p w14:paraId="7AB81135" w14:textId="77777777" w:rsidR="00E70CE8" w:rsidRPr="00681327" w:rsidRDefault="005D12D1"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w:t>
      </w:r>
      <w:r w:rsidR="00D303F0" w:rsidRPr="00681327">
        <w:rPr>
          <w:rFonts w:ascii="Times New Roman" w:hAnsi="Times New Roman"/>
          <w:sz w:val="28"/>
          <w:szCs w:val="28"/>
          <w:lang w:val="es-DO"/>
        </w:rPr>
        <w:t xml:space="preserve">   </w:t>
      </w:r>
      <w:r w:rsidRPr="00681327">
        <w:rPr>
          <w:rFonts w:ascii="Times New Roman" w:hAnsi="Times New Roman"/>
          <w:sz w:val="28"/>
          <w:szCs w:val="28"/>
          <w:lang w:val="es-DO"/>
        </w:rPr>
        <w:t xml:space="preserve">    Pentru aflarea valorii masei verzi am procedat la realizarea următorului calcul:</w:t>
      </w:r>
    </w:p>
    <w:p w14:paraId="02791B50" w14:textId="77777777" w:rsidR="00E70CE8" w:rsidRPr="00681327" w:rsidRDefault="00D303F0" w:rsidP="00D303F0">
      <w:pPr>
        <w:tabs>
          <w:tab w:val="left" w:pos="850"/>
        </w:tabs>
        <w:suppressAutoHyphens w:val="0"/>
        <w:spacing w:after="0"/>
        <w:ind w:left="72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 </w:t>
      </w:r>
      <w:r w:rsidR="005D12D1" w:rsidRPr="00681327">
        <w:rPr>
          <w:rFonts w:ascii="Times New Roman" w:hAnsi="Times New Roman"/>
          <w:sz w:val="28"/>
          <w:szCs w:val="28"/>
          <w:lang w:val="es-DO"/>
        </w:rPr>
        <w:t>producția medie/ha/an x prețul mediu/kg = valoarea chiriei/ha/sezon de p</w:t>
      </w:r>
      <w:proofErr w:type="spellStart"/>
      <w:r w:rsidR="005D12D1" w:rsidRPr="003901FD">
        <w:rPr>
          <w:rFonts w:ascii="Times New Roman" w:hAnsi="Times New Roman"/>
          <w:sz w:val="28"/>
          <w:szCs w:val="28"/>
          <w:lang w:val="ro-RO"/>
        </w:rPr>
        <w:t>ășunat</w:t>
      </w:r>
      <w:proofErr w:type="spellEnd"/>
      <w:r w:rsidR="005D12D1" w:rsidRPr="003901FD">
        <w:rPr>
          <w:rFonts w:ascii="Times New Roman" w:hAnsi="Times New Roman"/>
          <w:sz w:val="28"/>
          <w:szCs w:val="28"/>
          <w:lang w:val="ro-RO"/>
        </w:rPr>
        <w:t xml:space="preserve"> </w:t>
      </w:r>
      <w:r w:rsidR="005D12D1" w:rsidRPr="00681327">
        <w:rPr>
          <w:rFonts w:ascii="Times New Roman" w:hAnsi="Times New Roman"/>
          <w:sz w:val="28"/>
          <w:szCs w:val="28"/>
          <w:lang w:val="es-DO"/>
        </w:rPr>
        <w:t>(140 zile).</w:t>
      </w:r>
    </w:p>
    <w:p w14:paraId="7B1985AE" w14:textId="77777777" w:rsidR="00E70CE8" w:rsidRPr="00681327" w:rsidRDefault="00D303F0" w:rsidP="00911B87">
      <w:pPr>
        <w:tabs>
          <w:tab w:val="left" w:pos="850"/>
        </w:tabs>
        <w:suppressAutoHyphens w:val="0"/>
        <w:spacing w:after="0"/>
        <w:ind w:firstLine="72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w:t>
      </w:r>
      <w:r w:rsidR="00561BEE" w:rsidRPr="00681327">
        <w:rPr>
          <w:rFonts w:ascii="Times New Roman" w:hAnsi="Times New Roman"/>
          <w:sz w:val="28"/>
          <w:szCs w:val="28"/>
          <w:lang w:val="es-DO"/>
        </w:rPr>
        <w:t xml:space="preserve">10 </w:t>
      </w:r>
      <w:r w:rsidR="00292BF4" w:rsidRPr="00681327">
        <w:rPr>
          <w:rFonts w:ascii="Times New Roman" w:hAnsi="Times New Roman"/>
          <w:sz w:val="28"/>
          <w:szCs w:val="28"/>
          <w:lang w:val="es-DO"/>
        </w:rPr>
        <w:t>05</w:t>
      </w:r>
      <w:r w:rsidR="00F16CB3" w:rsidRPr="00681327">
        <w:rPr>
          <w:rFonts w:ascii="Times New Roman" w:hAnsi="Times New Roman"/>
          <w:sz w:val="28"/>
          <w:szCs w:val="28"/>
          <w:lang w:val="es-DO"/>
        </w:rPr>
        <w:t>0</w:t>
      </w:r>
      <w:r w:rsidR="005D12D1" w:rsidRPr="00681327">
        <w:rPr>
          <w:rFonts w:ascii="Times New Roman" w:hAnsi="Times New Roman"/>
          <w:sz w:val="28"/>
          <w:szCs w:val="28"/>
          <w:lang w:val="es-DO"/>
        </w:rPr>
        <w:t xml:space="preserve"> kg MV</w:t>
      </w:r>
      <w:r w:rsidR="008E0305" w:rsidRPr="00681327">
        <w:rPr>
          <w:rFonts w:ascii="Times New Roman" w:hAnsi="Times New Roman"/>
          <w:sz w:val="28"/>
          <w:szCs w:val="28"/>
          <w:lang w:val="es-DO"/>
        </w:rPr>
        <w:t>/ha/an</w:t>
      </w:r>
      <w:r w:rsidR="005D12D1" w:rsidRPr="00681327">
        <w:rPr>
          <w:rFonts w:ascii="Times New Roman" w:hAnsi="Times New Roman"/>
          <w:sz w:val="28"/>
          <w:szCs w:val="28"/>
          <w:lang w:val="es-DO"/>
        </w:rPr>
        <w:t xml:space="preserve"> x 0,0</w:t>
      </w:r>
      <w:r w:rsidR="00292BF4" w:rsidRPr="00681327">
        <w:rPr>
          <w:rFonts w:ascii="Times New Roman" w:hAnsi="Times New Roman"/>
          <w:sz w:val="28"/>
          <w:szCs w:val="28"/>
          <w:lang w:val="es-DO"/>
        </w:rPr>
        <w:t>6</w:t>
      </w:r>
      <w:r w:rsidR="005D12D1" w:rsidRPr="00681327">
        <w:rPr>
          <w:rFonts w:ascii="Times New Roman" w:hAnsi="Times New Roman"/>
          <w:sz w:val="28"/>
          <w:szCs w:val="28"/>
          <w:lang w:val="es-DO"/>
        </w:rPr>
        <w:t xml:space="preserve"> lei/kg = </w:t>
      </w:r>
      <w:r w:rsidR="00056B8A" w:rsidRPr="00681327">
        <w:rPr>
          <w:rFonts w:ascii="Times New Roman" w:hAnsi="Times New Roman"/>
          <w:sz w:val="28"/>
          <w:szCs w:val="28"/>
          <w:lang w:val="es-DO"/>
        </w:rPr>
        <w:t xml:space="preserve"> </w:t>
      </w:r>
      <w:r w:rsidR="00292BF4" w:rsidRPr="00681327">
        <w:rPr>
          <w:rFonts w:ascii="Times New Roman" w:hAnsi="Times New Roman"/>
          <w:sz w:val="28"/>
          <w:szCs w:val="28"/>
          <w:lang w:val="es-DO"/>
        </w:rPr>
        <w:t>603</w:t>
      </w:r>
      <w:r w:rsidR="00056B8A" w:rsidRPr="00681327">
        <w:rPr>
          <w:rFonts w:ascii="Times New Roman" w:hAnsi="Times New Roman"/>
          <w:sz w:val="28"/>
          <w:szCs w:val="28"/>
          <w:lang w:val="es-DO"/>
        </w:rPr>
        <w:t xml:space="preserve"> </w:t>
      </w:r>
      <w:r w:rsidR="005D12D1" w:rsidRPr="00681327">
        <w:rPr>
          <w:rFonts w:ascii="Times New Roman" w:hAnsi="Times New Roman"/>
          <w:sz w:val="28"/>
          <w:szCs w:val="28"/>
          <w:lang w:val="es-DO"/>
        </w:rPr>
        <w:t>lei/ha/an</w:t>
      </w:r>
    </w:p>
    <w:p w14:paraId="1D2A5834" w14:textId="1944E2FA" w:rsidR="0097382B" w:rsidRPr="00681327" w:rsidRDefault="00BF693A" w:rsidP="00054C77">
      <w:pPr>
        <w:spacing w:after="0"/>
        <w:jc w:val="both"/>
        <w:rPr>
          <w:rFonts w:ascii="Times New Roman" w:hAnsi="Times New Roman"/>
          <w:sz w:val="28"/>
          <w:szCs w:val="28"/>
          <w:lang w:val="es-DO"/>
        </w:rPr>
      </w:pPr>
      <w:r w:rsidRPr="00681327">
        <w:rPr>
          <w:rFonts w:ascii="Times New Roman" w:hAnsi="Times New Roman"/>
          <w:sz w:val="28"/>
          <w:szCs w:val="28"/>
          <w:lang w:val="es-DO"/>
        </w:rPr>
        <w:tab/>
      </w:r>
      <w:r w:rsidR="00E3504B" w:rsidRPr="00681327">
        <w:rPr>
          <w:rFonts w:ascii="Times New Roman" w:hAnsi="Times New Roman"/>
          <w:sz w:val="28"/>
          <w:szCs w:val="28"/>
          <w:lang w:val="es-DO"/>
        </w:rPr>
        <w:t xml:space="preserve">   </w:t>
      </w:r>
      <w:r w:rsidR="005D12D1" w:rsidRPr="00681327">
        <w:rPr>
          <w:rFonts w:ascii="Times New Roman" w:hAnsi="Times New Roman"/>
          <w:sz w:val="28"/>
          <w:szCs w:val="28"/>
          <w:lang w:val="es-DO"/>
        </w:rPr>
        <w:t xml:space="preserve">Potrivit prevederilor alin (3) al art. 6 din normele mai sus amintite, nivelul minim al prețului de închiriere se stabilește prin diferența dintre valoarea ierbii disponibile pentru animale și valoarea totală a cheltuielilor cu implementarea proiectului de amenajament pastoral. </w:t>
      </w:r>
      <w:r w:rsidR="009D57E7" w:rsidRPr="00681327">
        <w:rPr>
          <w:rFonts w:ascii="Times New Roman" w:hAnsi="Times New Roman"/>
          <w:sz w:val="28"/>
          <w:szCs w:val="28"/>
          <w:lang w:val="es-DO"/>
        </w:rPr>
        <w:t>C</w:t>
      </w:r>
      <w:r w:rsidR="0097382B" w:rsidRPr="00681327">
        <w:rPr>
          <w:rFonts w:ascii="Times New Roman" w:hAnsi="Times New Roman"/>
          <w:sz w:val="28"/>
          <w:szCs w:val="28"/>
          <w:lang w:val="es-DO"/>
        </w:rPr>
        <w:t xml:space="preserve">heltuielile cu implementarea </w:t>
      </w:r>
      <w:r w:rsidR="009D57E7" w:rsidRPr="00681327">
        <w:rPr>
          <w:rFonts w:ascii="Times New Roman" w:hAnsi="Times New Roman"/>
          <w:sz w:val="28"/>
          <w:szCs w:val="28"/>
          <w:lang w:val="es-DO"/>
        </w:rPr>
        <w:t>Amenajamentul</w:t>
      </w:r>
      <w:r w:rsidR="00100C89">
        <w:rPr>
          <w:rFonts w:ascii="Times New Roman" w:hAnsi="Times New Roman"/>
          <w:sz w:val="28"/>
          <w:szCs w:val="28"/>
          <w:lang w:val="es-DO"/>
        </w:rPr>
        <w:t>ului</w:t>
      </w:r>
      <w:r w:rsidR="009D57E7" w:rsidRPr="00681327">
        <w:rPr>
          <w:rFonts w:ascii="Times New Roman" w:hAnsi="Times New Roman"/>
          <w:sz w:val="28"/>
          <w:szCs w:val="28"/>
          <w:lang w:val="es-DO"/>
        </w:rPr>
        <w:t xml:space="preserve"> pastoral su</w:t>
      </w:r>
      <w:r w:rsidR="0097382B" w:rsidRPr="00681327">
        <w:rPr>
          <w:rFonts w:ascii="Times New Roman" w:hAnsi="Times New Roman"/>
          <w:sz w:val="28"/>
          <w:szCs w:val="28"/>
          <w:lang w:val="es-DO"/>
        </w:rPr>
        <w:t xml:space="preserve">nt direct proporționale cu sumele rezultate din lucrările executate de către chiriași, lucrări prevăzute în Amenajamentul pastoral. </w:t>
      </w:r>
    </w:p>
    <w:p w14:paraId="7C869456" w14:textId="7245E9F5" w:rsidR="00E3504B" w:rsidRPr="00681327" w:rsidRDefault="00E3504B" w:rsidP="00054C77">
      <w:pPr>
        <w:tabs>
          <w:tab w:val="left" w:pos="1155"/>
        </w:tabs>
        <w:spacing w:after="0"/>
        <w:jc w:val="both"/>
        <w:rPr>
          <w:rFonts w:ascii="Times New Roman" w:hAnsi="Times New Roman"/>
          <w:sz w:val="28"/>
          <w:szCs w:val="28"/>
          <w:lang w:val="es-DO"/>
        </w:rPr>
      </w:pPr>
      <w:r w:rsidRPr="00681327">
        <w:rPr>
          <w:rFonts w:ascii="Times New Roman" w:hAnsi="Times New Roman"/>
          <w:sz w:val="28"/>
          <w:szCs w:val="28"/>
          <w:lang w:val="es-DO"/>
        </w:rPr>
        <w:t xml:space="preserve">        </w:t>
      </w:r>
      <w:r w:rsidR="006C33BC" w:rsidRPr="00681327">
        <w:rPr>
          <w:rFonts w:ascii="Times New Roman" w:hAnsi="Times New Roman"/>
          <w:sz w:val="28"/>
          <w:szCs w:val="28"/>
          <w:lang w:val="es-DO"/>
        </w:rPr>
        <w:t xml:space="preserve"> </w:t>
      </w:r>
      <w:r w:rsidR="0097382B" w:rsidRPr="00681327">
        <w:rPr>
          <w:rFonts w:ascii="Times New Roman" w:hAnsi="Times New Roman"/>
          <w:sz w:val="28"/>
          <w:szCs w:val="28"/>
          <w:lang w:val="es-DO"/>
        </w:rPr>
        <w:t>Cheltuielile cu lucră</w:t>
      </w:r>
      <w:r w:rsidR="00C113D9" w:rsidRPr="00681327">
        <w:rPr>
          <w:rFonts w:ascii="Times New Roman" w:hAnsi="Times New Roman"/>
          <w:sz w:val="28"/>
          <w:szCs w:val="28"/>
          <w:lang w:val="es-DO"/>
        </w:rPr>
        <w:t>rile prevăzute în Amenajamentul pastoral, efectuate de către chiriași, diferă în</w:t>
      </w:r>
      <w:r w:rsidR="00641F45" w:rsidRPr="00681327">
        <w:rPr>
          <w:rFonts w:ascii="Times New Roman" w:hAnsi="Times New Roman"/>
          <w:sz w:val="28"/>
          <w:szCs w:val="28"/>
          <w:lang w:val="es-DO"/>
        </w:rPr>
        <w:t xml:space="preserve"> f</w:t>
      </w:r>
      <w:r w:rsidR="00287919" w:rsidRPr="00681327">
        <w:rPr>
          <w:rFonts w:ascii="Times New Roman" w:hAnsi="Times New Roman"/>
          <w:sz w:val="28"/>
          <w:szCs w:val="28"/>
          <w:lang w:val="es-DO"/>
        </w:rPr>
        <w:t>uncție de lucrările executate în</w:t>
      </w:r>
      <w:r w:rsidR="00641F45" w:rsidRPr="00681327">
        <w:rPr>
          <w:rFonts w:ascii="Times New Roman" w:hAnsi="Times New Roman"/>
          <w:sz w:val="28"/>
          <w:szCs w:val="28"/>
          <w:lang w:val="es-DO"/>
        </w:rPr>
        <w:t xml:space="preserve"> anii precedenți</w:t>
      </w:r>
      <w:r w:rsidR="00C113D9" w:rsidRPr="00681327">
        <w:rPr>
          <w:rFonts w:ascii="Times New Roman" w:hAnsi="Times New Roman"/>
          <w:sz w:val="28"/>
          <w:szCs w:val="28"/>
          <w:lang w:val="es-DO"/>
        </w:rPr>
        <w:t xml:space="preserve"> existând situații în care acestea sunt mai mari decât suma reprezentând contravaloarea chiriei</w:t>
      </w:r>
      <w:r w:rsidR="00641F45" w:rsidRPr="00681327">
        <w:rPr>
          <w:rFonts w:ascii="Times New Roman" w:hAnsi="Times New Roman"/>
          <w:sz w:val="28"/>
          <w:szCs w:val="28"/>
          <w:lang w:val="es-DO"/>
        </w:rPr>
        <w:t xml:space="preserve"> anuale</w:t>
      </w:r>
      <w:r w:rsidR="005D7E84" w:rsidRPr="00681327">
        <w:rPr>
          <w:rFonts w:ascii="Times New Roman" w:hAnsi="Times New Roman"/>
          <w:sz w:val="28"/>
          <w:szCs w:val="28"/>
          <w:lang w:val="es-DO"/>
        </w:rPr>
        <w:t xml:space="preserve"> dar care sunt justificate.</w:t>
      </w:r>
      <w:r w:rsidR="00641F45" w:rsidRPr="00681327">
        <w:rPr>
          <w:rFonts w:ascii="Times New Roman" w:hAnsi="Times New Roman"/>
          <w:sz w:val="28"/>
          <w:szCs w:val="28"/>
          <w:lang w:val="es-DO"/>
        </w:rPr>
        <w:t xml:space="preserve"> În acest caz, sumele au fo</w:t>
      </w:r>
      <w:r w:rsidRPr="00681327">
        <w:rPr>
          <w:rFonts w:ascii="Times New Roman" w:hAnsi="Times New Roman"/>
          <w:sz w:val="28"/>
          <w:szCs w:val="28"/>
          <w:lang w:val="es-DO"/>
        </w:rPr>
        <w:t>st împărț</w:t>
      </w:r>
      <w:r w:rsidR="00287919" w:rsidRPr="00681327">
        <w:rPr>
          <w:rFonts w:ascii="Times New Roman" w:hAnsi="Times New Roman"/>
          <w:sz w:val="28"/>
          <w:szCs w:val="28"/>
          <w:lang w:val="es-DO"/>
        </w:rPr>
        <w:t>ite pe mai mulț</w:t>
      </w:r>
      <w:r w:rsidR="00641F45" w:rsidRPr="00681327">
        <w:rPr>
          <w:rFonts w:ascii="Times New Roman" w:hAnsi="Times New Roman"/>
          <w:sz w:val="28"/>
          <w:szCs w:val="28"/>
          <w:lang w:val="es-DO"/>
        </w:rPr>
        <w:t>i ani</w:t>
      </w:r>
      <w:r w:rsidR="00287919" w:rsidRPr="00681327">
        <w:rPr>
          <w:rFonts w:ascii="Times New Roman" w:hAnsi="Times New Roman"/>
          <w:sz w:val="28"/>
          <w:szCs w:val="28"/>
          <w:lang w:val="es-DO"/>
        </w:rPr>
        <w:t xml:space="preserve"> în așa fel încât suma ce trebuie restituită să nu depășească valoarea anuală a chiriei datorate.</w:t>
      </w:r>
    </w:p>
    <w:p w14:paraId="0FE6BC6B" w14:textId="77777777" w:rsidR="006F1816" w:rsidRPr="00681327" w:rsidRDefault="00E3504B" w:rsidP="0097382B">
      <w:pPr>
        <w:tabs>
          <w:tab w:val="left" w:pos="1155"/>
        </w:tabs>
        <w:jc w:val="both"/>
        <w:rPr>
          <w:rFonts w:ascii="Times New Roman" w:hAnsi="Times New Roman"/>
          <w:sz w:val="28"/>
          <w:szCs w:val="28"/>
          <w:lang w:val="es-DO"/>
        </w:rPr>
      </w:pPr>
      <w:r w:rsidRPr="00681327">
        <w:rPr>
          <w:rFonts w:ascii="Times New Roman" w:hAnsi="Times New Roman"/>
          <w:sz w:val="28"/>
          <w:szCs w:val="28"/>
          <w:lang w:val="es-DO"/>
        </w:rPr>
        <w:tab/>
      </w:r>
    </w:p>
    <w:tbl>
      <w:tblPr>
        <w:tblStyle w:val="TableGrid"/>
        <w:tblW w:w="0" w:type="auto"/>
        <w:tblLook w:val="04A0" w:firstRow="1" w:lastRow="0" w:firstColumn="1" w:lastColumn="0" w:noHBand="0" w:noVBand="1"/>
      </w:tblPr>
      <w:tblGrid>
        <w:gridCol w:w="4673"/>
        <w:gridCol w:w="4677"/>
      </w:tblGrid>
      <w:tr w:rsidR="006F1816" w:rsidRPr="006F1816" w14:paraId="3CA0E6B2" w14:textId="77777777" w:rsidTr="006F1816">
        <w:tc>
          <w:tcPr>
            <w:tcW w:w="9350" w:type="dxa"/>
            <w:gridSpan w:val="2"/>
          </w:tcPr>
          <w:p w14:paraId="23101FCE" w14:textId="33DA7749" w:rsidR="006F1816" w:rsidRPr="006F1816" w:rsidRDefault="0003485E" w:rsidP="006F1816">
            <w:pPr>
              <w:tabs>
                <w:tab w:val="left" w:pos="1155"/>
              </w:tabs>
              <w:jc w:val="center"/>
              <w:rPr>
                <w:rFonts w:ascii="Times New Roman" w:hAnsi="Times New Roman"/>
                <w:sz w:val="28"/>
                <w:szCs w:val="28"/>
                <w:lang w:val="es-DO"/>
              </w:rPr>
            </w:pPr>
            <w:r>
              <w:rPr>
                <w:rFonts w:ascii="Times New Roman" w:hAnsi="Times New Roman"/>
                <w:sz w:val="28"/>
                <w:szCs w:val="28"/>
                <w:lang w:val="es-DO"/>
              </w:rPr>
              <w:t>S</w:t>
            </w:r>
            <w:r w:rsidR="006F1816" w:rsidRPr="006F1816">
              <w:rPr>
                <w:rFonts w:ascii="Times New Roman" w:hAnsi="Times New Roman"/>
                <w:sz w:val="28"/>
                <w:szCs w:val="28"/>
                <w:lang w:val="es-DO"/>
              </w:rPr>
              <w:t xml:space="preserve">umele ce trebuie restituite </w:t>
            </w:r>
            <w:r>
              <w:rPr>
                <w:rFonts w:ascii="Times New Roman" w:hAnsi="Times New Roman"/>
                <w:sz w:val="28"/>
                <w:szCs w:val="28"/>
                <w:lang w:val="ro-RO"/>
              </w:rPr>
              <w:t>pentru</w:t>
            </w:r>
            <w:r w:rsidR="006F1816" w:rsidRPr="006F1816">
              <w:rPr>
                <w:rFonts w:ascii="Times New Roman" w:hAnsi="Times New Roman"/>
                <w:sz w:val="28"/>
                <w:szCs w:val="28"/>
                <w:lang w:val="ro-RO"/>
              </w:rPr>
              <w:t xml:space="preserve"> lucrăril</w:t>
            </w:r>
            <w:r>
              <w:rPr>
                <w:rFonts w:ascii="Times New Roman" w:hAnsi="Times New Roman"/>
                <w:sz w:val="28"/>
                <w:szCs w:val="28"/>
                <w:lang w:val="ro-RO"/>
              </w:rPr>
              <w:t>e</w:t>
            </w:r>
            <w:r w:rsidR="006F1816" w:rsidRPr="006F1816">
              <w:rPr>
                <w:rFonts w:ascii="Times New Roman" w:hAnsi="Times New Roman"/>
                <w:sz w:val="28"/>
                <w:szCs w:val="28"/>
                <w:lang w:val="ro-RO"/>
              </w:rPr>
              <w:t xml:space="preserve"> efectuate</w:t>
            </w:r>
            <w:r>
              <w:rPr>
                <w:rFonts w:ascii="Times New Roman" w:hAnsi="Times New Roman"/>
                <w:sz w:val="28"/>
                <w:szCs w:val="28"/>
                <w:lang w:val="ro-RO"/>
              </w:rPr>
              <w:t xml:space="preserve"> în anii 2023-2024</w:t>
            </w:r>
            <w:r w:rsidR="006F1816" w:rsidRPr="006F1816">
              <w:rPr>
                <w:rFonts w:ascii="Times New Roman" w:hAnsi="Times New Roman"/>
                <w:sz w:val="28"/>
                <w:szCs w:val="28"/>
                <w:lang w:val="ro-RO"/>
              </w:rPr>
              <w:t xml:space="preserve"> sunt</w:t>
            </w:r>
            <w:r w:rsidR="006F1816" w:rsidRPr="006F1816">
              <w:rPr>
                <w:rFonts w:ascii="Times New Roman" w:hAnsi="Times New Roman"/>
                <w:sz w:val="28"/>
                <w:szCs w:val="28"/>
                <w:lang w:val="es-DO"/>
              </w:rPr>
              <w:t>:</w:t>
            </w:r>
          </w:p>
        </w:tc>
      </w:tr>
      <w:tr w:rsidR="006F1816" w:rsidRPr="006F1816" w14:paraId="54180F52" w14:textId="69E91B2D" w:rsidTr="006F1816">
        <w:tc>
          <w:tcPr>
            <w:tcW w:w="4673" w:type="dxa"/>
          </w:tcPr>
          <w:p w14:paraId="03BF11BC" w14:textId="6F58FEC5" w:rsidR="006F1816" w:rsidRPr="006F1816" w:rsidRDefault="006F1816" w:rsidP="006F1816">
            <w:pPr>
              <w:pStyle w:val="ListParagraph"/>
              <w:tabs>
                <w:tab w:val="left" w:pos="1155"/>
              </w:tabs>
              <w:ind w:left="1080"/>
              <w:jc w:val="both"/>
              <w:rPr>
                <w:rFonts w:ascii="Times New Roman" w:hAnsi="Times New Roman"/>
                <w:sz w:val="28"/>
                <w:szCs w:val="28"/>
                <w:lang w:val="ro-RO"/>
              </w:rPr>
            </w:pPr>
            <w:proofErr w:type="spellStart"/>
            <w:r w:rsidRPr="006F1816">
              <w:rPr>
                <w:rFonts w:ascii="Times New Roman" w:hAnsi="Times New Roman"/>
                <w:sz w:val="28"/>
                <w:szCs w:val="28"/>
                <w:lang w:val="ro-RO"/>
              </w:rPr>
              <w:t>Hordoban</w:t>
            </w:r>
            <w:proofErr w:type="spellEnd"/>
            <w:r w:rsidRPr="006F1816">
              <w:rPr>
                <w:rFonts w:ascii="Times New Roman" w:hAnsi="Times New Roman"/>
                <w:sz w:val="28"/>
                <w:szCs w:val="28"/>
                <w:lang w:val="ro-RO"/>
              </w:rPr>
              <w:t xml:space="preserve"> Ștefan</w:t>
            </w:r>
          </w:p>
        </w:tc>
        <w:tc>
          <w:tcPr>
            <w:tcW w:w="4677" w:type="dxa"/>
          </w:tcPr>
          <w:p w14:paraId="2EC48190" w14:textId="7CA83AF9" w:rsidR="006F1816" w:rsidRPr="006F1816" w:rsidRDefault="006F1816" w:rsidP="006F1816">
            <w:pPr>
              <w:tabs>
                <w:tab w:val="left" w:pos="1155"/>
              </w:tabs>
              <w:ind w:left="1062"/>
              <w:jc w:val="both"/>
              <w:rPr>
                <w:rFonts w:ascii="Times New Roman" w:hAnsi="Times New Roman"/>
                <w:sz w:val="28"/>
                <w:szCs w:val="28"/>
                <w:lang w:val="ro-RO"/>
              </w:rPr>
            </w:pPr>
            <w:r w:rsidRPr="006F1816">
              <w:rPr>
                <w:rFonts w:ascii="Times New Roman" w:hAnsi="Times New Roman"/>
                <w:sz w:val="28"/>
                <w:szCs w:val="28"/>
                <w:lang w:val="ro-RO"/>
              </w:rPr>
              <w:t xml:space="preserve">  4011,61 lei</w:t>
            </w:r>
          </w:p>
        </w:tc>
      </w:tr>
      <w:tr w:rsidR="006F1816" w:rsidRPr="006F1816" w14:paraId="2938D29E" w14:textId="1F0BE51F" w:rsidTr="006F1816">
        <w:tc>
          <w:tcPr>
            <w:tcW w:w="4673" w:type="dxa"/>
          </w:tcPr>
          <w:p w14:paraId="3A109535" w14:textId="26955021" w:rsidR="006F1816" w:rsidRPr="006F1816" w:rsidRDefault="006F1816" w:rsidP="006F1816">
            <w:pPr>
              <w:pStyle w:val="ListParagraph"/>
              <w:tabs>
                <w:tab w:val="left" w:pos="1155"/>
              </w:tabs>
              <w:ind w:left="1080"/>
              <w:jc w:val="both"/>
              <w:rPr>
                <w:rFonts w:ascii="Times New Roman" w:hAnsi="Times New Roman"/>
                <w:sz w:val="28"/>
                <w:szCs w:val="28"/>
                <w:lang w:val="ro-RO"/>
              </w:rPr>
            </w:pPr>
            <w:r w:rsidRPr="006F1816">
              <w:rPr>
                <w:rFonts w:ascii="Times New Roman" w:hAnsi="Times New Roman"/>
                <w:sz w:val="28"/>
                <w:szCs w:val="28"/>
                <w:lang w:val="ro-RO"/>
              </w:rPr>
              <w:t xml:space="preserve">SC </w:t>
            </w:r>
            <w:proofErr w:type="spellStart"/>
            <w:r w:rsidRPr="006F1816">
              <w:rPr>
                <w:rFonts w:ascii="Times New Roman" w:hAnsi="Times New Roman"/>
                <w:sz w:val="28"/>
                <w:szCs w:val="28"/>
                <w:lang w:val="ro-RO"/>
              </w:rPr>
              <w:t>Angușica</w:t>
            </w:r>
            <w:proofErr w:type="spellEnd"/>
          </w:p>
        </w:tc>
        <w:tc>
          <w:tcPr>
            <w:tcW w:w="4677" w:type="dxa"/>
          </w:tcPr>
          <w:p w14:paraId="2661A490" w14:textId="0ACEA5EF" w:rsidR="006F1816" w:rsidRPr="006F1816" w:rsidRDefault="006F1816" w:rsidP="006F1816">
            <w:pPr>
              <w:tabs>
                <w:tab w:val="left" w:pos="1155"/>
              </w:tabs>
              <w:ind w:left="1047"/>
              <w:jc w:val="both"/>
              <w:rPr>
                <w:rFonts w:ascii="Times New Roman" w:hAnsi="Times New Roman"/>
                <w:sz w:val="28"/>
                <w:szCs w:val="28"/>
                <w:lang w:val="ro-RO"/>
              </w:rPr>
            </w:pPr>
            <w:r>
              <w:rPr>
                <w:rFonts w:ascii="Times New Roman" w:hAnsi="Times New Roman"/>
                <w:sz w:val="28"/>
                <w:szCs w:val="28"/>
                <w:lang w:val="ro-RO"/>
              </w:rPr>
              <w:t xml:space="preserve"> </w:t>
            </w:r>
            <w:r w:rsidRPr="006F1816">
              <w:rPr>
                <w:rFonts w:ascii="Times New Roman" w:hAnsi="Times New Roman"/>
                <w:sz w:val="28"/>
                <w:szCs w:val="28"/>
                <w:lang w:val="ro-RO"/>
              </w:rPr>
              <w:t xml:space="preserve"> </w:t>
            </w:r>
            <w:r>
              <w:rPr>
                <w:rFonts w:ascii="Times New Roman" w:hAnsi="Times New Roman"/>
                <w:sz w:val="28"/>
                <w:szCs w:val="28"/>
                <w:lang w:val="ro-RO"/>
              </w:rPr>
              <w:t>19867,89</w:t>
            </w:r>
            <w:r w:rsidRPr="006F1816">
              <w:rPr>
                <w:rFonts w:ascii="Times New Roman" w:hAnsi="Times New Roman"/>
                <w:sz w:val="28"/>
                <w:szCs w:val="28"/>
                <w:lang w:val="ro-RO"/>
              </w:rPr>
              <w:t xml:space="preserve"> lei</w:t>
            </w:r>
          </w:p>
        </w:tc>
      </w:tr>
      <w:tr w:rsidR="006F1816" w:rsidRPr="006F1816" w14:paraId="623700E4" w14:textId="27FD9698" w:rsidTr="006F1816">
        <w:tc>
          <w:tcPr>
            <w:tcW w:w="4673" w:type="dxa"/>
          </w:tcPr>
          <w:p w14:paraId="03F4D25E" w14:textId="24D35684" w:rsidR="006F1816" w:rsidRPr="006F1816" w:rsidRDefault="006F1816" w:rsidP="006F1816">
            <w:pPr>
              <w:pStyle w:val="ListParagraph"/>
              <w:tabs>
                <w:tab w:val="left" w:pos="1155"/>
              </w:tabs>
              <w:ind w:left="1080"/>
              <w:jc w:val="both"/>
              <w:rPr>
                <w:rFonts w:ascii="Times New Roman" w:hAnsi="Times New Roman"/>
                <w:sz w:val="28"/>
                <w:szCs w:val="28"/>
                <w:lang w:val="ro-RO"/>
              </w:rPr>
            </w:pPr>
            <w:r w:rsidRPr="006F1816">
              <w:rPr>
                <w:rFonts w:ascii="Times New Roman" w:hAnsi="Times New Roman"/>
                <w:sz w:val="28"/>
                <w:szCs w:val="28"/>
                <w:lang w:val="ro-RO"/>
              </w:rPr>
              <w:t xml:space="preserve">SC </w:t>
            </w:r>
            <w:proofErr w:type="spellStart"/>
            <w:r w:rsidRPr="006F1816">
              <w:rPr>
                <w:rFonts w:ascii="Times New Roman" w:hAnsi="Times New Roman"/>
                <w:sz w:val="28"/>
                <w:szCs w:val="28"/>
                <w:lang w:val="ro-RO"/>
              </w:rPr>
              <w:t>Agro</w:t>
            </w:r>
            <w:proofErr w:type="spellEnd"/>
            <w:r w:rsidRPr="006F1816">
              <w:rPr>
                <w:rFonts w:ascii="Times New Roman" w:hAnsi="Times New Roman"/>
                <w:sz w:val="28"/>
                <w:szCs w:val="28"/>
                <w:lang w:val="ro-RO"/>
              </w:rPr>
              <w:t xml:space="preserve"> Faur 2013</w:t>
            </w:r>
          </w:p>
        </w:tc>
        <w:tc>
          <w:tcPr>
            <w:tcW w:w="4677" w:type="dxa"/>
          </w:tcPr>
          <w:p w14:paraId="4687067B" w14:textId="584F5805" w:rsidR="006F1816" w:rsidRPr="006F1816" w:rsidRDefault="006F1816" w:rsidP="006F1816">
            <w:pPr>
              <w:tabs>
                <w:tab w:val="left" w:pos="1155"/>
              </w:tabs>
              <w:ind w:left="1077"/>
              <w:jc w:val="both"/>
              <w:rPr>
                <w:rFonts w:ascii="Times New Roman" w:hAnsi="Times New Roman"/>
                <w:sz w:val="28"/>
                <w:szCs w:val="28"/>
                <w:lang w:val="ro-RO"/>
              </w:rPr>
            </w:pPr>
            <w:r>
              <w:rPr>
                <w:rFonts w:ascii="Times New Roman" w:hAnsi="Times New Roman"/>
                <w:sz w:val="28"/>
                <w:szCs w:val="28"/>
                <w:lang w:val="ro-RO"/>
              </w:rPr>
              <w:t xml:space="preserve"> </w:t>
            </w:r>
            <w:r w:rsidRPr="006F1816">
              <w:rPr>
                <w:rFonts w:ascii="Times New Roman" w:hAnsi="Times New Roman"/>
                <w:sz w:val="28"/>
                <w:szCs w:val="28"/>
                <w:lang w:val="ro-RO"/>
              </w:rPr>
              <w:t xml:space="preserve"> </w:t>
            </w:r>
            <w:r>
              <w:rPr>
                <w:rFonts w:ascii="Times New Roman" w:hAnsi="Times New Roman"/>
                <w:sz w:val="28"/>
                <w:szCs w:val="28"/>
                <w:lang w:val="ro-RO"/>
              </w:rPr>
              <w:t>37361,77</w:t>
            </w:r>
            <w:r w:rsidRPr="006F1816">
              <w:rPr>
                <w:rFonts w:ascii="Times New Roman" w:hAnsi="Times New Roman"/>
                <w:sz w:val="28"/>
                <w:szCs w:val="28"/>
                <w:lang w:val="ro-RO"/>
              </w:rPr>
              <w:t xml:space="preserve"> lei</w:t>
            </w:r>
          </w:p>
        </w:tc>
      </w:tr>
    </w:tbl>
    <w:p w14:paraId="08EDBACF" w14:textId="77777777" w:rsidR="00E05689" w:rsidRDefault="003B71A6" w:rsidP="00054C77">
      <w:pPr>
        <w:tabs>
          <w:tab w:val="left" w:pos="709"/>
        </w:tabs>
        <w:spacing w:after="0"/>
        <w:jc w:val="both"/>
        <w:rPr>
          <w:rFonts w:ascii="Times New Roman" w:hAnsi="Times New Roman"/>
          <w:sz w:val="28"/>
          <w:szCs w:val="28"/>
          <w:lang w:val="es-DO"/>
        </w:rPr>
      </w:pPr>
      <w:r w:rsidRPr="00681327">
        <w:rPr>
          <w:rFonts w:ascii="Times New Roman" w:hAnsi="Times New Roman"/>
          <w:sz w:val="28"/>
          <w:szCs w:val="28"/>
          <w:lang w:val="es-DO"/>
        </w:rPr>
        <w:tab/>
      </w:r>
    </w:p>
    <w:p w14:paraId="45C5652F" w14:textId="076D58A1" w:rsidR="00911B87" w:rsidRDefault="003B71A6" w:rsidP="00054C77">
      <w:pPr>
        <w:tabs>
          <w:tab w:val="left" w:pos="709"/>
        </w:tabs>
        <w:spacing w:after="0"/>
        <w:jc w:val="both"/>
        <w:rPr>
          <w:rFonts w:ascii="Times New Roman" w:hAnsi="Times New Roman"/>
          <w:sz w:val="28"/>
          <w:szCs w:val="28"/>
          <w:lang w:val="es-DO"/>
        </w:rPr>
      </w:pPr>
      <w:r w:rsidRPr="00681327">
        <w:rPr>
          <w:rFonts w:ascii="Times New Roman" w:hAnsi="Times New Roman"/>
          <w:sz w:val="28"/>
          <w:szCs w:val="28"/>
          <w:lang w:val="es-DO"/>
        </w:rPr>
        <w:lastRenderedPageBreak/>
        <w:t xml:space="preserve">Sumele rezultate din contravaloarea lucrărilor executate pe suprafețele de pajiște deținute cu titlu de chirie vor fi restituite chiriașilor cu respectarea prevederilor legale. </w:t>
      </w:r>
    </w:p>
    <w:p w14:paraId="46751824" w14:textId="77777777" w:rsidR="00100C89" w:rsidRPr="00681327" w:rsidRDefault="00100C89" w:rsidP="00100C89">
      <w:pPr>
        <w:pStyle w:val="NormalWeb"/>
        <w:spacing w:before="0" w:after="0"/>
        <w:ind w:firstLine="720"/>
        <w:jc w:val="both"/>
        <w:rPr>
          <w:sz w:val="28"/>
          <w:szCs w:val="28"/>
          <w:lang w:val="es-DO"/>
        </w:rPr>
      </w:pPr>
      <w:r w:rsidRPr="00681327">
        <w:rPr>
          <w:sz w:val="28"/>
          <w:szCs w:val="28"/>
          <w:lang w:val="es-DO"/>
        </w:rPr>
        <w:t>Ținând cont de importanța creșterii animalelor și pentru a facilita accesul acestora la suprafețele de pajiști aflate în proprietatea Municipiului, în condițiile în care pentru majoritatea crescătorilor de animale, singura sursă de asigurare a hranei pen</w:t>
      </w:r>
      <w:r>
        <w:rPr>
          <w:sz w:val="28"/>
          <w:szCs w:val="28"/>
          <w:lang w:val="es-DO"/>
        </w:rPr>
        <w:t>tr</w:t>
      </w:r>
      <w:r w:rsidRPr="00681327">
        <w:rPr>
          <w:sz w:val="28"/>
          <w:szCs w:val="28"/>
          <w:lang w:val="es-DO"/>
        </w:rPr>
        <w:t>u animalele pe care le dețin, pe perioada verii, este masa verde obținută de pe pajiști</w:t>
      </w:r>
      <w:r>
        <w:rPr>
          <w:sz w:val="28"/>
          <w:szCs w:val="28"/>
          <w:lang w:val="es-DO"/>
        </w:rPr>
        <w:t>,</w:t>
      </w:r>
      <w:r w:rsidRPr="00681327">
        <w:rPr>
          <w:sz w:val="28"/>
          <w:szCs w:val="28"/>
          <w:lang w:val="es-DO"/>
        </w:rPr>
        <w:t xml:space="preserve"> </w:t>
      </w:r>
      <w:r w:rsidRPr="00681327">
        <w:rPr>
          <w:sz w:val="28"/>
          <w:szCs w:val="28"/>
          <w:lang w:val="es-DO"/>
        </w:rPr>
        <w:tab/>
      </w:r>
      <w:r w:rsidRPr="00681327">
        <w:rPr>
          <w:sz w:val="28"/>
          <w:szCs w:val="28"/>
          <w:lang w:val="es-DO"/>
        </w:rPr>
        <w:tab/>
      </w:r>
    </w:p>
    <w:p w14:paraId="152BF01A" w14:textId="77777777" w:rsidR="00100C89" w:rsidRPr="00681327" w:rsidRDefault="00100C89" w:rsidP="00100C89">
      <w:pPr>
        <w:pStyle w:val="NormalWeb"/>
        <w:spacing w:before="0" w:after="0"/>
        <w:ind w:firstLine="720"/>
        <w:jc w:val="both"/>
        <w:rPr>
          <w:sz w:val="28"/>
          <w:szCs w:val="28"/>
          <w:lang w:val="es-DO"/>
        </w:rPr>
      </w:pPr>
      <w:r>
        <w:rPr>
          <w:sz w:val="28"/>
          <w:szCs w:val="28"/>
          <w:lang w:val="es-DO"/>
        </w:rPr>
        <w:t>Având în vedere</w:t>
      </w:r>
      <w:r w:rsidRPr="00681327">
        <w:rPr>
          <w:sz w:val="28"/>
          <w:szCs w:val="28"/>
          <w:lang w:val="es-DO"/>
        </w:rPr>
        <w:t xml:space="preserve"> prevederil</w:t>
      </w:r>
      <w:r>
        <w:rPr>
          <w:sz w:val="28"/>
          <w:szCs w:val="28"/>
          <w:lang w:val="es-DO"/>
        </w:rPr>
        <w:t>e</w:t>
      </w:r>
      <w:r w:rsidRPr="00681327">
        <w:rPr>
          <w:sz w:val="28"/>
          <w:szCs w:val="28"/>
          <w:lang w:val="es-DO"/>
        </w:rPr>
        <w:t xml:space="preserve"> art. 9 alin. (2) din OUG nr. 34/2013 privind organizarea, administrarea şi exploatarea pajiştilor permanente şi pentru modificarea şi completarea Legii fondului funciar nr. 18/1991</w:t>
      </w:r>
      <w:r>
        <w:rPr>
          <w:sz w:val="28"/>
          <w:szCs w:val="28"/>
          <w:lang w:val="es-DO"/>
        </w:rPr>
        <w:t xml:space="preserve"> </w:t>
      </w:r>
      <w:r>
        <w:rPr>
          <w:sz w:val="28"/>
          <w:szCs w:val="28"/>
          <w:lang w:val="ro-RO"/>
        </w:rPr>
        <w:t>cu modificările și completările ulterioare</w:t>
      </w:r>
      <w:r w:rsidRPr="00681327">
        <w:rPr>
          <w:sz w:val="28"/>
          <w:szCs w:val="28"/>
          <w:lang w:val="es-DO"/>
        </w:rPr>
        <w:t xml:space="preserve">, </w:t>
      </w:r>
      <w:r>
        <w:rPr>
          <w:sz w:val="28"/>
          <w:szCs w:val="28"/>
          <w:lang w:val="ro-RO"/>
        </w:rPr>
        <w:t xml:space="preserve">potrivit cărora: </w:t>
      </w:r>
      <w:r w:rsidRPr="00681327">
        <w:rPr>
          <w:sz w:val="28"/>
          <w:szCs w:val="28"/>
          <w:lang w:val="es-DO"/>
        </w:rPr>
        <w:t>”Pentru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Legii nr. 287/2009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w:t>
      </w:r>
      <w:r>
        <w:rPr>
          <w:sz w:val="28"/>
          <w:szCs w:val="28"/>
          <w:lang w:val="es-DO"/>
        </w:rPr>
        <w:t>,</w:t>
      </w:r>
      <w:r w:rsidRPr="00681327">
        <w:rPr>
          <w:sz w:val="28"/>
          <w:szCs w:val="28"/>
          <w:lang w:val="es-DO"/>
        </w:rPr>
        <w:t xml:space="preserve">” </w:t>
      </w:r>
    </w:p>
    <w:p w14:paraId="40C79FF4" w14:textId="1CE365BB" w:rsidR="004C50FD" w:rsidRPr="00681327" w:rsidRDefault="005D12D1"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w:t>
      </w:r>
      <w:r w:rsidR="004A793E" w:rsidRPr="00681327">
        <w:rPr>
          <w:rFonts w:ascii="Times New Roman" w:hAnsi="Times New Roman"/>
          <w:sz w:val="28"/>
          <w:szCs w:val="28"/>
          <w:lang w:val="es-DO"/>
        </w:rPr>
        <w:t xml:space="preserve">    </w:t>
      </w:r>
      <w:r w:rsidR="00054C77" w:rsidRPr="00681327">
        <w:rPr>
          <w:rFonts w:ascii="Times New Roman" w:hAnsi="Times New Roman"/>
          <w:sz w:val="28"/>
          <w:szCs w:val="28"/>
          <w:lang w:val="es-DO"/>
        </w:rPr>
        <w:t>Ținâ</w:t>
      </w:r>
      <w:r w:rsidRPr="00681327">
        <w:rPr>
          <w:rFonts w:ascii="Times New Roman" w:hAnsi="Times New Roman"/>
          <w:sz w:val="28"/>
          <w:szCs w:val="28"/>
          <w:lang w:val="es-DO"/>
        </w:rPr>
        <w:t>nd cont de prevederile art. 9 alin.</w:t>
      </w:r>
      <w:r w:rsidR="00E05689">
        <w:rPr>
          <w:rFonts w:ascii="Times New Roman" w:hAnsi="Times New Roman"/>
          <w:sz w:val="28"/>
          <w:szCs w:val="28"/>
          <w:lang w:val="es-DO"/>
        </w:rPr>
        <w:t xml:space="preserve"> </w:t>
      </w:r>
      <w:r w:rsidRPr="00681327">
        <w:rPr>
          <w:rFonts w:ascii="Times New Roman" w:hAnsi="Times New Roman"/>
          <w:sz w:val="28"/>
          <w:szCs w:val="28"/>
          <w:lang w:val="es-DO"/>
        </w:rPr>
        <w:t>(2) din OUG nr.</w:t>
      </w:r>
      <w:r w:rsidR="00054C77" w:rsidRPr="00681327">
        <w:rPr>
          <w:rFonts w:ascii="Times New Roman" w:hAnsi="Times New Roman"/>
          <w:sz w:val="28"/>
          <w:szCs w:val="28"/>
          <w:lang w:val="es-DO"/>
        </w:rPr>
        <w:t xml:space="preserve"> </w:t>
      </w:r>
      <w:r w:rsidRPr="00681327">
        <w:rPr>
          <w:rFonts w:ascii="Times New Roman" w:hAnsi="Times New Roman"/>
          <w:sz w:val="28"/>
          <w:szCs w:val="28"/>
          <w:lang w:val="es-DO"/>
        </w:rPr>
        <w:t xml:space="preserve">34/2013 privind </w:t>
      </w:r>
      <w:r w:rsidR="00E3504B" w:rsidRPr="00681327">
        <w:rPr>
          <w:rFonts w:ascii="Times New Roman" w:hAnsi="Times New Roman"/>
          <w:sz w:val="28"/>
          <w:szCs w:val="28"/>
          <w:lang w:val="es-DO"/>
        </w:rPr>
        <w:t xml:space="preserve">      </w:t>
      </w:r>
      <w:r w:rsidRPr="00681327">
        <w:rPr>
          <w:rFonts w:ascii="Times New Roman" w:hAnsi="Times New Roman"/>
          <w:sz w:val="28"/>
          <w:szCs w:val="28"/>
          <w:lang w:val="es-DO"/>
        </w:rPr>
        <w:t xml:space="preserve">organizarea, administrarea şi exploatarea pajiştilor permanente şi pentru modificarea şi completarea Legii fondului funciar nr. 18/1991 </w:t>
      </w:r>
      <w:r w:rsidR="008E108D" w:rsidRPr="00681327">
        <w:rPr>
          <w:rFonts w:ascii="Times New Roman" w:hAnsi="Times New Roman"/>
          <w:sz w:val="28"/>
          <w:szCs w:val="28"/>
          <w:lang w:val="es-DO"/>
        </w:rPr>
        <w:t>și de cele ale art. 136 alin. (8) lit. b) din O.U.G. nr.</w:t>
      </w:r>
      <w:r w:rsidR="00E05689">
        <w:rPr>
          <w:rFonts w:ascii="Times New Roman" w:hAnsi="Times New Roman"/>
          <w:sz w:val="28"/>
          <w:szCs w:val="28"/>
          <w:lang w:val="es-DO"/>
        </w:rPr>
        <w:t xml:space="preserve"> </w:t>
      </w:r>
      <w:r w:rsidR="008E108D" w:rsidRPr="00681327">
        <w:rPr>
          <w:rFonts w:ascii="Times New Roman" w:hAnsi="Times New Roman"/>
          <w:sz w:val="28"/>
          <w:szCs w:val="28"/>
          <w:lang w:val="es-DO"/>
        </w:rPr>
        <w:t xml:space="preserve">57/2019 privind Codul Administrativ, cu modificările și completările ulterioare, proiectul de hotărâre privind aprobarea modului de </w:t>
      </w:r>
      <w:r w:rsidR="00653939" w:rsidRPr="00681327">
        <w:rPr>
          <w:rFonts w:ascii="Times New Roman" w:hAnsi="Times New Roman"/>
          <w:sz w:val="28"/>
          <w:szCs w:val="28"/>
          <w:lang w:val="es-DO"/>
        </w:rPr>
        <w:t xml:space="preserve">       </w:t>
      </w:r>
      <w:r w:rsidR="008E108D" w:rsidRPr="00681327">
        <w:rPr>
          <w:rFonts w:ascii="Times New Roman" w:hAnsi="Times New Roman"/>
          <w:sz w:val="28"/>
          <w:szCs w:val="28"/>
          <w:lang w:val="es-DO"/>
        </w:rPr>
        <w:t>administrare, în anul 202</w:t>
      </w:r>
      <w:r w:rsidR="006F1816">
        <w:rPr>
          <w:rFonts w:ascii="Times New Roman" w:hAnsi="Times New Roman"/>
          <w:sz w:val="28"/>
          <w:szCs w:val="28"/>
          <w:lang w:val="es-DO"/>
        </w:rPr>
        <w:t>5</w:t>
      </w:r>
      <w:r w:rsidR="008E108D" w:rsidRPr="00681327">
        <w:rPr>
          <w:rFonts w:ascii="Times New Roman" w:hAnsi="Times New Roman"/>
          <w:sz w:val="28"/>
          <w:szCs w:val="28"/>
          <w:lang w:val="es-DO"/>
        </w:rPr>
        <w:t xml:space="preserve">, a pajiștilor aflate în domeniul privat al municipiului </w:t>
      </w:r>
      <w:r w:rsidR="00A51A8A" w:rsidRPr="00681327">
        <w:rPr>
          <w:rFonts w:ascii="Times New Roman" w:hAnsi="Times New Roman"/>
          <w:sz w:val="28"/>
          <w:szCs w:val="28"/>
          <w:lang w:val="es-DO"/>
        </w:rPr>
        <w:t xml:space="preserve">  </w:t>
      </w:r>
      <w:r w:rsidR="008E108D" w:rsidRPr="00681327">
        <w:rPr>
          <w:rFonts w:ascii="Times New Roman" w:hAnsi="Times New Roman"/>
          <w:sz w:val="28"/>
          <w:szCs w:val="28"/>
          <w:lang w:val="es-DO"/>
        </w:rPr>
        <w:t>Satu Mare, se înaintează Consiliului Local al Municipiului Satu Mare cu propunere de aprobare.</w:t>
      </w:r>
    </w:p>
    <w:p w14:paraId="4550325A" w14:textId="77777777" w:rsidR="00C113D9" w:rsidRDefault="005D12D1" w:rsidP="00911B87">
      <w:pPr>
        <w:tabs>
          <w:tab w:val="left" w:pos="850"/>
        </w:tabs>
        <w:suppressAutoHyphens w:val="0"/>
        <w:spacing w:after="0"/>
        <w:jc w:val="both"/>
        <w:textAlignment w:val="auto"/>
        <w:rPr>
          <w:rFonts w:ascii="Times New Roman" w:hAnsi="Times New Roman"/>
          <w:sz w:val="28"/>
          <w:szCs w:val="28"/>
          <w:lang w:val="es-DO"/>
        </w:rPr>
      </w:pPr>
      <w:r w:rsidRPr="00681327">
        <w:rPr>
          <w:rFonts w:ascii="Times New Roman" w:hAnsi="Times New Roman"/>
          <w:sz w:val="28"/>
          <w:szCs w:val="28"/>
          <w:lang w:val="es-DO"/>
        </w:rPr>
        <w:t xml:space="preserve"> </w:t>
      </w:r>
    </w:p>
    <w:p w14:paraId="23CCEB58" w14:textId="77777777" w:rsidR="00E05689" w:rsidRPr="00681327" w:rsidRDefault="00E05689" w:rsidP="00911B87">
      <w:pPr>
        <w:tabs>
          <w:tab w:val="left" w:pos="850"/>
        </w:tabs>
        <w:suppressAutoHyphens w:val="0"/>
        <w:spacing w:after="0"/>
        <w:jc w:val="both"/>
        <w:textAlignment w:val="auto"/>
        <w:rPr>
          <w:rFonts w:ascii="Times New Roman" w:hAnsi="Times New Roman"/>
          <w:sz w:val="28"/>
          <w:szCs w:val="28"/>
          <w:lang w:val="es-DO"/>
        </w:rPr>
      </w:pPr>
    </w:p>
    <w:p w14:paraId="6B07942E" w14:textId="46236121" w:rsidR="00A13424" w:rsidRDefault="003901FD" w:rsidP="006F1816">
      <w:pPr>
        <w:tabs>
          <w:tab w:val="left" w:pos="284"/>
        </w:tabs>
        <w:suppressAutoHyphens w:val="0"/>
        <w:spacing w:after="0"/>
        <w:ind w:left="709" w:right="288" w:hanging="993"/>
        <w:jc w:val="both"/>
        <w:textAlignment w:val="auto"/>
        <w:rPr>
          <w:rFonts w:ascii="Times New Roman" w:hAnsi="Times New Roman"/>
          <w:sz w:val="28"/>
          <w:szCs w:val="28"/>
        </w:rPr>
      </w:pPr>
      <w:r w:rsidRPr="00681327">
        <w:rPr>
          <w:rFonts w:ascii="Times New Roman" w:hAnsi="Times New Roman"/>
          <w:sz w:val="28"/>
          <w:szCs w:val="28"/>
          <w:lang w:val="es-DO"/>
        </w:rPr>
        <w:t xml:space="preserve">     </w:t>
      </w:r>
      <w:r w:rsidR="005544AA" w:rsidRPr="00681327">
        <w:rPr>
          <w:rFonts w:ascii="Times New Roman" w:hAnsi="Times New Roman"/>
          <w:sz w:val="28"/>
          <w:szCs w:val="28"/>
          <w:lang w:val="es-DO"/>
        </w:rPr>
        <w:t xml:space="preserve"> </w:t>
      </w:r>
      <w:r w:rsidR="006F1816">
        <w:rPr>
          <w:rFonts w:ascii="Times New Roman" w:hAnsi="Times New Roman"/>
          <w:sz w:val="28"/>
          <w:szCs w:val="28"/>
          <w:lang w:val="es-DO"/>
        </w:rPr>
        <w:t xml:space="preserve">  </w:t>
      </w:r>
      <w:r w:rsidR="006F1816" w:rsidRPr="006F1816">
        <w:rPr>
          <w:rFonts w:ascii="Times New Roman" w:hAnsi="Times New Roman"/>
          <w:sz w:val="28"/>
          <w:szCs w:val="28"/>
        </w:rPr>
        <w:t xml:space="preserve"> </w:t>
      </w:r>
      <w:r w:rsidR="006F1816">
        <w:rPr>
          <w:rFonts w:ascii="Times New Roman" w:hAnsi="Times New Roman"/>
          <w:sz w:val="28"/>
          <w:szCs w:val="28"/>
        </w:rPr>
        <w:t>Di</w:t>
      </w:r>
      <w:r w:rsidR="006F1816" w:rsidRPr="006F1816">
        <w:rPr>
          <w:rFonts w:ascii="Times New Roman" w:hAnsi="Times New Roman"/>
          <w:sz w:val="28"/>
          <w:szCs w:val="28"/>
        </w:rPr>
        <w:t xml:space="preserve">rector </w:t>
      </w:r>
      <w:proofErr w:type="spellStart"/>
      <w:r w:rsidR="006F1816" w:rsidRPr="006F1816">
        <w:rPr>
          <w:rFonts w:ascii="Times New Roman" w:hAnsi="Times New Roman"/>
          <w:sz w:val="28"/>
          <w:szCs w:val="28"/>
        </w:rPr>
        <w:t>Executiv</w:t>
      </w:r>
      <w:proofErr w:type="spellEnd"/>
      <w:r w:rsidR="006F1816" w:rsidRPr="006F1816">
        <w:rPr>
          <w:rFonts w:ascii="Times New Roman" w:hAnsi="Times New Roman"/>
          <w:sz w:val="28"/>
          <w:szCs w:val="28"/>
        </w:rPr>
        <w:t xml:space="preserve">            Director </w:t>
      </w:r>
      <w:proofErr w:type="spellStart"/>
      <w:r w:rsidR="006F1816" w:rsidRPr="006F1816">
        <w:rPr>
          <w:rFonts w:ascii="Times New Roman" w:hAnsi="Times New Roman"/>
          <w:sz w:val="28"/>
          <w:szCs w:val="28"/>
        </w:rPr>
        <w:t>Executiv</w:t>
      </w:r>
      <w:proofErr w:type="spellEnd"/>
      <w:r w:rsidR="006F1816" w:rsidRPr="006F1816">
        <w:rPr>
          <w:rFonts w:ascii="Times New Roman" w:hAnsi="Times New Roman"/>
          <w:sz w:val="28"/>
          <w:szCs w:val="28"/>
        </w:rPr>
        <w:t xml:space="preserve">                   </w:t>
      </w:r>
      <w:proofErr w:type="spellStart"/>
      <w:r w:rsidR="006F1816">
        <w:rPr>
          <w:rFonts w:ascii="Times New Roman" w:hAnsi="Times New Roman"/>
          <w:sz w:val="28"/>
          <w:szCs w:val="28"/>
        </w:rPr>
        <w:t>Ș</w:t>
      </w:r>
      <w:r w:rsidR="006F1816" w:rsidRPr="006F1816">
        <w:rPr>
          <w:rFonts w:ascii="Times New Roman" w:hAnsi="Times New Roman"/>
          <w:sz w:val="28"/>
          <w:szCs w:val="28"/>
        </w:rPr>
        <w:t>ef</w:t>
      </w:r>
      <w:proofErr w:type="spellEnd"/>
      <w:r w:rsidR="006F1816" w:rsidRPr="006F1816">
        <w:rPr>
          <w:rFonts w:ascii="Times New Roman" w:hAnsi="Times New Roman"/>
          <w:sz w:val="28"/>
          <w:szCs w:val="28"/>
        </w:rPr>
        <w:t xml:space="preserve"> Serviciu                                          </w:t>
      </w:r>
      <w:r w:rsidR="006F1816">
        <w:rPr>
          <w:rFonts w:ascii="Times New Roman" w:hAnsi="Times New Roman"/>
          <w:sz w:val="28"/>
          <w:szCs w:val="28"/>
        </w:rPr>
        <w:t xml:space="preserve">    </w:t>
      </w:r>
      <w:r w:rsidR="006F1816" w:rsidRPr="006F1816">
        <w:rPr>
          <w:rFonts w:ascii="Times New Roman" w:hAnsi="Times New Roman"/>
          <w:sz w:val="28"/>
          <w:szCs w:val="28"/>
        </w:rPr>
        <w:t xml:space="preserve"> Ursu </w:t>
      </w:r>
      <w:proofErr w:type="spellStart"/>
      <w:r w:rsidR="006F1816" w:rsidRPr="006F1816">
        <w:rPr>
          <w:rFonts w:ascii="Times New Roman" w:hAnsi="Times New Roman"/>
          <w:sz w:val="28"/>
          <w:szCs w:val="28"/>
        </w:rPr>
        <w:t>Lucica</w:t>
      </w:r>
      <w:proofErr w:type="spellEnd"/>
      <w:r w:rsidR="006F1816" w:rsidRPr="006F1816">
        <w:rPr>
          <w:rFonts w:ascii="Times New Roman" w:hAnsi="Times New Roman"/>
          <w:sz w:val="28"/>
          <w:szCs w:val="28"/>
        </w:rPr>
        <w:t xml:space="preserve"> </w:t>
      </w:r>
      <w:r w:rsidR="006F1816" w:rsidRPr="006F1816">
        <w:rPr>
          <w:rFonts w:ascii="Times New Roman" w:hAnsi="Times New Roman"/>
          <w:sz w:val="28"/>
          <w:szCs w:val="28"/>
        </w:rPr>
        <w:tab/>
        <w:t xml:space="preserve">              </w:t>
      </w:r>
      <w:r w:rsidR="006F1816">
        <w:rPr>
          <w:rFonts w:ascii="Times New Roman" w:hAnsi="Times New Roman"/>
          <w:sz w:val="28"/>
          <w:szCs w:val="28"/>
        </w:rPr>
        <w:t xml:space="preserve">   </w:t>
      </w:r>
      <w:r w:rsidR="006F1816" w:rsidRPr="006F1816">
        <w:rPr>
          <w:rFonts w:ascii="Times New Roman" w:hAnsi="Times New Roman"/>
          <w:sz w:val="28"/>
          <w:szCs w:val="28"/>
        </w:rPr>
        <w:t xml:space="preserve"> </w:t>
      </w:r>
      <w:proofErr w:type="spellStart"/>
      <w:r w:rsidR="006F1816" w:rsidRPr="006F1816">
        <w:rPr>
          <w:rFonts w:ascii="Times New Roman" w:hAnsi="Times New Roman"/>
          <w:sz w:val="28"/>
          <w:szCs w:val="28"/>
        </w:rPr>
        <w:t>Ghiarfaș</w:t>
      </w:r>
      <w:proofErr w:type="spellEnd"/>
      <w:r w:rsidR="006F1816" w:rsidRPr="006F1816">
        <w:rPr>
          <w:rFonts w:ascii="Times New Roman" w:hAnsi="Times New Roman"/>
          <w:sz w:val="28"/>
          <w:szCs w:val="28"/>
        </w:rPr>
        <w:t xml:space="preserve"> Adelin Cristian                       Ziman Doina</w:t>
      </w:r>
    </w:p>
    <w:p w14:paraId="7AC7334B" w14:textId="77777777" w:rsidR="00A13424" w:rsidRDefault="00A13424" w:rsidP="00A13424">
      <w:pPr>
        <w:tabs>
          <w:tab w:val="left" w:pos="850"/>
          <w:tab w:val="left" w:pos="6825"/>
        </w:tabs>
        <w:suppressAutoHyphens w:val="0"/>
        <w:spacing w:after="0"/>
        <w:jc w:val="both"/>
        <w:textAlignment w:val="auto"/>
        <w:rPr>
          <w:rFonts w:ascii="Times New Roman" w:hAnsi="Times New Roman"/>
          <w:sz w:val="28"/>
          <w:szCs w:val="28"/>
        </w:rPr>
      </w:pPr>
    </w:p>
    <w:sectPr w:rsidR="00A13424" w:rsidSect="00E05689">
      <w:footerReference w:type="default" r:id="rId9"/>
      <w:headerReference w:type="first" r:id="rId10"/>
      <w:footerReference w:type="first" r:id="rId11"/>
      <w:pgSz w:w="12240" w:h="15840"/>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BC9B9B" w14:textId="77777777" w:rsidR="00630898" w:rsidRDefault="00630898">
      <w:pPr>
        <w:spacing w:after="0" w:line="240" w:lineRule="auto"/>
      </w:pPr>
      <w:r>
        <w:separator/>
      </w:r>
    </w:p>
  </w:endnote>
  <w:endnote w:type="continuationSeparator" w:id="0">
    <w:p w14:paraId="28D7F607" w14:textId="77777777" w:rsidR="00630898" w:rsidRDefault="0063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93F75" w14:textId="77777777" w:rsidR="00E05689" w:rsidRPr="00A13424" w:rsidRDefault="00E05689" w:rsidP="00E05689">
    <w:pPr>
      <w:tabs>
        <w:tab w:val="left" w:pos="850"/>
        <w:tab w:val="left" w:pos="6825"/>
      </w:tabs>
      <w:suppressAutoHyphens w:val="0"/>
      <w:spacing w:after="0"/>
      <w:jc w:val="both"/>
      <w:textAlignment w:val="auto"/>
      <w:rPr>
        <w:rFonts w:ascii="Times New Roman" w:hAnsi="Times New Roman"/>
        <w:sz w:val="28"/>
        <w:szCs w:val="28"/>
      </w:rPr>
    </w:pPr>
    <w:proofErr w:type="spellStart"/>
    <w:r>
      <w:rPr>
        <w:rFonts w:ascii="Times New Roman" w:hAnsi="Times New Roman"/>
        <w:sz w:val="28"/>
        <w:szCs w:val="28"/>
      </w:rPr>
      <w:t>Red.M.Ș</w:t>
    </w:r>
    <w:proofErr w:type="spellEnd"/>
    <w:r>
      <w:rPr>
        <w:rFonts w:ascii="Times New Roman" w:hAnsi="Times New Roman"/>
        <w:sz w:val="28"/>
        <w:szCs w:val="28"/>
      </w:rPr>
      <w:t>./2ex.</w:t>
    </w:r>
  </w:p>
  <w:p w14:paraId="141D2B77" w14:textId="77777777" w:rsidR="00E05689" w:rsidRDefault="00E056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B61003" w14:textId="77777777" w:rsidR="00681327" w:rsidRDefault="005D12D1">
    <w:pPr>
      <w:pStyle w:val="Footer"/>
      <w:jc w:val="center"/>
    </w:pPr>
    <w:r>
      <w:fldChar w:fldCharType="begin"/>
    </w:r>
    <w:r>
      <w:instrText xml:space="preserve"> PAGE </w:instrText>
    </w:r>
    <w:r>
      <w:fldChar w:fldCharType="separate"/>
    </w:r>
    <w:r w:rsidR="00AE7060">
      <w:rPr>
        <w:noProof/>
      </w:rPr>
      <w:t>1</w:t>
    </w:r>
    <w:r>
      <w:fldChar w:fldCharType="end"/>
    </w:r>
  </w:p>
  <w:p w14:paraId="1F91362F" w14:textId="77777777" w:rsidR="00681327" w:rsidRDefault="006813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1289E" w14:textId="77777777" w:rsidR="00630898" w:rsidRDefault="00630898">
      <w:pPr>
        <w:spacing w:after="0" w:line="240" w:lineRule="auto"/>
      </w:pPr>
      <w:r>
        <w:rPr>
          <w:color w:val="000000"/>
        </w:rPr>
        <w:separator/>
      </w:r>
    </w:p>
  </w:footnote>
  <w:footnote w:type="continuationSeparator" w:id="0">
    <w:p w14:paraId="679562AE" w14:textId="77777777" w:rsidR="00630898" w:rsidRDefault="006308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56394" w14:textId="77777777" w:rsidR="00561BEE" w:rsidRPr="00681327" w:rsidRDefault="00561BEE" w:rsidP="00561BEE">
    <w:pPr>
      <w:pStyle w:val="Heading3"/>
      <w:spacing w:line="240" w:lineRule="auto"/>
      <w:rPr>
        <w:rFonts w:ascii="Times New Roman" w:eastAsia="Calibri" w:hAnsi="Times New Roman" w:cs="Times New Roman"/>
        <w:b/>
        <w:color w:val="000000" w:themeColor="text1"/>
        <w:sz w:val="26"/>
        <w:szCs w:val="26"/>
        <w:lang w:val="es-DO"/>
      </w:rPr>
    </w:pPr>
    <w:r w:rsidRPr="00681327">
      <w:rPr>
        <w:rFonts w:ascii="Times New Roman" w:eastAsia="Calibri" w:hAnsi="Times New Roman" w:cs="Times New Roman"/>
        <w:b/>
        <w:color w:val="000000" w:themeColor="text1"/>
        <w:sz w:val="26"/>
        <w:szCs w:val="26"/>
        <w:lang w:val="es-DO"/>
      </w:rPr>
      <w:t>Aparatul de specialitate al Primarului</w:t>
    </w:r>
  </w:p>
  <w:p w14:paraId="301F480E" w14:textId="23B3DE6D" w:rsidR="00994469" w:rsidRDefault="00561BEE" w:rsidP="00994469">
    <w:pPr>
      <w:pStyle w:val="Heading3"/>
      <w:spacing w:line="240" w:lineRule="auto"/>
      <w:rPr>
        <w:rFonts w:ascii="Times New Roman" w:eastAsia="Calibri" w:hAnsi="Times New Roman" w:cs="Times New Roman"/>
        <w:b/>
        <w:color w:val="000000" w:themeColor="text1"/>
        <w:sz w:val="26"/>
        <w:szCs w:val="26"/>
        <w:lang w:val="es-DO"/>
      </w:rPr>
    </w:pPr>
    <w:r w:rsidRPr="00681327">
      <w:rPr>
        <w:rFonts w:ascii="Times New Roman" w:eastAsia="Calibri" w:hAnsi="Times New Roman" w:cs="Times New Roman"/>
        <w:b/>
        <w:color w:val="000000" w:themeColor="text1"/>
        <w:sz w:val="26"/>
        <w:szCs w:val="26"/>
        <w:lang w:val="es-DO"/>
      </w:rPr>
      <w:t>Direcția Economică</w:t>
    </w:r>
  </w:p>
  <w:p w14:paraId="2E077188" w14:textId="1CAA9B33" w:rsidR="00994469" w:rsidRPr="00994469" w:rsidRDefault="00994469" w:rsidP="00994469">
    <w:pPr>
      <w:pStyle w:val="Heading3"/>
      <w:spacing w:line="240" w:lineRule="auto"/>
      <w:rPr>
        <w:rFonts w:ascii="Times New Roman" w:eastAsia="Calibri" w:hAnsi="Times New Roman" w:cs="Times New Roman"/>
        <w:b/>
        <w:color w:val="000000" w:themeColor="text1"/>
        <w:sz w:val="26"/>
        <w:szCs w:val="26"/>
        <w:lang w:val="es-DO"/>
      </w:rPr>
    </w:pPr>
    <w:r w:rsidRPr="00681327">
      <w:rPr>
        <w:rFonts w:ascii="Times New Roman" w:eastAsia="Calibri" w:hAnsi="Times New Roman" w:cs="Times New Roman"/>
        <w:b/>
        <w:color w:val="000000" w:themeColor="text1"/>
        <w:sz w:val="26"/>
        <w:szCs w:val="26"/>
        <w:lang w:val="es-DO"/>
      </w:rPr>
      <w:t xml:space="preserve">Direcția </w:t>
    </w:r>
    <w:r>
      <w:rPr>
        <w:rFonts w:ascii="Times New Roman" w:eastAsia="Calibri" w:hAnsi="Times New Roman" w:cs="Times New Roman"/>
        <w:b/>
        <w:color w:val="000000" w:themeColor="text1"/>
        <w:sz w:val="26"/>
        <w:szCs w:val="26"/>
        <w:lang w:val="es-DO"/>
      </w:rPr>
      <w:t>Patrimoniu</w:t>
    </w:r>
  </w:p>
  <w:p w14:paraId="60EA9134" w14:textId="7D71E1BA" w:rsidR="00561BEE" w:rsidRPr="00681327" w:rsidRDefault="00561BEE" w:rsidP="00561BEE">
    <w:pPr>
      <w:pStyle w:val="Heading3"/>
      <w:spacing w:line="240" w:lineRule="auto"/>
      <w:rPr>
        <w:rFonts w:ascii="Times New Roman" w:eastAsia="Calibri" w:hAnsi="Times New Roman" w:cs="Times New Roman"/>
        <w:b/>
        <w:color w:val="000000" w:themeColor="text1"/>
        <w:sz w:val="26"/>
        <w:szCs w:val="26"/>
        <w:lang w:val="es-DO"/>
      </w:rPr>
    </w:pPr>
    <w:r w:rsidRPr="00681327">
      <w:rPr>
        <w:rFonts w:ascii="Times New Roman" w:eastAsia="Calibri" w:hAnsi="Times New Roman" w:cs="Times New Roman"/>
        <w:b/>
        <w:color w:val="000000" w:themeColor="text1"/>
        <w:sz w:val="26"/>
        <w:szCs w:val="26"/>
        <w:lang w:val="es-DO"/>
      </w:rPr>
      <w:t xml:space="preserve">Serviciul </w:t>
    </w:r>
    <w:r w:rsidR="00994469">
      <w:rPr>
        <w:rFonts w:ascii="Times New Roman" w:eastAsia="Calibri" w:hAnsi="Times New Roman" w:cs="Times New Roman"/>
        <w:b/>
        <w:color w:val="000000" w:themeColor="text1"/>
        <w:sz w:val="26"/>
        <w:szCs w:val="26"/>
        <w:lang w:val="es-DO"/>
      </w:rPr>
      <w:t>Agricol</w:t>
    </w:r>
    <w:r w:rsidRPr="00681327">
      <w:rPr>
        <w:rFonts w:ascii="Times New Roman" w:eastAsia="Calibri" w:hAnsi="Times New Roman" w:cs="Times New Roman"/>
        <w:b/>
        <w:color w:val="000000" w:themeColor="text1"/>
        <w:sz w:val="26"/>
        <w:szCs w:val="26"/>
        <w:lang w:val="es-DO"/>
      </w:rPr>
      <w:t xml:space="preserve"> și Legile Proprietății</w:t>
    </w:r>
  </w:p>
  <w:p w14:paraId="21D15EEB" w14:textId="7217C65C" w:rsidR="00681327" w:rsidRPr="00561BEE" w:rsidRDefault="005D12D1" w:rsidP="00561BEE">
    <w:pPr>
      <w:pStyle w:val="Heading3"/>
      <w:spacing w:line="240" w:lineRule="auto"/>
      <w:rPr>
        <w:rStyle w:val="SubtleEmphasis"/>
        <w:rFonts w:ascii="Times New Roman" w:hAnsi="Times New Roman" w:cs="Times New Roman"/>
        <w:b/>
        <w:i w:val="0"/>
        <w:color w:val="000000" w:themeColor="text1"/>
      </w:rPr>
    </w:pPr>
    <w:r w:rsidRPr="00561BEE">
      <w:rPr>
        <w:rStyle w:val="SubtleEmphasis"/>
        <w:rFonts w:ascii="Times New Roman" w:hAnsi="Times New Roman" w:cs="Times New Roman"/>
        <w:b/>
        <w:i w:val="0"/>
        <w:color w:val="000000" w:themeColor="text1"/>
      </w:rPr>
      <w:t xml:space="preserve">Nr. </w:t>
    </w:r>
    <w:r w:rsidR="006F1816" w:rsidRPr="006F1816">
      <w:rPr>
        <w:rStyle w:val="SubtleEmphasis"/>
        <w:rFonts w:ascii="Times New Roman" w:hAnsi="Times New Roman" w:cs="Times New Roman"/>
        <w:b/>
        <w:i w:val="0"/>
        <w:color w:val="000000" w:themeColor="text1"/>
      </w:rPr>
      <w:t>17984</w:t>
    </w:r>
    <w:r w:rsidR="00096E7B" w:rsidRPr="00561BEE">
      <w:rPr>
        <w:rStyle w:val="SubtleEmphasis"/>
        <w:rFonts w:ascii="Times New Roman" w:hAnsi="Times New Roman" w:cs="Times New Roman"/>
        <w:b/>
        <w:i w:val="0"/>
        <w:color w:val="000000" w:themeColor="text1"/>
      </w:rPr>
      <w:t>/</w:t>
    </w:r>
    <w:r w:rsidR="006F1816" w:rsidRPr="006F1816">
      <w:rPr>
        <w:rStyle w:val="SubtleEmphasis"/>
        <w:rFonts w:ascii="Times New Roman" w:hAnsi="Times New Roman" w:cs="Times New Roman"/>
        <w:b/>
        <w:i w:val="0"/>
        <w:color w:val="000000" w:themeColor="text1"/>
      </w:rPr>
      <w:t>19.03.2025</w:t>
    </w:r>
  </w:p>
  <w:p w14:paraId="78332DD7" w14:textId="77777777" w:rsidR="00681327" w:rsidRPr="004C50FD" w:rsidRDefault="00681327" w:rsidP="004C50FD">
    <w:pPr>
      <w:pStyle w:val="Heading3"/>
      <w:rPr>
        <w:rStyle w:val="SubtleEmphasis"/>
        <w:rFonts w:ascii="Times New Roman" w:hAnsi="Times New Roman" w:cs="Times New Roman"/>
        <w:i w:val="0"/>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FD2EFF"/>
    <w:multiLevelType w:val="hybridMultilevel"/>
    <w:tmpl w:val="B69ACD1A"/>
    <w:lvl w:ilvl="0" w:tplc="A3F6C14C">
      <w:numFmt w:val="bullet"/>
      <w:lvlText w:val="-"/>
      <w:lvlJc w:val="left"/>
      <w:pPr>
        <w:ind w:left="1080" w:hanging="360"/>
      </w:pPr>
      <w:rPr>
        <w:rFonts w:ascii="Calibri" w:eastAsia="Calibri" w:hAnsi="Calibri" w:cs="Calibri" w:hint="default"/>
        <w:sz w:val="28"/>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7357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CE8"/>
    <w:rsid w:val="0003485E"/>
    <w:rsid w:val="0003611E"/>
    <w:rsid w:val="00054C77"/>
    <w:rsid w:val="00056B8A"/>
    <w:rsid w:val="000661C5"/>
    <w:rsid w:val="0007581D"/>
    <w:rsid w:val="00096E7B"/>
    <w:rsid w:val="000C221B"/>
    <w:rsid w:val="000C2D0F"/>
    <w:rsid w:val="000C38EF"/>
    <w:rsid w:val="000D2992"/>
    <w:rsid w:val="000E5E77"/>
    <w:rsid w:val="001009E4"/>
    <w:rsid w:val="00100C89"/>
    <w:rsid w:val="0010129E"/>
    <w:rsid w:val="00120B09"/>
    <w:rsid w:val="001602FE"/>
    <w:rsid w:val="001661FB"/>
    <w:rsid w:val="001B0BD6"/>
    <w:rsid w:val="001B699F"/>
    <w:rsid w:val="001C1005"/>
    <w:rsid w:val="001C57B7"/>
    <w:rsid w:val="001C6B5D"/>
    <w:rsid w:val="001D160A"/>
    <w:rsid w:val="001F29C1"/>
    <w:rsid w:val="002023ED"/>
    <w:rsid w:val="002265E3"/>
    <w:rsid w:val="00251257"/>
    <w:rsid w:val="00254000"/>
    <w:rsid w:val="0026142A"/>
    <w:rsid w:val="002649FB"/>
    <w:rsid w:val="002666A2"/>
    <w:rsid w:val="00287919"/>
    <w:rsid w:val="00292BF4"/>
    <w:rsid w:val="002A1598"/>
    <w:rsid w:val="002B1A51"/>
    <w:rsid w:val="002E4B46"/>
    <w:rsid w:val="002E5A40"/>
    <w:rsid w:val="002F4569"/>
    <w:rsid w:val="002F7F5E"/>
    <w:rsid w:val="00351A79"/>
    <w:rsid w:val="00354CF9"/>
    <w:rsid w:val="003901FD"/>
    <w:rsid w:val="00391C68"/>
    <w:rsid w:val="00394FE3"/>
    <w:rsid w:val="003B71A6"/>
    <w:rsid w:val="0040599A"/>
    <w:rsid w:val="004176EC"/>
    <w:rsid w:val="004418CC"/>
    <w:rsid w:val="0047143F"/>
    <w:rsid w:val="004A5F72"/>
    <w:rsid w:val="004A793E"/>
    <w:rsid w:val="004B3E74"/>
    <w:rsid w:val="004C50FD"/>
    <w:rsid w:val="004D2FEC"/>
    <w:rsid w:val="004E4AD8"/>
    <w:rsid w:val="004E554A"/>
    <w:rsid w:val="004F0DA8"/>
    <w:rsid w:val="005209DC"/>
    <w:rsid w:val="005544AA"/>
    <w:rsid w:val="00561234"/>
    <w:rsid w:val="00561BEE"/>
    <w:rsid w:val="00596DDB"/>
    <w:rsid w:val="005B346E"/>
    <w:rsid w:val="005B5A3E"/>
    <w:rsid w:val="005D12D1"/>
    <w:rsid w:val="005D7E84"/>
    <w:rsid w:val="00600805"/>
    <w:rsid w:val="00610554"/>
    <w:rsid w:val="00630898"/>
    <w:rsid w:val="00637EDE"/>
    <w:rsid w:val="00641F45"/>
    <w:rsid w:val="00653939"/>
    <w:rsid w:val="00654723"/>
    <w:rsid w:val="006614BC"/>
    <w:rsid w:val="006667CB"/>
    <w:rsid w:val="00671CB1"/>
    <w:rsid w:val="00681327"/>
    <w:rsid w:val="006A55BC"/>
    <w:rsid w:val="006B4C22"/>
    <w:rsid w:val="006C33BC"/>
    <w:rsid w:val="006E4504"/>
    <w:rsid w:val="006F1816"/>
    <w:rsid w:val="00741C99"/>
    <w:rsid w:val="0075289D"/>
    <w:rsid w:val="00793ADE"/>
    <w:rsid w:val="00793EF1"/>
    <w:rsid w:val="007D4475"/>
    <w:rsid w:val="007E78DB"/>
    <w:rsid w:val="00803CE7"/>
    <w:rsid w:val="00814F16"/>
    <w:rsid w:val="008342BF"/>
    <w:rsid w:val="00850EAB"/>
    <w:rsid w:val="008741D5"/>
    <w:rsid w:val="008746C1"/>
    <w:rsid w:val="008A3400"/>
    <w:rsid w:val="008D2FC6"/>
    <w:rsid w:val="008E0305"/>
    <w:rsid w:val="008E108D"/>
    <w:rsid w:val="00911B87"/>
    <w:rsid w:val="009269A6"/>
    <w:rsid w:val="009427E6"/>
    <w:rsid w:val="00973704"/>
    <w:rsid w:val="0097382B"/>
    <w:rsid w:val="00994469"/>
    <w:rsid w:val="009D44E3"/>
    <w:rsid w:val="009D57E7"/>
    <w:rsid w:val="009E0E30"/>
    <w:rsid w:val="009F4FFD"/>
    <w:rsid w:val="00A13424"/>
    <w:rsid w:val="00A22E3D"/>
    <w:rsid w:val="00A45F52"/>
    <w:rsid w:val="00A51A8A"/>
    <w:rsid w:val="00A60914"/>
    <w:rsid w:val="00A701DB"/>
    <w:rsid w:val="00A76321"/>
    <w:rsid w:val="00A76737"/>
    <w:rsid w:val="00A94882"/>
    <w:rsid w:val="00AA6699"/>
    <w:rsid w:val="00AE7060"/>
    <w:rsid w:val="00B315FF"/>
    <w:rsid w:val="00B31C86"/>
    <w:rsid w:val="00B3410D"/>
    <w:rsid w:val="00B702CB"/>
    <w:rsid w:val="00BA1273"/>
    <w:rsid w:val="00BD11E3"/>
    <w:rsid w:val="00BF1E45"/>
    <w:rsid w:val="00BF2F57"/>
    <w:rsid w:val="00BF693A"/>
    <w:rsid w:val="00C069F3"/>
    <w:rsid w:val="00C113D9"/>
    <w:rsid w:val="00C13103"/>
    <w:rsid w:val="00C2423F"/>
    <w:rsid w:val="00C32E58"/>
    <w:rsid w:val="00C33993"/>
    <w:rsid w:val="00C83E52"/>
    <w:rsid w:val="00C977FA"/>
    <w:rsid w:val="00CA0281"/>
    <w:rsid w:val="00CA1187"/>
    <w:rsid w:val="00CB414E"/>
    <w:rsid w:val="00CC78D3"/>
    <w:rsid w:val="00CE2BF1"/>
    <w:rsid w:val="00CF01E5"/>
    <w:rsid w:val="00D1220D"/>
    <w:rsid w:val="00D22787"/>
    <w:rsid w:val="00D303F0"/>
    <w:rsid w:val="00D5129A"/>
    <w:rsid w:val="00D66A4C"/>
    <w:rsid w:val="00D92A9E"/>
    <w:rsid w:val="00DB4E43"/>
    <w:rsid w:val="00DC09D5"/>
    <w:rsid w:val="00DD148A"/>
    <w:rsid w:val="00E05689"/>
    <w:rsid w:val="00E131A1"/>
    <w:rsid w:val="00E216B9"/>
    <w:rsid w:val="00E3504B"/>
    <w:rsid w:val="00E63964"/>
    <w:rsid w:val="00E64757"/>
    <w:rsid w:val="00E70CE8"/>
    <w:rsid w:val="00E805F8"/>
    <w:rsid w:val="00EC1CB9"/>
    <w:rsid w:val="00ED5075"/>
    <w:rsid w:val="00EE34AE"/>
    <w:rsid w:val="00EE76B3"/>
    <w:rsid w:val="00F0135C"/>
    <w:rsid w:val="00F03967"/>
    <w:rsid w:val="00F16CB3"/>
    <w:rsid w:val="00F359FA"/>
    <w:rsid w:val="00F474B3"/>
    <w:rsid w:val="00F54258"/>
    <w:rsid w:val="00F72FF4"/>
    <w:rsid w:val="00F81739"/>
    <w:rsid w:val="00FB73C4"/>
    <w:rsid w:val="00FD2839"/>
    <w:rsid w:val="00FD40C8"/>
    <w:rsid w:val="00FD62A7"/>
    <w:rsid w:val="00FE0F6A"/>
    <w:rsid w:val="00FE1F40"/>
    <w:rsid w:val="00FF142E"/>
    <w:rsid w:val="00FF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EC325A"/>
  <w15:docId w15:val="{B9DD7279-82A7-4988-9AB8-DB3BFE8DE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Heading1">
    <w:name w:val="heading 1"/>
    <w:basedOn w:val="Normal"/>
    <w:next w:val="Normal"/>
    <w:link w:val="Heading1Char"/>
    <w:uiPriority w:val="9"/>
    <w:qFormat/>
    <w:rsid w:val="004C50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4C50FD"/>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4C50F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pPr>
      <w:spacing w:before="100" w:after="100" w:line="240" w:lineRule="auto"/>
    </w:pPr>
    <w:rPr>
      <w:rFonts w:ascii="Times New Roman" w:eastAsia="Times New Roman" w:hAnsi="Times New Roman"/>
      <w:sz w:val="24"/>
      <w:szCs w:val="24"/>
    </w:rPr>
  </w:style>
  <w:style w:type="paragraph" w:styleId="Header">
    <w:name w:val="header"/>
    <w:basedOn w:val="Normal"/>
    <w:pPr>
      <w:tabs>
        <w:tab w:val="center" w:pos="4680"/>
        <w:tab w:val="right" w:pos="9360"/>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680"/>
        <w:tab w:val="right" w:pos="9360"/>
      </w:tabs>
      <w:spacing w:after="0" w:line="240" w:lineRule="auto"/>
    </w:pPr>
  </w:style>
  <w:style w:type="character" w:customStyle="1" w:styleId="FooterChar">
    <w:name w:val="Footer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rPr>
  </w:style>
  <w:style w:type="paragraph" w:styleId="Subtitle">
    <w:name w:val="Subtitle"/>
    <w:basedOn w:val="Normal"/>
    <w:next w:val="Normal"/>
    <w:link w:val="SubtitleChar"/>
    <w:uiPriority w:val="11"/>
    <w:qFormat/>
    <w:rsid w:val="004C50FD"/>
    <w:pPr>
      <w:numPr>
        <w:ilvl w:val="1"/>
      </w:numPr>
      <w:spacing w:after="160"/>
    </w:pPr>
    <w:rPr>
      <w:rFonts w:asciiTheme="minorHAnsi" w:eastAsiaTheme="minorEastAsia" w:hAnsiTheme="minorHAnsi" w:cstheme="minorBidi"/>
      <w:color w:val="5A5A5A" w:themeColor="text1" w:themeTint="A5"/>
      <w:spacing w:val="15"/>
    </w:rPr>
  </w:style>
  <w:style w:type="character" w:customStyle="1" w:styleId="SubtitleChar">
    <w:name w:val="Subtitle Char"/>
    <w:basedOn w:val="DefaultParagraphFont"/>
    <w:link w:val="Subtitle"/>
    <w:uiPriority w:val="11"/>
    <w:rsid w:val="004C50FD"/>
    <w:rPr>
      <w:rFonts w:asciiTheme="minorHAnsi" w:eastAsiaTheme="minorEastAsia" w:hAnsiTheme="minorHAnsi" w:cstheme="minorBidi"/>
      <w:color w:val="5A5A5A" w:themeColor="text1" w:themeTint="A5"/>
      <w:spacing w:val="15"/>
    </w:rPr>
  </w:style>
  <w:style w:type="paragraph" w:styleId="Title">
    <w:name w:val="Title"/>
    <w:basedOn w:val="Normal"/>
    <w:next w:val="Normal"/>
    <w:link w:val="TitleChar"/>
    <w:uiPriority w:val="10"/>
    <w:qFormat/>
    <w:rsid w:val="004C50F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C50FD"/>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4C50FD"/>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C50FD"/>
    <w:rPr>
      <w:rFonts w:asciiTheme="majorHAnsi" w:eastAsiaTheme="majorEastAsia" w:hAnsiTheme="majorHAnsi" w:cstheme="majorBidi"/>
      <w:color w:val="365F91" w:themeColor="accent1" w:themeShade="BF"/>
      <w:sz w:val="32"/>
      <w:szCs w:val="32"/>
    </w:rPr>
  </w:style>
  <w:style w:type="paragraph" w:styleId="NoSpacing">
    <w:name w:val="No Spacing"/>
    <w:uiPriority w:val="1"/>
    <w:qFormat/>
    <w:rsid w:val="004C50FD"/>
    <w:pPr>
      <w:suppressAutoHyphens/>
      <w:spacing w:after="0" w:line="240" w:lineRule="auto"/>
    </w:pPr>
  </w:style>
  <w:style w:type="character" w:styleId="SubtleEmphasis">
    <w:name w:val="Subtle Emphasis"/>
    <w:basedOn w:val="DefaultParagraphFont"/>
    <w:uiPriority w:val="19"/>
    <w:qFormat/>
    <w:rsid w:val="004C50FD"/>
    <w:rPr>
      <w:i/>
      <w:iCs/>
      <w:color w:val="404040" w:themeColor="text1" w:themeTint="BF"/>
    </w:rPr>
  </w:style>
  <w:style w:type="character" w:customStyle="1" w:styleId="Heading3Char">
    <w:name w:val="Heading 3 Char"/>
    <w:basedOn w:val="DefaultParagraphFont"/>
    <w:link w:val="Heading3"/>
    <w:uiPriority w:val="9"/>
    <w:rsid w:val="004C50F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803CE7"/>
    <w:pPr>
      <w:ind w:left="720"/>
      <w:contextualSpacing/>
    </w:pPr>
  </w:style>
  <w:style w:type="table" w:styleId="TableGrid">
    <w:name w:val="Table Grid"/>
    <w:basedOn w:val="TableNormal"/>
    <w:uiPriority w:val="59"/>
    <w:rsid w:val="006F18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imariaclujnapoca.ro/userfiles/files/25(22).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1F7873-4102-4B19-AECD-C30B75BC1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2716</TotalTime>
  <Pages>3</Pages>
  <Words>1085</Words>
  <Characters>6294</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Osan</dc:creator>
  <cp:lastModifiedBy>Stefania Makray</cp:lastModifiedBy>
  <cp:revision>13</cp:revision>
  <cp:lastPrinted>2025-03-24T10:40:00Z</cp:lastPrinted>
  <dcterms:created xsi:type="dcterms:W3CDTF">2025-03-19T12:00:00Z</dcterms:created>
  <dcterms:modified xsi:type="dcterms:W3CDTF">2025-03-24T10:45:00Z</dcterms:modified>
</cp:coreProperties>
</file>