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D42FA" w14:textId="77777777" w:rsidR="00A73A74"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PRIMĂRIA MUNICIPIULUI SATU MARE</w:t>
      </w:r>
    </w:p>
    <w:p w14:paraId="6E0F4D0E" w14:textId="77777777" w:rsidR="0086649E"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 xml:space="preserve">SERVICIUL </w:t>
      </w:r>
      <w:r w:rsidR="00326FAA" w:rsidRPr="007A2D95">
        <w:rPr>
          <w:rFonts w:ascii="Times New Roman" w:hAnsi="Times New Roman" w:cs="Times New Roman"/>
          <w:b/>
          <w:bCs/>
          <w:sz w:val="28"/>
          <w:szCs w:val="28"/>
        </w:rPr>
        <w:t>INVESTIȚII</w:t>
      </w:r>
      <w:r w:rsidR="004D014B" w:rsidRPr="007A2D95">
        <w:rPr>
          <w:rFonts w:ascii="Times New Roman" w:hAnsi="Times New Roman" w:cs="Times New Roman"/>
          <w:b/>
          <w:bCs/>
          <w:sz w:val="28"/>
          <w:szCs w:val="28"/>
        </w:rPr>
        <w:t xml:space="preserve">, </w:t>
      </w:r>
      <w:r w:rsidR="00326FAA" w:rsidRPr="007A2D95">
        <w:rPr>
          <w:rFonts w:ascii="Times New Roman" w:hAnsi="Times New Roman" w:cs="Times New Roman"/>
          <w:b/>
          <w:bCs/>
          <w:sz w:val="28"/>
          <w:szCs w:val="28"/>
        </w:rPr>
        <w:t xml:space="preserve"> GOSPODĂRIRE</w:t>
      </w:r>
      <w:r w:rsidR="004E54E7" w:rsidRPr="007A2D95">
        <w:rPr>
          <w:rFonts w:ascii="Times New Roman" w:hAnsi="Times New Roman" w:cs="Times New Roman"/>
          <w:b/>
          <w:bCs/>
          <w:sz w:val="28"/>
          <w:szCs w:val="28"/>
        </w:rPr>
        <w:t xml:space="preserve">, </w:t>
      </w:r>
      <w:r w:rsidR="00326FAA" w:rsidRPr="007A2D95">
        <w:rPr>
          <w:rFonts w:ascii="Times New Roman" w:hAnsi="Times New Roman" w:cs="Times New Roman"/>
          <w:b/>
          <w:bCs/>
          <w:sz w:val="28"/>
          <w:szCs w:val="28"/>
        </w:rPr>
        <w:t>ÎNTREȚINERE</w:t>
      </w:r>
    </w:p>
    <w:p w14:paraId="5C0C02ED" w14:textId="77777777" w:rsidR="00500997" w:rsidRPr="007A2D95" w:rsidRDefault="00500997"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DIRECŢIA ECONOMICĂ</w:t>
      </w:r>
    </w:p>
    <w:p w14:paraId="53D92D37" w14:textId="1F3145AF" w:rsidR="00A73A74"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N</w:t>
      </w:r>
      <w:r w:rsidR="00F55703" w:rsidRPr="007A2D95">
        <w:rPr>
          <w:rFonts w:ascii="Times New Roman" w:hAnsi="Times New Roman" w:cs="Times New Roman"/>
          <w:b/>
          <w:bCs/>
          <w:sz w:val="28"/>
          <w:szCs w:val="28"/>
        </w:rPr>
        <w:t>r</w:t>
      </w:r>
      <w:r w:rsidR="009E2187" w:rsidRPr="0085475D">
        <w:rPr>
          <w:rFonts w:ascii="Times New Roman" w:hAnsi="Times New Roman" w:cs="Times New Roman"/>
          <w:b/>
          <w:bCs/>
          <w:sz w:val="28"/>
          <w:szCs w:val="28"/>
        </w:rPr>
        <w:t>.</w:t>
      </w:r>
      <w:r w:rsidR="003C6E3D" w:rsidRPr="0085475D">
        <w:rPr>
          <w:rFonts w:ascii="Times New Roman" w:hAnsi="Times New Roman" w:cs="Times New Roman"/>
          <w:b/>
          <w:bCs/>
          <w:sz w:val="28"/>
          <w:szCs w:val="28"/>
        </w:rPr>
        <w:t xml:space="preserve"> </w:t>
      </w:r>
      <w:r w:rsidR="00835AC0" w:rsidRPr="00835AC0">
        <w:rPr>
          <w:rFonts w:ascii="Times New Roman" w:hAnsi="Times New Roman" w:cs="Times New Roman"/>
          <w:b/>
          <w:bCs/>
          <w:sz w:val="28"/>
          <w:szCs w:val="28"/>
        </w:rPr>
        <w:t>68196</w:t>
      </w:r>
      <w:r w:rsidR="00702250" w:rsidRPr="00835AC0">
        <w:rPr>
          <w:rFonts w:ascii="Times New Roman" w:hAnsi="Times New Roman" w:cs="Times New Roman"/>
          <w:b/>
          <w:bCs/>
          <w:sz w:val="28"/>
          <w:szCs w:val="28"/>
        </w:rPr>
        <w:t>/</w:t>
      </w:r>
      <w:r w:rsidR="00835AC0" w:rsidRPr="00835AC0">
        <w:rPr>
          <w:rFonts w:ascii="Times New Roman" w:hAnsi="Times New Roman" w:cs="Times New Roman"/>
          <w:b/>
          <w:bCs/>
          <w:sz w:val="28"/>
          <w:szCs w:val="28"/>
        </w:rPr>
        <w:t>19</w:t>
      </w:r>
      <w:r w:rsidR="00D4215D" w:rsidRPr="00835AC0">
        <w:rPr>
          <w:rFonts w:ascii="Times New Roman" w:hAnsi="Times New Roman" w:cs="Times New Roman"/>
          <w:b/>
          <w:bCs/>
          <w:sz w:val="28"/>
          <w:szCs w:val="28"/>
        </w:rPr>
        <w:t>.</w:t>
      </w:r>
      <w:r w:rsidR="008A74DD" w:rsidRPr="00835AC0">
        <w:rPr>
          <w:rFonts w:ascii="Times New Roman" w:hAnsi="Times New Roman" w:cs="Times New Roman"/>
          <w:b/>
          <w:bCs/>
          <w:sz w:val="28"/>
          <w:szCs w:val="28"/>
        </w:rPr>
        <w:t>11</w:t>
      </w:r>
      <w:r w:rsidR="00702250" w:rsidRPr="00835AC0">
        <w:rPr>
          <w:rFonts w:ascii="Times New Roman" w:hAnsi="Times New Roman" w:cs="Times New Roman"/>
          <w:b/>
          <w:bCs/>
          <w:sz w:val="28"/>
          <w:szCs w:val="28"/>
        </w:rPr>
        <w:t>.202</w:t>
      </w:r>
      <w:r w:rsidR="00B640F8" w:rsidRPr="00835AC0">
        <w:rPr>
          <w:rFonts w:ascii="Times New Roman" w:hAnsi="Times New Roman" w:cs="Times New Roman"/>
          <w:b/>
          <w:bCs/>
          <w:sz w:val="28"/>
          <w:szCs w:val="28"/>
        </w:rPr>
        <w:t>5</w:t>
      </w:r>
    </w:p>
    <w:p w14:paraId="77813A90" w14:textId="77777777" w:rsidR="000D6595" w:rsidRPr="007A2D95" w:rsidRDefault="000D6595" w:rsidP="00B447D2">
      <w:pPr>
        <w:pStyle w:val="PlainText"/>
        <w:jc w:val="both"/>
        <w:rPr>
          <w:rFonts w:ascii="Times New Roman" w:hAnsi="Times New Roman" w:cs="Times New Roman"/>
          <w:b/>
          <w:bCs/>
          <w:sz w:val="28"/>
          <w:szCs w:val="28"/>
        </w:rPr>
      </w:pPr>
    </w:p>
    <w:p w14:paraId="54220142" w14:textId="0B86B821" w:rsidR="00A763BA" w:rsidRPr="007A2D95" w:rsidRDefault="00A763BA" w:rsidP="00B447D2">
      <w:pPr>
        <w:autoSpaceDE w:val="0"/>
        <w:autoSpaceDN w:val="0"/>
        <w:adjustRightInd w:val="0"/>
        <w:spacing w:after="0" w:line="240" w:lineRule="auto"/>
        <w:ind w:firstLine="720"/>
        <w:jc w:val="both"/>
        <w:rPr>
          <w:sz w:val="28"/>
          <w:szCs w:val="28"/>
        </w:rPr>
      </w:pPr>
      <w:r w:rsidRPr="007A2D95">
        <w:rPr>
          <w:sz w:val="28"/>
          <w:szCs w:val="28"/>
        </w:rPr>
        <w:t xml:space="preserve">În temeiul prevederilor art.136 alin. (8) lit. b) din OUG nr. 57/2019 privind Codul Administrativ, cu modificările și completările ulterioare, </w:t>
      </w:r>
      <w:r w:rsidR="006774C1">
        <w:rPr>
          <w:sz w:val="28"/>
          <w:szCs w:val="28"/>
        </w:rPr>
        <w:t xml:space="preserve">Șeful </w:t>
      </w:r>
      <w:r w:rsidRPr="007A2D95">
        <w:rPr>
          <w:sz w:val="28"/>
          <w:szCs w:val="28"/>
        </w:rPr>
        <w:t>Serviciul</w:t>
      </w:r>
      <w:r w:rsidR="006774C1">
        <w:rPr>
          <w:sz w:val="28"/>
          <w:szCs w:val="28"/>
        </w:rPr>
        <w:t>ui</w:t>
      </w:r>
      <w:r w:rsidRPr="007A2D95">
        <w:rPr>
          <w:sz w:val="28"/>
          <w:szCs w:val="28"/>
        </w:rPr>
        <w:t xml:space="preserve"> Investiții, Gospodărire</w:t>
      </w:r>
      <w:r w:rsidR="004E54E7" w:rsidRPr="007A2D95">
        <w:rPr>
          <w:sz w:val="28"/>
          <w:szCs w:val="28"/>
        </w:rPr>
        <w:t xml:space="preserve">, </w:t>
      </w:r>
      <w:r w:rsidRPr="007A2D95">
        <w:rPr>
          <w:sz w:val="28"/>
          <w:szCs w:val="28"/>
        </w:rPr>
        <w:t xml:space="preserve">Întreținere și Directorul </w:t>
      </w:r>
      <w:r w:rsidR="004E54E7" w:rsidRPr="007A2D95">
        <w:rPr>
          <w:sz w:val="28"/>
          <w:szCs w:val="28"/>
        </w:rPr>
        <w:t xml:space="preserve">executiv al Direcției </w:t>
      </w:r>
      <w:r w:rsidR="00D16CA3" w:rsidRPr="007A2D95">
        <w:rPr>
          <w:sz w:val="28"/>
          <w:szCs w:val="28"/>
        </w:rPr>
        <w:t>E</w:t>
      </w:r>
      <w:r w:rsidR="004E54E7" w:rsidRPr="007A2D95">
        <w:rPr>
          <w:sz w:val="28"/>
          <w:szCs w:val="28"/>
        </w:rPr>
        <w:t xml:space="preserve">conomice </w:t>
      </w:r>
      <w:r w:rsidRPr="007A2D95">
        <w:rPr>
          <w:sz w:val="28"/>
          <w:szCs w:val="28"/>
        </w:rPr>
        <w:t>formuleaz</w:t>
      </w:r>
      <w:r w:rsidR="00F55703" w:rsidRPr="007A2D95">
        <w:rPr>
          <w:sz w:val="28"/>
          <w:szCs w:val="28"/>
        </w:rPr>
        <w:t>ă următorul</w:t>
      </w:r>
    </w:p>
    <w:p w14:paraId="4864F616" w14:textId="77777777" w:rsidR="0030698A" w:rsidRDefault="0030698A" w:rsidP="00B447D2">
      <w:pPr>
        <w:pStyle w:val="PlainText"/>
        <w:jc w:val="center"/>
        <w:rPr>
          <w:rFonts w:ascii="Times New Roman" w:hAnsi="Times New Roman" w:cs="Times New Roman"/>
          <w:b/>
          <w:sz w:val="28"/>
          <w:szCs w:val="28"/>
        </w:rPr>
      </w:pPr>
    </w:p>
    <w:p w14:paraId="020BA0C9" w14:textId="77777777" w:rsidR="004C17BB" w:rsidRDefault="004C17BB" w:rsidP="00B447D2">
      <w:pPr>
        <w:pStyle w:val="PlainText"/>
        <w:jc w:val="center"/>
        <w:rPr>
          <w:rFonts w:ascii="Times New Roman" w:hAnsi="Times New Roman" w:cs="Times New Roman"/>
          <w:b/>
          <w:sz w:val="28"/>
          <w:szCs w:val="28"/>
        </w:rPr>
      </w:pPr>
    </w:p>
    <w:p w14:paraId="3DA1566E" w14:textId="77777777" w:rsidR="00A73A74" w:rsidRPr="007A2D95" w:rsidRDefault="001D6D04" w:rsidP="00B447D2">
      <w:pPr>
        <w:pStyle w:val="PlainText"/>
        <w:jc w:val="center"/>
        <w:rPr>
          <w:rFonts w:ascii="Times New Roman" w:hAnsi="Times New Roman" w:cs="Times New Roman"/>
          <w:b/>
          <w:sz w:val="28"/>
          <w:szCs w:val="28"/>
        </w:rPr>
      </w:pPr>
      <w:r w:rsidRPr="007A2D95">
        <w:rPr>
          <w:rFonts w:ascii="Times New Roman" w:hAnsi="Times New Roman" w:cs="Times New Roman"/>
          <w:b/>
          <w:sz w:val="28"/>
          <w:szCs w:val="28"/>
        </w:rPr>
        <w:t>RAPORT DE SPECIALITATE</w:t>
      </w:r>
    </w:p>
    <w:p w14:paraId="27125E0E" w14:textId="77777777" w:rsidR="007A2D95" w:rsidRPr="007A2D95" w:rsidRDefault="007A2D95" w:rsidP="00B447D2">
      <w:pPr>
        <w:pStyle w:val="PlainText"/>
        <w:jc w:val="center"/>
        <w:rPr>
          <w:rFonts w:ascii="Times New Roman" w:hAnsi="Times New Roman" w:cs="Times New Roman"/>
          <w:b/>
          <w:sz w:val="28"/>
          <w:szCs w:val="28"/>
        </w:rPr>
      </w:pPr>
    </w:p>
    <w:p w14:paraId="230B88AE" w14:textId="77777777" w:rsidR="00CC41DE" w:rsidRDefault="00BD380B" w:rsidP="00CC41DE">
      <w:pPr>
        <w:spacing w:after="0" w:line="240" w:lineRule="auto"/>
        <w:jc w:val="center"/>
        <w:rPr>
          <w:sz w:val="28"/>
          <w:szCs w:val="28"/>
        </w:rPr>
      </w:pPr>
      <w:r w:rsidRPr="007A2D95">
        <w:rPr>
          <w:sz w:val="28"/>
          <w:szCs w:val="28"/>
        </w:rPr>
        <w:t xml:space="preserve">la proiectul de hotărâre </w:t>
      </w:r>
      <w:r w:rsidR="00AB2661" w:rsidRPr="00AB2661">
        <w:rPr>
          <w:sz w:val="28"/>
          <w:szCs w:val="28"/>
        </w:rPr>
        <w:t xml:space="preserve">privind </w:t>
      </w:r>
      <w:bookmarkStart w:id="0" w:name="_Hlk31895780"/>
      <w:bookmarkStart w:id="1" w:name="_Hlk22796876"/>
      <w:bookmarkStart w:id="2" w:name="_Hlk124320772"/>
    </w:p>
    <w:p w14:paraId="4EAF86BE" w14:textId="0D55D55B" w:rsidR="00532451" w:rsidRDefault="00E91482" w:rsidP="00532451">
      <w:pPr>
        <w:spacing w:after="0"/>
        <w:jc w:val="center"/>
        <w:rPr>
          <w:sz w:val="28"/>
          <w:szCs w:val="28"/>
        </w:rPr>
      </w:pPr>
      <w:r w:rsidRPr="00E91482">
        <w:rPr>
          <w:sz w:val="28"/>
          <w:szCs w:val="28"/>
        </w:rPr>
        <w:t>modificarea Anexei 3 și a Art. 4 ale H.C.L. Satu Mare nr. 219/28.08.2025</w:t>
      </w:r>
    </w:p>
    <w:p w14:paraId="1323E5C3" w14:textId="77777777" w:rsidR="004C17BB" w:rsidRDefault="004C17BB" w:rsidP="004C17BB">
      <w:pPr>
        <w:spacing w:after="0" w:line="240" w:lineRule="auto"/>
        <w:rPr>
          <w:rFonts w:eastAsia="SimSun"/>
          <w:sz w:val="28"/>
          <w:szCs w:val="28"/>
          <w:lang w:eastAsia="zh-CN"/>
        </w:rPr>
      </w:pPr>
    </w:p>
    <w:p w14:paraId="4A56F422" w14:textId="77777777" w:rsidR="001D772F" w:rsidRDefault="001D772F" w:rsidP="004C17BB">
      <w:pPr>
        <w:spacing w:after="0" w:line="240" w:lineRule="auto"/>
        <w:rPr>
          <w:rFonts w:eastAsia="SimSun"/>
          <w:sz w:val="28"/>
          <w:szCs w:val="28"/>
          <w:lang w:eastAsia="zh-CN"/>
        </w:rPr>
      </w:pPr>
    </w:p>
    <w:p w14:paraId="04E08CC1" w14:textId="77777777" w:rsidR="001D772F" w:rsidRDefault="001D772F" w:rsidP="004C17BB">
      <w:pPr>
        <w:spacing w:after="0" w:line="240" w:lineRule="auto"/>
        <w:rPr>
          <w:rFonts w:eastAsia="SimSun"/>
          <w:sz w:val="28"/>
          <w:szCs w:val="28"/>
          <w:lang w:eastAsia="zh-CN"/>
        </w:rPr>
      </w:pPr>
    </w:p>
    <w:p w14:paraId="08DD82FC" w14:textId="706E7CC7" w:rsidR="00F82381" w:rsidRDefault="00532451" w:rsidP="00F82381">
      <w:pPr>
        <w:spacing w:after="0" w:line="240" w:lineRule="auto"/>
        <w:jc w:val="both"/>
        <w:rPr>
          <w:rFonts w:eastAsia="SimSun"/>
          <w:sz w:val="28"/>
          <w:szCs w:val="28"/>
          <w:lang w:eastAsia="zh-CN"/>
        </w:rPr>
      </w:pPr>
      <w:r>
        <w:rPr>
          <w:rFonts w:eastAsia="SimSun"/>
          <w:sz w:val="28"/>
          <w:szCs w:val="28"/>
          <w:lang w:eastAsia="zh-CN"/>
        </w:rPr>
        <w:tab/>
      </w:r>
      <w:r w:rsidR="00F82381" w:rsidRPr="00F82381">
        <w:rPr>
          <w:rFonts w:eastAsia="SimSun"/>
          <w:sz w:val="28"/>
          <w:szCs w:val="28"/>
          <w:lang w:eastAsia="zh-CN"/>
        </w:rPr>
        <w:t>La solicitarea MINISTERUL</w:t>
      </w:r>
      <w:r w:rsidR="00F82381">
        <w:rPr>
          <w:rFonts w:eastAsia="SimSun"/>
          <w:sz w:val="28"/>
          <w:szCs w:val="28"/>
          <w:lang w:eastAsia="zh-CN"/>
        </w:rPr>
        <w:t>UI</w:t>
      </w:r>
      <w:r w:rsidR="00F82381" w:rsidRPr="00F82381">
        <w:rPr>
          <w:rFonts w:eastAsia="SimSun"/>
          <w:sz w:val="28"/>
          <w:szCs w:val="28"/>
          <w:lang w:eastAsia="zh-CN"/>
        </w:rPr>
        <w:t xml:space="preserve"> DEZVOLTĂRII, LUCRĂRILOR PUBLICE ŞI ADMINISTRAŢIEI publicată în platforma digitală aferentă Programul</w:t>
      </w:r>
      <w:r w:rsidR="00E53A47">
        <w:rPr>
          <w:rFonts w:eastAsia="SimSun"/>
          <w:sz w:val="28"/>
          <w:szCs w:val="28"/>
          <w:lang w:eastAsia="zh-CN"/>
        </w:rPr>
        <w:t>ui</w:t>
      </w:r>
      <w:r w:rsidR="00F82381" w:rsidRPr="00F82381">
        <w:rPr>
          <w:rFonts w:eastAsia="SimSun"/>
          <w:sz w:val="28"/>
          <w:szCs w:val="28"/>
          <w:lang w:eastAsia="zh-CN"/>
        </w:rPr>
        <w:t xml:space="preserve"> Național de Investiții „Anghel Saligny” este necesară modificarea formei Anexei 3 </w:t>
      </w:r>
      <w:r w:rsidR="00EF4040">
        <w:rPr>
          <w:rFonts w:eastAsia="SimSun"/>
          <w:sz w:val="28"/>
          <w:szCs w:val="28"/>
          <w:lang w:eastAsia="zh-CN"/>
        </w:rPr>
        <w:t xml:space="preserve">la </w:t>
      </w:r>
      <w:r w:rsidR="00F82381" w:rsidRPr="00F82381">
        <w:rPr>
          <w:rFonts w:eastAsia="SimSun"/>
          <w:sz w:val="28"/>
          <w:szCs w:val="28"/>
          <w:lang w:eastAsia="zh-CN"/>
        </w:rPr>
        <w:t>H.C.L. Satu Mare nr. 219/28.08.2025 care reprezintă Anexa 2.2</w:t>
      </w:r>
      <w:r w:rsidR="00757F7F">
        <w:rPr>
          <w:rFonts w:eastAsia="SimSun"/>
          <w:sz w:val="28"/>
          <w:szCs w:val="28"/>
          <w:lang w:eastAsia="zh-CN"/>
        </w:rPr>
        <w:t xml:space="preserve"> </w:t>
      </w:r>
      <w:r w:rsidR="00F82381" w:rsidRPr="00F82381">
        <w:rPr>
          <w:rFonts w:eastAsia="SimSun"/>
          <w:sz w:val="28"/>
          <w:szCs w:val="28"/>
          <w:lang w:eastAsia="zh-CN"/>
        </w:rPr>
        <w:t>b la normele metodologice în sensul mutării sumei de la „Staţii de pompare şi repompare a apei apă pluvială” la „Alte capacități”</w:t>
      </w:r>
      <w:r w:rsidR="000B32DC">
        <w:rPr>
          <w:rFonts w:eastAsia="SimSun"/>
          <w:sz w:val="28"/>
          <w:szCs w:val="28"/>
          <w:lang w:eastAsia="zh-CN"/>
        </w:rPr>
        <w:t xml:space="preserve">, </w:t>
      </w:r>
      <w:r w:rsidR="000B32DC">
        <w:rPr>
          <w:rFonts w:eastAsia="SimSun"/>
          <w:bCs/>
          <w:iCs/>
          <w:sz w:val="28"/>
          <w:szCs w:val="28"/>
          <w:lang w:eastAsia="zh-CN"/>
        </w:rPr>
        <w:t>precum și Art. 4 din aceeași hotărâre menționată anterior prin care se modifică forma de prezentare nu și conținutul ei.</w:t>
      </w:r>
    </w:p>
    <w:p w14:paraId="12D6F751" w14:textId="2B493945" w:rsidR="00B400C9" w:rsidRDefault="00B400C9" w:rsidP="00F82381">
      <w:pPr>
        <w:spacing w:after="0" w:line="240" w:lineRule="auto"/>
        <w:ind w:firstLine="720"/>
        <w:jc w:val="both"/>
        <w:rPr>
          <w:sz w:val="28"/>
          <w:szCs w:val="28"/>
        </w:rPr>
      </w:pPr>
      <w:r>
        <w:rPr>
          <w:sz w:val="28"/>
          <w:szCs w:val="28"/>
        </w:rPr>
        <w:t>În conformitate cu art. 9, alin. (2) , coroborat cu pre</w:t>
      </w:r>
      <w:r w:rsidR="000D5E6C">
        <w:rPr>
          <w:sz w:val="28"/>
          <w:szCs w:val="28"/>
        </w:rPr>
        <w:t xml:space="preserve">vederile art. 17, alin. (1) din </w:t>
      </w:r>
      <w:r w:rsidRPr="00B400C9">
        <w:rPr>
          <w:sz w:val="28"/>
          <w:szCs w:val="28"/>
        </w:rPr>
        <w:t>O</w:t>
      </w:r>
      <w:r w:rsidR="000D5E6C">
        <w:rPr>
          <w:sz w:val="28"/>
          <w:szCs w:val="28"/>
        </w:rPr>
        <w:t>rdinul</w:t>
      </w:r>
      <w:r w:rsidRPr="00B400C9">
        <w:rPr>
          <w:sz w:val="28"/>
          <w:szCs w:val="28"/>
        </w:rPr>
        <w:t xml:space="preserve"> nr. 1.333 din 21 septembrie 2021</w:t>
      </w:r>
      <w:r w:rsidR="000D5E6C">
        <w:rPr>
          <w:sz w:val="28"/>
          <w:szCs w:val="28"/>
        </w:rPr>
        <w:t xml:space="preserve"> </w:t>
      </w:r>
      <w:r w:rsidRPr="00B400C9">
        <w:rPr>
          <w:sz w:val="28"/>
          <w:szCs w:val="28"/>
        </w:rPr>
        <w:t>privind aprobarea Normelor metodologice pentru punerea în aplicare a prevederilor Ordonanţei de urgenţă</w:t>
      </w:r>
      <w:r w:rsidR="000D5E6C">
        <w:rPr>
          <w:sz w:val="28"/>
          <w:szCs w:val="28"/>
        </w:rPr>
        <w:t xml:space="preserve"> </w:t>
      </w:r>
      <w:r w:rsidRPr="00B400C9">
        <w:rPr>
          <w:sz w:val="28"/>
          <w:szCs w:val="28"/>
        </w:rPr>
        <w:t>a Guvernului nr. 95/2021 pentru aprobarea Programului naţional de investiţii "Anghel Saligny", pentru</w:t>
      </w:r>
      <w:r w:rsidR="000D5E6C">
        <w:rPr>
          <w:sz w:val="28"/>
          <w:szCs w:val="28"/>
        </w:rPr>
        <w:t xml:space="preserve"> </w:t>
      </w:r>
      <w:r w:rsidRPr="00B400C9">
        <w:rPr>
          <w:sz w:val="28"/>
          <w:szCs w:val="28"/>
        </w:rPr>
        <w:t>categoriile de investiţii prevăzute la art. 4 alin. (1) lit. a)-d) din Ordonanţa de urgenţă a Guvernului nr. 95/2021</w:t>
      </w:r>
      <w:r w:rsidR="000D5E6C">
        <w:rPr>
          <w:sz w:val="28"/>
          <w:szCs w:val="28"/>
        </w:rPr>
        <w:t xml:space="preserve"> se impune respectarea conținutului-cadru </w:t>
      </w:r>
      <w:r w:rsidR="007375FF">
        <w:rPr>
          <w:sz w:val="28"/>
          <w:szCs w:val="28"/>
        </w:rPr>
        <w:t>a anexei 2.2 b</w:t>
      </w:r>
      <w:r w:rsidR="00ED741F">
        <w:rPr>
          <w:sz w:val="28"/>
          <w:szCs w:val="28"/>
        </w:rPr>
        <w:t xml:space="preserve"> la </w:t>
      </w:r>
      <w:r w:rsidR="00ED741F" w:rsidRPr="00B400C9">
        <w:rPr>
          <w:sz w:val="28"/>
          <w:szCs w:val="28"/>
        </w:rPr>
        <w:t>Normel</w:t>
      </w:r>
      <w:r w:rsidR="00F12231">
        <w:rPr>
          <w:sz w:val="28"/>
          <w:szCs w:val="28"/>
        </w:rPr>
        <w:t>e</w:t>
      </w:r>
      <w:r w:rsidR="00ED741F" w:rsidRPr="00B400C9">
        <w:rPr>
          <w:sz w:val="28"/>
          <w:szCs w:val="28"/>
        </w:rPr>
        <w:t xml:space="preserve"> metodologice</w:t>
      </w:r>
      <w:r w:rsidR="00ED741F">
        <w:rPr>
          <w:sz w:val="28"/>
          <w:szCs w:val="28"/>
        </w:rPr>
        <w:t>.</w:t>
      </w:r>
    </w:p>
    <w:p w14:paraId="5BDA975F" w14:textId="77777777" w:rsidR="00B400C9" w:rsidRDefault="00B400C9" w:rsidP="00F82381">
      <w:pPr>
        <w:spacing w:after="0" w:line="240" w:lineRule="auto"/>
        <w:ind w:firstLine="720"/>
        <w:jc w:val="both"/>
        <w:rPr>
          <w:sz w:val="28"/>
          <w:szCs w:val="28"/>
        </w:rPr>
      </w:pPr>
    </w:p>
    <w:p w14:paraId="0A07D432" w14:textId="7993586B" w:rsidR="008441C2" w:rsidRPr="001D43A8" w:rsidRDefault="008441C2" w:rsidP="008441C2">
      <w:pPr>
        <w:spacing w:after="0" w:line="240" w:lineRule="auto"/>
        <w:ind w:firstLine="720"/>
        <w:jc w:val="both"/>
        <w:rPr>
          <w:sz w:val="28"/>
          <w:szCs w:val="28"/>
        </w:rPr>
      </w:pPr>
      <w:r w:rsidRPr="008E29F2">
        <w:rPr>
          <w:sz w:val="28"/>
          <w:szCs w:val="28"/>
        </w:rPr>
        <w:t xml:space="preserve">Sumele necesare investiției vor fi asigurate </w:t>
      </w:r>
      <w:r w:rsidR="00F241ED">
        <w:rPr>
          <w:sz w:val="28"/>
          <w:szCs w:val="28"/>
        </w:rPr>
        <w:t xml:space="preserve">din bugetul de stat prin </w:t>
      </w:r>
      <w:proofErr w:type="spellStart"/>
      <w:r w:rsidR="00E60F20">
        <w:rPr>
          <w:sz w:val="28"/>
          <w:szCs w:val="28"/>
          <w:lang w:val="fr-FR"/>
        </w:rPr>
        <w:t>Programul</w:t>
      </w:r>
      <w:proofErr w:type="spellEnd"/>
      <w:r w:rsidR="002B1012" w:rsidRPr="00AD3844">
        <w:rPr>
          <w:sz w:val="28"/>
          <w:szCs w:val="28"/>
          <w:lang w:val="fr-FR"/>
        </w:rPr>
        <w:t xml:space="preserve"> </w:t>
      </w:r>
      <w:proofErr w:type="spellStart"/>
      <w:r w:rsidR="002B1012" w:rsidRPr="00AD3844">
        <w:rPr>
          <w:sz w:val="28"/>
          <w:szCs w:val="28"/>
          <w:lang w:val="fr-FR"/>
        </w:rPr>
        <w:t>naţional</w:t>
      </w:r>
      <w:proofErr w:type="spellEnd"/>
      <w:r w:rsidR="002B1012" w:rsidRPr="00AD3844">
        <w:rPr>
          <w:sz w:val="28"/>
          <w:szCs w:val="28"/>
          <w:lang w:val="fr-FR"/>
        </w:rPr>
        <w:t xml:space="preserve"> de </w:t>
      </w:r>
      <w:proofErr w:type="spellStart"/>
      <w:r w:rsidR="002B1012" w:rsidRPr="00AD3844">
        <w:rPr>
          <w:sz w:val="28"/>
          <w:szCs w:val="28"/>
          <w:lang w:val="fr-FR"/>
        </w:rPr>
        <w:t>investiţii</w:t>
      </w:r>
      <w:proofErr w:type="spellEnd"/>
      <w:r w:rsidR="002B1012" w:rsidRPr="00AD3844">
        <w:rPr>
          <w:sz w:val="28"/>
          <w:szCs w:val="28"/>
          <w:lang w:val="fr-FR"/>
        </w:rPr>
        <w:t xml:space="preserve"> </w:t>
      </w:r>
      <w:r w:rsidR="002B1012">
        <w:rPr>
          <w:sz w:val="28"/>
          <w:szCs w:val="28"/>
          <w:lang w:val="fr-FR"/>
        </w:rPr>
        <w:t>„</w:t>
      </w:r>
      <w:proofErr w:type="spellStart"/>
      <w:r w:rsidR="002B1012" w:rsidRPr="00AD3844">
        <w:rPr>
          <w:sz w:val="28"/>
          <w:szCs w:val="28"/>
          <w:lang w:val="fr-FR"/>
        </w:rPr>
        <w:t>Anghel</w:t>
      </w:r>
      <w:proofErr w:type="spellEnd"/>
      <w:r w:rsidR="002B1012" w:rsidRPr="00AD3844">
        <w:rPr>
          <w:sz w:val="28"/>
          <w:szCs w:val="28"/>
          <w:lang w:val="fr-FR"/>
        </w:rPr>
        <w:t xml:space="preserve"> </w:t>
      </w:r>
      <w:proofErr w:type="spellStart"/>
      <w:r w:rsidR="002B1012" w:rsidRPr="00AD3844">
        <w:rPr>
          <w:sz w:val="28"/>
          <w:szCs w:val="28"/>
          <w:lang w:val="fr-FR"/>
        </w:rPr>
        <w:t>Saligny</w:t>
      </w:r>
      <w:proofErr w:type="spellEnd"/>
      <w:r w:rsidR="002B1012">
        <w:rPr>
          <w:sz w:val="28"/>
          <w:szCs w:val="28"/>
          <w:lang w:val="fr-FR"/>
        </w:rPr>
        <w:t>”</w:t>
      </w:r>
      <w:r w:rsidR="00CD264C">
        <w:rPr>
          <w:sz w:val="28"/>
          <w:szCs w:val="28"/>
          <w:lang w:val="fr-FR"/>
        </w:rPr>
        <w:t xml:space="preserve">, </w:t>
      </w:r>
      <w:r w:rsidR="00CD264C" w:rsidRPr="008E29F2">
        <w:rPr>
          <w:sz w:val="28"/>
          <w:szCs w:val="28"/>
        </w:rPr>
        <w:t xml:space="preserve">din </w:t>
      </w:r>
      <w:r w:rsidR="00CD264C">
        <w:rPr>
          <w:sz w:val="28"/>
          <w:szCs w:val="28"/>
        </w:rPr>
        <w:t>bugetul de venituri și cheltuieli al Municipiului Satu Mare</w:t>
      </w:r>
      <w:r w:rsidR="00FB7B2B">
        <w:rPr>
          <w:sz w:val="28"/>
          <w:szCs w:val="28"/>
          <w:lang w:val="fr-FR"/>
        </w:rPr>
        <w:t xml:space="preserve"> </w:t>
      </w:r>
      <w:r w:rsidR="00FB7B2B" w:rsidRPr="00C05C9A">
        <w:rPr>
          <w:bCs/>
          <w:sz w:val="28"/>
          <w:szCs w:val="28"/>
          <w:lang w:val="hu-HU"/>
        </w:rPr>
        <w:t xml:space="preserve">și/sau </w:t>
      </w:r>
      <w:r w:rsidR="00FB7B2B" w:rsidRPr="001D43A8">
        <w:rPr>
          <w:bCs/>
          <w:sz w:val="28"/>
          <w:szCs w:val="28"/>
          <w:lang w:val="hu-HU"/>
        </w:rPr>
        <w:t>alte surse legal constituite.</w:t>
      </w:r>
    </w:p>
    <w:p w14:paraId="5B41CDAB" w14:textId="77777777" w:rsidR="00341D2C" w:rsidRPr="001D43A8" w:rsidRDefault="000F7332" w:rsidP="00100D94">
      <w:pPr>
        <w:spacing w:after="0" w:line="240" w:lineRule="auto"/>
        <w:jc w:val="both"/>
        <w:rPr>
          <w:bCs/>
          <w:sz w:val="28"/>
          <w:szCs w:val="28"/>
          <w:lang w:val="hu-HU"/>
        </w:rPr>
      </w:pPr>
      <w:r w:rsidRPr="001D43A8">
        <w:rPr>
          <w:bCs/>
          <w:sz w:val="28"/>
          <w:szCs w:val="28"/>
          <w:lang w:val="hu-HU"/>
        </w:rPr>
        <w:tab/>
      </w:r>
    </w:p>
    <w:p w14:paraId="5521C8FF" w14:textId="067BFF07" w:rsidR="00D31AFF" w:rsidRPr="007B50C3" w:rsidRDefault="00A763BA" w:rsidP="00341D2C">
      <w:pPr>
        <w:spacing w:after="0" w:line="240" w:lineRule="auto"/>
        <w:ind w:firstLine="720"/>
        <w:jc w:val="both"/>
        <w:rPr>
          <w:sz w:val="28"/>
          <w:szCs w:val="28"/>
        </w:rPr>
      </w:pPr>
      <w:r w:rsidRPr="001D43A8">
        <w:rPr>
          <w:kern w:val="20"/>
          <w:sz w:val="28"/>
          <w:szCs w:val="28"/>
        </w:rPr>
        <w:t>Raportat la prevederile art.</w:t>
      </w:r>
      <w:r w:rsidR="00E300DB" w:rsidRPr="001D43A8">
        <w:rPr>
          <w:kern w:val="20"/>
          <w:sz w:val="28"/>
          <w:szCs w:val="28"/>
        </w:rPr>
        <w:t xml:space="preserve"> </w:t>
      </w:r>
      <w:r w:rsidRPr="001D43A8">
        <w:rPr>
          <w:kern w:val="20"/>
          <w:sz w:val="28"/>
          <w:szCs w:val="28"/>
        </w:rPr>
        <w:t>41 și art.</w:t>
      </w:r>
      <w:r w:rsidR="00E300DB" w:rsidRPr="001D43A8">
        <w:rPr>
          <w:kern w:val="20"/>
          <w:sz w:val="28"/>
          <w:szCs w:val="28"/>
        </w:rPr>
        <w:t xml:space="preserve"> </w:t>
      </w:r>
      <w:r w:rsidRPr="001D43A8">
        <w:rPr>
          <w:kern w:val="20"/>
          <w:sz w:val="28"/>
          <w:szCs w:val="28"/>
        </w:rPr>
        <w:t>44 alin. (1) din Legea nr. 273/2006 privind finanțele publice locale, cu modificările și completările ulterioare, potrivit cărora:</w:t>
      </w:r>
      <w:r w:rsidR="008A576D" w:rsidRPr="001D43A8">
        <w:rPr>
          <w:kern w:val="20"/>
          <w:sz w:val="28"/>
          <w:szCs w:val="28"/>
        </w:rPr>
        <w:t xml:space="preserve"> </w:t>
      </w:r>
      <w:r w:rsidRPr="001D43A8">
        <w:rPr>
          <w:kern w:val="20"/>
          <w:sz w:val="28"/>
          <w:szCs w:val="28"/>
        </w:rPr>
        <w:t>”</w:t>
      </w:r>
      <w:r w:rsidR="00BD4826" w:rsidRPr="001D43A8">
        <w:rPr>
          <w:kern w:val="20"/>
          <w:sz w:val="28"/>
          <w:szCs w:val="28"/>
        </w:rPr>
        <w:t xml:space="preserve"> ... </w:t>
      </w:r>
      <w:r w:rsidRPr="001D43A8">
        <w:rPr>
          <w:sz w:val="28"/>
          <w:szCs w:val="28"/>
        </w:rPr>
        <w:t>Cheltuielile pentru investiții publice</w:t>
      </w:r>
      <w:r w:rsidRPr="007B50C3">
        <w:rPr>
          <w:sz w:val="28"/>
          <w:szCs w:val="28"/>
        </w:rPr>
        <w:t xml:space="preserv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anexa la bugetul inițial și,</w:t>
      </w:r>
      <w:r w:rsidR="008A576D" w:rsidRPr="007B50C3">
        <w:rPr>
          <w:sz w:val="28"/>
          <w:szCs w:val="28"/>
        </w:rPr>
        <w:t xml:space="preserve"> </w:t>
      </w:r>
      <w:r w:rsidRPr="007B50C3">
        <w:rPr>
          <w:sz w:val="28"/>
          <w:szCs w:val="28"/>
        </w:rPr>
        <w:t>respectiv,</w:t>
      </w:r>
      <w:r w:rsidR="008A576D" w:rsidRPr="007B50C3">
        <w:rPr>
          <w:sz w:val="28"/>
          <w:szCs w:val="28"/>
        </w:rPr>
        <w:t xml:space="preserve"> </w:t>
      </w:r>
      <w:r w:rsidRPr="007B50C3">
        <w:rPr>
          <w:sz w:val="28"/>
          <w:szCs w:val="28"/>
        </w:rPr>
        <w:t>rectificat, și se aprobă de autoritățile deliberative</w:t>
      </w:r>
      <w:r w:rsidR="00BD4826" w:rsidRPr="007B50C3">
        <w:rPr>
          <w:sz w:val="28"/>
          <w:szCs w:val="28"/>
        </w:rPr>
        <w:t xml:space="preserve"> ... .</w:t>
      </w:r>
      <w:r w:rsidRPr="007B50C3">
        <w:rPr>
          <w:sz w:val="28"/>
          <w:szCs w:val="28"/>
        </w:rPr>
        <w:t xml:space="preserve"> Pot fi cuprinse în programul de investiții publice numai acele obiective de investiții pentru care sunt asigurate integral surse de finanțare prin proiectul de buget multianual, potrivit art.38. </w:t>
      </w:r>
      <w:r w:rsidR="00445C46" w:rsidRPr="007B50C3">
        <w:rPr>
          <w:sz w:val="28"/>
          <w:szCs w:val="28"/>
        </w:rPr>
        <w:t>... .</w:t>
      </w:r>
      <w:r w:rsidRPr="007B50C3">
        <w:rPr>
          <w:sz w:val="28"/>
          <w:szCs w:val="28"/>
        </w:rPr>
        <w:t xml:space="preserve"> </w:t>
      </w:r>
    </w:p>
    <w:p w14:paraId="5DF36437" w14:textId="77777777" w:rsidR="00341D2C" w:rsidRDefault="00341D2C" w:rsidP="00B447D2">
      <w:pPr>
        <w:spacing w:after="0" w:line="240" w:lineRule="auto"/>
        <w:ind w:firstLine="720"/>
        <w:jc w:val="both"/>
        <w:rPr>
          <w:sz w:val="28"/>
          <w:szCs w:val="28"/>
        </w:rPr>
      </w:pPr>
    </w:p>
    <w:p w14:paraId="107C3A88" w14:textId="44247D6B" w:rsidR="00A763BA" w:rsidRPr="007B50C3" w:rsidRDefault="00A763BA" w:rsidP="00B447D2">
      <w:pPr>
        <w:spacing w:after="0" w:line="240" w:lineRule="auto"/>
        <w:ind w:firstLine="720"/>
        <w:jc w:val="both"/>
        <w:rPr>
          <w:sz w:val="28"/>
          <w:szCs w:val="28"/>
        </w:rPr>
      </w:pPr>
      <w:r w:rsidRPr="007B50C3">
        <w:rPr>
          <w:sz w:val="28"/>
          <w:szCs w:val="28"/>
        </w:rPr>
        <w:lastRenderedPageBreak/>
        <w:t>Documentațiile tehnico-economice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 Pot fi cuprinse în programul de investiții publice numai acele obiective de investiții pentru care sunt asigurate integral surse de finanțare prin proiectul de buget multianual, potrivit art.38.</w:t>
      </w:r>
      <w:r w:rsidR="00BD0187" w:rsidRPr="007B50C3">
        <w:rPr>
          <w:sz w:val="28"/>
          <w:szCs w:val="28"/>
        </w:rPr>
        <w:t xml:space="preserve"> ... </w:t>
      </w:r>
      <w:r w:rsidRPr="007B50C3">
        <w:rPr>
          <w:sz w:val="28"/>
          <w:szCs w:val="28"/>
        </w:rPr>
        <w:t>. Documentațiile tehnico-economice ale obiectivelor de investiții noi, a căror finanțare se asigur</w:t>
      </w:r>
      <w:r w:rsidR="00BD0187" w:rsidRPr="007B50C3">
        <w:rPr>
          <w:sz w:val="28"/>
          <w:szCs w:val="28"/>
        </w:rPr>
        <w:t>ă</w:t>
      </w:r>
      <w:r w:rsidRPr="007B50C3">
        <w:rPr>
          <w:sz w:val="28"/>
          <w:szCs w:val="28"/>
        </w:rPr>
        <w:t xml:space="preserve"> integral sau în completare din bugetele locale, precum și ale celor finanțate din împrumuturi interne și externe, contractate direct sau garantate de autoritățile administrației publice locale, se aprobă de către autoritățile deliberative</w:t>
      </w:r>
      <w:r w:rsidR="00BD0187" w:rsidRPr="007B50C3">
        <w:rPr>
          <w:sz w:val="28"/>
          <w:szCs w:val="28"/>
        </w:rPr>
        <w:t>...</w:t>
      </w:r>
      <w:r w:rsidRPr="007B50C3">
        <w:rPr>
          <w:sz w:val="28"/>
          <w:szCs w:val="28"/>
        </w:rPr>
        <w:t>” și cele privitoare la asigurarea resurselor finan</w:t>
      </w:r>
      <w:r w:rsidR="00BD0187" w:rsidRPr="007B50C3">
        <w:rPr>
          <w:sz w:val="28"/>
          <w:szCs w:val="28"/>
        </w:rPr>
        <w:t xml:space="preserve">ciare din același act normativ „ ... </w:t>
      </w:r>
      <w:r w:rsidRPr="007B50C3">
        <w:rPr>
          <w:sz w:val="28"/>
          <w:szCs w:val="28"/>
        </w:rPr>
        <w:t xml:space="preserve">Nicio cheltuială nu poate fi înscrisă în bugetele prevăzute la art.1 </w:t>
      </w:r>
      <w:r w:rsidR="00E300DB" w:rsidRPr="007B50C3">
        <w:rPr>
          <w:sz w:val="28"/>
          <w:szCs w:val="28"/>
        </w:rPr>
        <w:t xml:space="preserve">                   </w:t>
      </w:r>
      <w:r w:rsidRPr="007B50C3">
        <w:rPr>
          <w:sz w:val="28"/>
          <w:szCs w:val="28"/>
        </w:rPr>
        <w:t>alin. (2) și nici nu poate fi angajată și efectuată din aceste bugete, dacă nu există baza legală pentru respectiva cheltuială</w:t>
      </w:r>
      <w:r w:rsidR="00287BFA" w:rsidRPr="007B50C3">
        <w:rPr>
          <w:sz w:val="28"/>
          <w:szCs w:val="28"/>
        </w:rPr>
        <w:t xml:space="preserve"> ... .</w:t>
      </w:r>
      <w:r w:rsidR="008A576D" w:rsidRPr="007B50C3">
        <w:rPr>
          <w:sz w:val="28"/>
          <w:szCs w:val="28"/>
        </w:rPr>
        <w:t xml:space="preserve"> </w:t>
      </w:r>
      <w:r w:rsidRPr="007B50C3">
        <w:rPr>
          <w:sz w:val="28"/>
          <w:szCs w:val="28"/>
        </w:rPr>
        <w:t>(4)</w:t>
      </w:r>
      <w:r w:rsidR="00287BFA" w:rsidRPr="007B50C3">
        <w:rPr>
          <w:sz w:val="28"/>
          <w:szCs w:val="28"/>
        </w:rPr>
        <w:t xml:space="preserve"> </w:t>
      </w:r>
      <w:r w:rsidRPr="007B50C3">
        <w:rPr>
          <w:sz w:val="28"/>
          <w:szCs w:val="28"/>
        </w:rPr>
        <w:t>Nicio cheltuială din fonduri publice locale nu poate fi angajată, ordonanțată și plătită dacă nu este aprobată, potrivit legii, și dacă nu are prevederi bugetare și surse de finanțare”</w:t>
      </w:r>
      <w:r w:rsidR="00E3627A" w:rsidRPr="007B50C3">
        <w:rPr>
          <w:sz w:val="28"/>
          <w:szCs w:val="28"/>
        </w:rPr>
        <w:t>.</w:t>
      </w:r>
    </w:p>
    <w:p w14:paraId="5D58866B" w14:textId="77777777" w:rsidR="00341D2C" w:rsidRDefault="00341D2C" w:rsidP="00B447D2">
      <w:pPr>
        <w:spacing w:after="0" w:line="240" w:lineRule="auto"/>
        <w:ind w:firstLine="720"/>
        <w:jc w:val="both"/>
        <w:rPr>
          <w:sz w:val="28"/>
          <w:szCs w:val="28"/>
        </w:rPr>
      </w:pPr>
    </w:p>
    <w:p w14:paraId="08DE29E2" w14:textId="77777777" w:rsidR="00A763BA" w:rsidRPr="004B15E7" w:rsidRDefault="00A763BA" w:rsidP="00B447D2">
      <w:pPr>
        <w:spacing w:after="0" w:line="240" w:lineRule="auto"/>
        <w:ind w:firstLine="720"/>
        <w:jc w:val="both"/>
        <w:rPr>
          <w:sz w:val="28"/>
          <w:szCs w:val="28"/>
        </w:rPr>
      </w:pPr>
      <w:r w:rsidRPr="007B50C3">
        <w:rPr>
          <w:sz w:val="28"/>
          <w:szCs w:val="28"/>
        </w:rPr>
        <w:t xml:space="preserve">Raportat și la prevederile  </w:t>
      </w:r>
      <w:r w:rsidR="00BF3EA2" w:rsidRPr="007B50C3">
        <w:rPr>
          <w:sz w:val="28"/>
          <w:szCs w:val="28"/>
        </w:rPr>
        <w:t xml:space="preserve">art. 129 alin. (2) lit. b) coroborat cu </w:t>
      </w:r>
      <w:r w:rsidRPr="007B50C3">
        <w:rPr>
          <w:sz w:val="28"/>
          <w:szCs w:val="28"/>
        </w:rPr>
        <w:t xml:space="preserve">alin (4) lit. d) din O.U.G. 57/2019 privind Codul administrativ, cu modificările și completările ulterioare, potrivit cărora </w:t>
      </w:r>
      <w:r w:rsidRPr="004B15E7">
        <w:rPr>
          <w:sz w:val="28"/>
          <w:szCs w:val="28"/>
        </w:rPr>
        <w:t>consiliul local aprobă, la propunerea primarului, documentațiile tehnico-economice pentru lucrările de investiții</w:t>
      </w:r>
      <w:r w:rsidR="0073595A" w:rsidRPr="004B15E7">
        <w:rPr>
          <w:sz w:val="28"/>
          <w:szCs w:val="28"/>
        </w:rPr>
        <w:t xml:space="preserve"> de interes local</w:t>
      </w:r>
      <w:r w:rsidRPr="004B15E7">
        <w:rPr>
          <w:sz w:val="28"/>
          <w:szCs w:val="28"/>
        </w:rPr>
        <w:t xml:space="preserve">, </w:t>
      </w:r>
    </w:p>
    <w:p w14:paraId="769479F1" w14:textId="47C67764" w:rsidR="00A763BA" w:rsidRPr="007A2D95" w:rsidRDefault="00A00A54" w:rsidP="00B447D2">
      <w:pPr>
        <w:spacing w:after="0" w:line="240" w:lineRule="auto"/>
        <w:ind w:firstLine="708"/>
        <w:jc w:val="both"/>
        <w:rPr>
          <w:b/>
          <w:bCs/>
          <w:sz w:val="28"/>
          <w:szCs w:val="28"/>
        </w:rPr>
      </w:pPr>
      <w:r>
        <w:rPr>
          <w:sz w:val="28"/>
          <w:szCs w:val="28"/>
        </w:rPr>
        <w:t>p</w:t>
      </w:r>
      <w:r w:rsidR="00A763BA" w:rsidRPr="004B15E7">
        <w:rPr>
          <w:sz w:val="28"/>
          <w:szCs w:val="28"/>
        </w:rPr>
        <w:t>roiectul de hotărâre se înaintează Consiliului Local al Municipiului Satu Mare cu propunere de aprobare.</w:t>
      </w:r>
      <w:r w:rsidR="00585106" w:rsidRPr="007A2D95">
        <w:rPr>
          <w:sz w:val="28"/>
          <w:szCs w:val="28"/>
        </w:rPr>
        <w:t xml:space="preserve"> </w:t>
      </w:r>
    </w:p>
    <w:bookmarkEnd w:id="0"/>
    <w:bookmarkEnd w:id="1"/>
    <w:bookmarkEnd w:id="2"/>
    <w:p w14:paraId="572A607D" w14:textId="3058310F" w:rsidR="00DA1565" w:rsidRDefault="00DA1565" w:rsidP="00E60F20">
      <w:pPr>
        <w:spacing w:after="0" w:line="240" w:lineRule="auto"/>
        <w:jc w:val="both"/>
        <w:rPr>
          <w:sz w:val="28"/>
          <w:szCs w:val="28"/>
        </w:rPr>
      </w:pPr>
    </w:p>
    <w:p w14:paraId="425EDB59" w14:textId="77777777" w:rsidR="00EF34D9" w:rsidRDefault="00EF34D9" w:rsidP="00E60F20">
      <w:pPr>
        <w:spacing w:after="0" w:line="240" w:lineRule="auto"/>
        <w:jc w:val="both"/>
        <w:rPr>
          <w:sz w:val="28"/>
          <w:szCs w:val="28"/>
        </w:rPr>
      </w:pPr>
    </w:p>
    <w:p w14:paraId="4C11C970" w14:textId="77777777" w:rsidR="00EF34D9" w:rsidRPr="007A2D95" w:rsidRDefault="00EF34D9" w:rsidP="00E60F20">
      <w:pPr>
        <w:spacing w:after="0" w:line="240" w:lineRule="auto"/>
        <w:jc w:val="both"/>
        <w:rPr>
          <w:sz w:val="28"/>
          <w:szCs w:val="28"/>
        </w:rPr>
      </w:pPr>
    </w:p>
    <w:p w14:paraId="0FC47A7F" w14:textId="77777777" w:rsidR="00A73A74"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 xml:space="preserve">   </w:t>
      </w:r>
      <w:r w:rsidR="00CB282E" w:rsidRPr="007A2D95">
        <w:rPr>
          <w:rFonts w:ascii="Times New Roman" w:hAnsi="Times New Roman" w:cs="Times New Roman"/>
          <w:b/>
          <w:bCs/>
          <w:sz w:val="28"/>
          <w:szCs w:val="28"/>
        </w:rPr>
        <w:tab/>
      </w:r>
      <w:r w:rsidR="00500997" w:rsidRPr="007A2D95">
        <w:rPr>
          <w:rFonts w:ascii="Times New Roman" w:hAnsi="Times New Roman" w:cs="Times New Roman"/>
          <w:b/>
          <w:bCs/>
          <w:sz w:val="28"/>
          <w:szCs w:val="28"/>
        </w:rPr>
        <w:t xml:space="preserve">Director </w:t>
      </w:r>
      <w:r w:rsidR="00D21E28" w:rsidRPr="007A2D95">
        <w:rPr>
          <w:rFonts w:ascii="Times New Roman" w:hAnsi="Times New Roman" w:cs="Times New Roman"/>
          <w:b/>
          <w:bCs/>
          <w:sz w:val="28"/>
          <w:szCs w:val="28"/>
        </w:rPr>
        <w:t>E</w:t>
      </w:r>
      <w:r w:rsidR="00500997" w:rsidRPr="007A2D95">
        <w:rPr>
          <w:rFonts w:ascii="Times New Roman" w:hAnsi="Times New Roman" w:cs="Times New Roman"/>
          <w:b/>
          <w:bCs/>
          <w:sz w:val="28"/>
          <w:szCs w:val="28"/>
        </w:rPr>
        <w:t>xecutiv,</w:t>
      </w:r>
      <w:r w:rsidR="0086649E" w:rsidRPr="007A2D95">
        <w:rPr>
          <w:rFonts w:ascii="Times New Roman" w:hAnsi="Times New Roman" w:cs="Times New Roman"/>
          <w:b/>
          <w:bCs/>
          <w:sz w:val="28"/>
          <w:szCs w:val="28"/>
        </w:rPr>
        <w:t xml:space="preserve">                           </w:t>
      </w:r>
      <w:r w:rsidRPr="007A2D95">
        <w:rPr>
          <w:rFonts w:ascii="Times New Roman" w:hAnsi="Times New Roman" w:cs="Times New Roman"/>
          <w:b/>
          <w:bCs/>
          <w:sz w:val="28"/>
          <w:szCs w:val="28"/>
        </w:rPr>
        <w:t xml:space="preserve">    </w:t>
      </w:r>
      <w:r w:rsidR="0086649E" w:rsidRPr="007A2D95">
        <w:rPr>
          <w:rFonts w:ascii="Times New Roman" w:hAnsi="Times New Roman" w:cs="Times New Roman"/>
          <w:b/>
          <w:bCs/>
          <w:sz w:val="28"/>
          <w:szCs w:val="28"/>
        </w:rPr>
        <w:t xml:space="preserve">                     </w:t>
      </w:r>
      <w:r w:rsidR="00A728F8" w:rsidRPr="007A2D95">
        <w:rPr>
          <w:rFonts w:ascii="Times New Roman" w:hAnsi="Times New Roman" w:cs="Times New Roman"/>
          <w:b/>
          <w:bCs/>
          <w:sz w:val="28"/>
          <w:szCs w:val="28"/>
        </w:rPr>
        <w:t xml:space="preserve">  </w:t>
      </w:r>
      <w:r w:rsidR="002C0453" w:rsidRPr="007A2D95">
        <w:rPr>
          <w:rFonts w:ascii="Times New Roman" w:hAnsi="Times New Roman" w:cs="Times New Roman"/>
          <w:b/>
          <w:bCs/>
          <w:sz w:val="28"/>
          <w:szCs w:val="28"/>
        </w:rPr>
        <w:t>Șef</w:t>
      </w:r>
      <w:r w:rsidRPr="007A2D95">
        <w:rPr>
          <w:rFonts w:ascii="Times New Roman" w:hAnsi="Times New Roman" w:cs="Times New Roman"/>
          <w:b/>
          <w:bCs/>
          <w:sz w:val="28"/>
          <w:szCs w:val="28"/>
        </w:rPr>
        <w:t xml:space="preserve"> </w:t>
      </w:r>
      <w:r w:rsidR="00D21E28" w:rsidRPr="007A2D95">
        <w:rPr>
          <w:rFonts w:ascii="Times New Roman" w:hAnsi="Times New Roman" w:cs="Times New Roman"/>
          <w:b/>
          <w:bCs/>
          <w:sz w:val="28"/>
          <w:szCs w:val="28"/>
        </w:rPr>
        <w:t>S</w:t>
      </w:r>
      <w:r w:rsidRPr="007A2D95">
        <w:rPr>
          <w:rFonts w:ascii="Times New Roman" w:hAnsi="Times New Roman" w:cs="Times New Roman"/>
          <w:b/>
          <w:bCs/>
          <w:sz w:val="28"/>
          <w:szCs w:val="28"/>
        </w:rPr>
        <w:t>erviciu</w:t>
      </w:r>
      <w:r w:rsidR="00500997" w:rsidRPr="007A2D95">
        <w:rPr>
          <w:rFonts w:ascii="Times New Roman" w:hAnsi="Times New Roman" w:cs="Times New Roman"/>
          <w:b/>
          <w:bCs/>
          <w:sz w:val="28"/>
          <w:szCs w:val="28"/>
        </w:rPr>
        <w:t>,</w:t>
      </w:r>
    </w:p>
    <w:p w14:paraId="7F9C20DE" w14:textId="77777777" w:rsidR="0086649E" w:rsidRPr="007A2D95" w:rsidRDefault="001D6D04" w:rsidP="00B447D2">
      <w:pPr>
        <w:pStyle w:val="PlainText"/>
        <w:jc w:val="both"/>
        <w:rPr>
          <w:rFonts w:ascii="Times New Roman" w:hAnsi="Times New Roman" w:cs="Times New Roman"/>
          <w:b/>
          <w:bCs/>
          <w:sz w:val="28"/>
          <w:szCs w:val="28"/>
        </w:rPr>
      </w:pPr>
      <w:r w:rsidRPr="007A2D95">
        <w:rPr>
          <w:rFonts w:ascii="Times New Roman" w:hAnsi="Times New Roman" w:cs="Times New Roman"/>
          <w:b/>
          <w:bCs/>
          <w:sz w:val="28"/>
          <w:szCs w:val="28"/>
        </w:rPr>
        <w:t xml:space="preserve">  </w:t>
      </w:r>
      <w:r w:rsidR="00CB282E" w:rsidRPr="007A2D95">
        <w:rPr>
          <w:rFonts w:ascii="Times New Roman" w:hAnsi="Times New Roman" w:cs="Times New Roman"/>
          <w:b/>
          <w:bCs/>
          <w:sz w:val="28"/>
          <w:szCs w:val="28"/>
        </w:rPr>
        <w:tab/>
      </w:r>
      <w:r w:rsidR="00500997" w:rsidRPr="007A2D95">
        <w:rPr>
          <w:rFonts w:ascii="Times New Roman" w:hAnsi="Times New Roman" w:cs="Times New Roman"/>
          <w:b/>
          <w:bCs/>
          <w:sz w:val="28"/>
          <w:szCs w:val="28"/>
        </w:rPr>
        <w:t xml:space="preserve"> </w:t>
      </w:r>
      <w:r w:rsidR="00D21E28" w:rsidRPr="007A2D95">
        <w:rPr>
          <w:rFonts w:ascii="Times New Roman" w:hAnsi="Times New Roman" w:cs="Times New Roman"/>
          <w:b/>
          <w:bCs/>
          <w:sz w:val="28"/>
          <w:szCs w:val="28"/>
        </w:rPr>
        <w:t>E</w:t>
      </w:r>
      <w:r w:rsidR="00500997" w:rsidRPr="007A2D95">
        <w:rPr>
          <w:rFonts w:ascii="Times New Roman" w:hAnsi="Times New Roman" w:cs="Times New Roman"/>
          <w:b/>
          <w:bCs/>
          <w:sz w:val="28"/>
          <w:szCs w:val="28"/>
        </w:rPr>
        <w:t>c.</w:t>
      </w:r>
      <w:r w:rsidR="00E125CF" w:rsidRPr="007A2D95">
        <w:rPr>
          <w:rFonts w:ascii="Times New Roman" w:hAnsi="Times New Roman" w:cs="Times New Roman"/>
          <w:b/>
          <w:bCs/>
          <w:sz w:val="28"/>
          <w:szCs w:val="28"/>
        </w:rPr>
        <w:t xml:space="preserve"> </w:t>
      </w:r>
      <w:r w:rsidR="00500997" w:rsidRPr="007A2D95">
        <w:rPr>
          <w:rFonts w:ascii="Times New Roman" w:hAnsi="Times New Roman" w:cs="Times New Roman"/>
          <w:b/>
          <w:bCs/>
          <w:sz w:val="28"/>
          <w:szCs w:val="28"/>
        </w:rPr>
        <w:t>Ursu Lucica</w:t>
      </w:r>
      <w:r w:rsidRPr="007A2D95">
        <w:rPr>
          <w:rFonts w:ascii="Times New Roman" w:hAnsi="Times New Roman" w:cs="Times New Roman"/>
          <w:b/>
          <w:bCs/>
          <w:sz w:val="28"/>
          <w:szCs w:val="28"/>
        </w:rPr>
        <w:t xml:space="preserve">  </w:t>
      </w:r>
      <w:r w:rsidR="00A55E21" w:rsidRPr="007A2D95">
        <w:rPr>
          <w:rFonts w:ascii="Times New Roman" w:hAnsi="Times New Roman" w:cs="Times New Roman"/>
          <w:b/>
          <w:bCs/>
          <w:sz w:val="28"/>
          <w:szCs w:val="28"/>
        </w:rPr>
        <w:t xml:space="preserve">   </w:t>
      </w:r>
      <w:r w:rsidR="00D66225" w:rsidRPr="007A2D95">
        <w:rPr>
          <w:rFonts w:ascii="Times New Roman" w:hAnsi="Times New Roman" w:cs="Times New Roman"/>
          <w:b/>
          <w:bCs/>
          <w:sz w:val="28"/>
          <w:szCs w:val="28"/>
        </w:rPr>
        <w:t xml:space="preserve">        </w:t>
      </w:r>
      <w:r w:rsidRPr="007A2D95">
        <w:rPr>
          <w:rFonts w:ascii="Times New Roman" w:hAnsi="Times New Roman" w:cs="Times New Roman"/>
          <w:b/>
          <w:bCs/>
          <w:sz w:val="28"/>
          <w:szCs w:val="28"/>
        </w:rPr>
        <w:t xml:space="preserve">            </w:t>
      </w:r>
      <w:r w:rsidR="00500997" w:rsidRPr="007A2D95">
        <w:rPr>
          <w:rFonts w:ascii="Times New Roman" w:hAnsi="Times New Roman" w:cs="Times New Roman"/>
          <w:b/>
          <w:bCs/>
          <w:sz w:val="28"/>
          <w:szCs w:val="28"/>
        </w:rPr>
        <w:t xml:space="preserve">                         </w:t>
      </w:r>
      <w:r w:rsidR="00D21E28" w:rsidRPr="007A2D95">
        <w:rPr>
          <w:rFonts w:ascii="Times New Roman" w:hAnsi="Times New Roman" w:cs="Times New Roman"/>
          <w:b/>
          <w:bCs/>
          <w:sz w:val="28"/>
          <w:szCs w:val="28"/>
        </w:rPr>
        <w:t>I</w:t>
      </w:r>
      <w:r w:rsidR="004E014E" w:rsidRPr="007A2D95">
        <w:rPr>
          <w:rFonts w:ascii="Times New Roman" w:hAnsi="Times New Roman" w:cs="Times New Roman"/>
          <w:b/>
          <w:bCs/>
          <w:sz w:val="28"/>
          <w:szCs w:val="28"/>
        </w:rPr>
        <w:t xml:space="preserve">ng. Szűcs Zsigmond  </w:t>
      </w:r>
    </w:p>
    <w:p w14:paraId="23A5D079" w14:textId="77777777" w:rsidR="00FA796B" w:rsidRPr="007A2D95" w:rsidRDefault="00FA796B" w:rsidP="00B447D2">
      <w:pPr>
        <w:pStyle w:val="PlainText"/>
        <w:jc w:val="both"/>
        <w:rPr>
          <w:rFonts w:ascii="Times New Roman" w:hAnsi="Times New Roman" w:cs="Times New Roman"/>
          <w:sz w:val="28"/>
          <w:szCs w:val="28"/>
        </w:rPr>
      </w:pPr>
    </w:p>
    <w:p w14:paraId="77F8CEA8" w14:textId="77777777" w:rsidR="003174FE" w:rsidRDefault="003174FE" w:rsidP="00B447D2">
      <w:pPr>
        <w:pStyle w:val="PlainText"/>
        <w:jc w:val="both"/>
        <w:rPr>
          <w:rFonts w:ascii="Times New Roman" w:hAnsi="Times New Roman" w:cs="Times New Roman"/>
          <w:sz w:val="28"/>
          <w:szCs w:val="28"/>
        </w:rPr>
      </w:pPr>
    </w:p>
    <w:p w14:paraId="28299B0D" w14:textId="77777777" w:rsidR="00341D2C" w:rsidRDefault="00341D2C" w:rsidP="00B447D2">
      <w:pPr>
        <w:pStyle w:val="PlainText"/>
        <w:jc w:val="both"/>
        <w:rPr>
          <w:rFonts w:ascii="Times New Roman" w:hAnsi="Times New Roman" w:cs="Times New Roman"/>
          <w:sz w:val="28"/>
          <w:szCs w:val="28"/>
        </w:rPr>
      </w:pPr>
    </w:p>
    <w:p w14:paraId="5F2E15F1" w14:textId="77777777" w:rsidR="00341D2C" w:rsidRDefault="00341D2C" w:rsidP="00B447D2">
      <w:pPr>
        <w:pStyle w:val="PlainText"/>
        <w:jc w:val="both"/>
        <w:rPr>
          <w:rFonts w:ascii="Times New Roman" w:hAnsi="Times New Roman" w:cs="Times New Roman"/>
          <w:sz w:val="28"/>
          <w:szCs w:val="28"/>
        </w:rPr>
      </w:pPr>
    </w:p>
    <w:p w14:paraId="57146F2F" w14:textId="77777777" w:rsidR="00341D2C" w:rsidRDefault="00341D2C" w:rsidP="00B447D2">
      <w:pPr>
        <w:pStyle w:val="PlainText"/>
        <w:jc w:val="both"/>
        <w:rPr>
          <w:rFonts w:ascii="Times New Roman" w:hAnsi="Times New Roman" w:cs="Times New Roman"/>
          <w:sz w:val="28"/>
          <w:szCs w:val="28"/>
        </w:rPr>
      </w:pPr>
    </w:p>
    <w:p w14:paraId="45FA372A" w14:textId="77777777" w:rsidR="00341D2C" w:rsidRDefault="00341D2C" w:rsidP="00B447D2">
      <w:pPr>
        <w:pStyle w:val="PlainText"/>
        <w:jc w:val="both"/>
        <w:rPr>
          <w:rFonts w:ascii="Times New Roman" w:hAnsi="Times New Roman" w:cs="Times New Roman"/>
          <w:sz w:val="28"/>
          <w:szCs w:val="28"/>
        </w:rPr>
      </w:pPr>
    </w:p>
    <w:p w14:paraId="2B231EF9" w14:textId="77777777" w:rsidR="00341D2C" w:rsidRDefault="00341D2C" w:rsidP="00B447D2">
      <w:pPr>
        <w:pStyle w:val="PlainText"/>
        <w:jc w:val="both"/>
        <w:rPr>
          <w:rFonts w:ascii="Times New Roman" w:hAnsi="Times New Roman" w:cs="Times New Roman"/>
          <w:sz w:val="28"/>
          <w:szCs w:val="28"/>
        </w:rPr>
      </w:pPr>
    </w:p>
    <w:p w14:paraId="55B3D8D9" w14:textId="77777777" w:rsidR="00341D2C" w:rsidRDefault="00341D2C" w:rsidP="00B447D2">
      <w:pPr>
        <w:pStyle w:val="PlainText"/>
        <w:jc w:val="both"/>
        <w:rPr>
          <w:rFonts w:ascii="Times New Roman" w:hAnsi="Times New Roman" w:cs="Times New Roman"/>
          <w:sz w:val="28"/>
          <w:szCs w:val="28"/>
        </w:rPr>
      </w:pPr>
    </w:p>
    <w:p w14:paraId="17FA9508" w14:textId="77777777" w:rsidR="008A74DD" w:rsidRDefault="008A74DD" w:rsidP="00B447D2">
      <w:pPr>
        <w:pStyle w:val="PlainText"/>
        <w:jc w:val="both"/>
        <w:rPr>
          <w:rFonts w:ascii="Times New Roman" w:hAnsi="Times New Roman" w:cs="Times New Roman"/>
          <w:sz w:val="28"/>
          <w:szCs w:val="28"/>
        </w:rPr>
      </w:pPr>
    </w:p>
    <w:p w14:paraId="03342356" w14:textId="77777777" w:rsidR="008A74DD" w:rsidRDefault="008A74DD" w:rsidP="00B447D2">
      <w:pPr>
        <w:pStyle w:val="PlainText"/>
        <w:jc w:val="both"/>
        <w:rPr>
          <w:rFonts w:ascii="Times New Roman" w:hAnsi="Times New Roman" w:cs="Times New Roman"/>
          <w:sz w:val="28"/>
          <w:szCs w:val="28"/>
        </w:rPr>
      </w:pPr>
    </w:p>
    <w:p w14:paraId="023C3C0A" w14:textId="77777777" w:rsidR="008A74DD" w:rsidRDefault="008A74DD" w:rsidP="00B447D2">
      <w:pPr>
        <w:pStyle w:val="PlainText"/>
        <w:jc w:val="both"/>
        <w:rPr>
          <w:rFonts w:ascii="Times New Roman" w:hAnsi="Times New Roman" w:cs="Times New Roman"/>
          <w:sz w:val="28"/>
          <w:szCs w:val="28"/>
        </w:rPr>
      </w:pPr>
    </w:p>
    <w:p w14:paraId="6F92F337" w14:textId="77777777" w:rsidR="00341D2C" w:rsidRDefault="00341D2C" w:rsidP="00B447D2">
      <w:pPr>
        <w:pStyle w:val="PlainText"/>
        <w:jc w:val="both"/>
        <w:rPr>
          <w:rFonts w:ascii="Times New Roman" w:hAnsi="Times New Roman" w:cs="Times New Roman"/>
          <w:sz w:val="28"/>
          <w:szCs w:val="28"/>
        </w:rPr>
      </w:pPr>
    </w:p>
    <w:p w14:paraId="738984E1" w14:textId="77777777" w:rsidR="00341D2C" w:rsidRDefault="00341D2C" w:rsidP="00B447D2">
      <w:pPr>
        <w:pStyle w:val="PlainText"/>
        <w:jc w:val="both"/>
        <w:rPr>
          <w:rFonts w:ascii="Times New Roman" w:hAnsi="Times New Roman" w:cs="Times New Roman"/>
          <w:sz w:val="28"/>
          <w:szCs w:val="28"/>
        </w:rPr>
      </w:pPr>
    </w:p>
    <w:p w14:paraId="62BE968B" w14:textId="77777777" w:rsidR="00341D2C" w:rsidRDefault="00341D2C" w:rsidP="00B447D2">
      <w:pPr>
        <w:pStyle w:val="PlainText"/>
        <w:jc w:val="both"/>
        <w:rPr>
          <w:rFonts w:ascii="Times New Roman" w:hAnsi="Times New Roman" w:cs="Times New Roman"/>
          <w:sz w:val="28"/>
          <w:szCs w:val="28"/>
        </w:rPr>
      </w:pPr>
    </w:p>
    <w:p w14:paraId="44A22F8F" w14:textId="77777777" w:rsidR="00341D2C" w:rsidRDefault="00341D2C" w:rsidP="00B447D2">
      <w:pPr>
        <w:pStyle w:val="PlainText"/>
        <w:jc w:val="both"/>
        <w:rPr>
          <w:rFonts w:ascii="Times New Roman" w:hAnsi="Times New Roman" w:cs="Times New Roman"/>
          <w:sz w:val="28"/>
          <w:szCs w:val="28"/>
        </w:rPr>
      </w:pPr>
    </w:p>
    <w:p w14:paraId="1D074B5B" w14:textId="77777777" w:rsidR="00341D2C" w:rsidRDefault="00341D2C" w:rsidP="00B447D2">
      <w:pPr>
        <w:pStyle w:val="PlainText"/>
        <w:jc w:val="both"/>
        <w:rPr>
          <w:rFonts w:ascii="Times New Roman" w:hAnsi="Times New Roman" w:cs="Times New Roman"/>
          <w:sz w:val="28"/>
          <w:szCs w:val="28"/>
        </w:rPr>
      </w:pPr>
    </w:p>
    <w:p w14:paraId="3BE2A3B2" w14:textId="77777777" w:rsidR="00341D2C" w:rsidRDefault="00341D2C" w:rsidP="00B447D2">
      <w:pPr>
        <w:pStyle w:val="PlainText"/>
        <w:jc w:val="both"/>
        <w:rPr>
          <w:rFonts w:ascii="Times New Roman" w:hAnsi="Times New Roman" w:cs="Times New Roman"/>
          <w:sz w:val="28"/>
          <w:szCs w:val="28"/>
        </w:rPr>
      </w:pPr>
    </w:p>
    <w:p w14:paraId="20446A5A" w14:textId="77777777" w:rsidR="00443B82" w:rsidRDefault="00443B82" w:rsidP="00B447D2">
      <w:pPr>
        <w:pStyle w:val="PlainText"/>
        <w:jc w:val="both"/>
        <w:rPr>
          <w:rFonts w:ascii="Times New Roman" w:hAnsi="Times New Roman" w:cs="Times New Roman"/>
          <w:sz w:val="28"/>
          <w:szCs w:val="28"/>
        </w:rPr>
      </w:pPr>
    </w:p>
    <w:p w14:paraId="00AEC201" w14:textId="77777777" w:rsidR="00341D2C" w:rsidRDefault="00341D2C" w:rsidP="00B447D2">
      <w:pPr>
        <w:pStyle w:val="PlainText"/>
        <w:jc w:val="both"/>
        <w:rPr>
          <w:rFonts w:ascii="Times New Roman" w:hAnsi="Times New Roman" w:cs="Times New Roman"/>
          <w:sz w:val="28"/>
          <w:szCs w:val="28"/>
        </w:rPr>
      </w:pPr>
      <w:bookmarkStart w:id="3" w:name="_GoBack"/>
      <w:bookmarkEnd w:id="3"/>
    </w:p>
    <w:p w14:paraId="4447F521" w14:textId="5766DD4B" w:rsidR="0002218A" w:rsidRPr="007A2D95" w:rsidRDefault="00443B82" w:rsidP="00443B82">
      <w:pPr>
        <w:spacing w:after="0" w:line="240" w:lineRule="auto"/>
        <w:jc w:val="both"/>
        <w:rPr>
          <w:sz w:val="28"/>
          <w:szCs w:val="28"/>
        </w:rPr>
      </w:pPr>
      <w:r>
        <w:rPr>
          <w:rFonts w:eastAsia="SimSun"/>
          <w:sz w:val="20"/>
          <w:szCs w:val="20"/>
          <w:lang w:eastAsia="zh-CN"/>
        </w:rPr>
        <w:t>Giurgiu Radu Mircea/2 ex.</w:t>
      </w:r>
    </w:p>
    <w:sectPr w:rsidR="0002218A" w:rsidRPr="007A2D95" w:rsidSect="003174FE">
      <w:footerReference w:type="default" r:id="rId9"/>
      <w:pgSz w:w="11906" w:h="16838" w:code="9"/>
      <w:pgMar w:top="426" w:right="849" w:bottom="426"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2AC40" w14:textId="77777777" w:rsidR="00015330" w:rsidRDefault="00015330" w:rsidP="0011506A">
      <w:pPr>
        <w:spacing w:after="0" w:line="240" w:lineRule="auto"/>
      </w:pPr>
      <w:r>
        <w:separator/>
      </w:r>
    </w:p>
  </w:endnote>
  <w:endnote w:type="continuationSeparator" w:id="0">
    <w:p w14:paraId="0DE1FB9C" w14:textId="77777777" w:rsidR="00015330" w:rsidRDefault="00015330"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26416"/>
      <w:docPartObj>
        <w:docPartGallery w:val="Page Numbers (Bottom of Page)"/>
        <w:docPartUnique/>
      </w:docPartObj>
    </w:sdtPr>
    <w:sdtEndPr/>
    <w:sdtContent>
      <w:sdt>
        <w:sdtPr>
          <w:id w:val="1019199569"/>
          <w:docPartObj>
            <w:docPartGallery w:val="Page Numbers (Top of Page)"/>
            <w:docPartUnique/>
          </w:docPartObj>
        </w:sdtPr>
        <w:sdtEndPr/>
        <w:sdtContent>
          <w:p w14:paraId="0128D7B4" w14:textId="2DBA6022" w:rsidR="00B50C27" w:rsidRDefault="00B50C27">
            <w:pPr>
              <w:pStyle w:val="Footer"/>
              <w:jc w:val="center"/>
            </w:pPr>
          </w:p>
          <w:p w14:paraId="19C3479A" w14:textId="313C97BC" w:rsidR="00E2217E" w:rsidRDefault="00E2217E">
            <w:pPr>
              <w:pStyle w:val="Footer"/>
              <w:jc w:val="center"/>
            </w:pPr>
            <w:r>
              <w:t xml:space="preserve">Pagina </w:t>
            </w:r>
            <w:r>
              <w:rPr>
                <w:b/>
                <w:bCs/>
                <w:szCs w:val="24"/>
              </w:rPr>
              <w:fldChar w:fldCharType="begin"/>
            </w:r>
            <w:r>
              <w:rPr>
                <w:b/>
                <w:bCs/>
              </w:rPr>
              <w:instrText xml:space="preserve"> PAGE </w:instrText>
            </w:r>
            <w:r>
              <w:rPr>
                <w:b/>
                <w:bCs/>
                <w:szCs w:val="24"/>
              </w:rPr>
              <w:fldChar w:fldCharType="separate"/>
            </w:r>
            <w:r w:rsidR="0073620F">
              <w:rPr>
                <w:b/>
                <w:bCs/>
                <w:noProof/>
              </w:rPr>
              <w:t>2</w:t>
            </w:r>
            <w:r>
              <w:rPr>
                <w:b/>
                <w:bCs/>
                <w:szCs w:val="24"/>
              </w:rPr>
              <w:fldChar w:fldCharType="end"/>
            </w:r>
            <w:r>
              <w:t xml:space="preserve"> din </w:t>
            </w:r>
            <w:r>
              <w:rPr>
                <w:b/>
                <w:bCs/>
                <w:szCs w:val="24"/>
              </w:rPr>
              <w:fldChar w:fldCharType="begin"/>
            </w:r>
            <w:r>
              <w:rPr>
                <w:b/>
                <w:bCs/>
              </w:rPr>
              <w:instrText xml:space="preserve"> NUMPAGES  </w:instrText>
            </w:r>
            <w:r>
              <w:rPr>
                <w:b/>
                <w:bCs/>
                <w:szCs w:val="24"/>
              </w:rPr>
              <w:fldChar w:fldCharType="separate"/>
            </w:r>
            <w:r w:rsidR="0073620F">
              <w:rPr>
                <w:b/>
                <w:bCs/>
                <w:noProof/>
              </w:rPr>
              <w:t>2</w:t>
            </w:r>
            <w:r>
              <w:rPr>
                <w:b/>
                <w:bCs/>
                <w:szCs w:val="24"/>
              </w:rPr>
              <w:fldChar w:fldCharType="end"/>
            </w:r>
          </w:p>
        </w:sdtContent>
      </w:sdt>
    </w:sdtContent>
  </w:sdt>
  <w:p w14:paraId="739EA4C7" w14:textId="77777777" w:rsidR="008B4FA9" w:rsidRDefault="008B4F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3CA12" w14:textId="77777777" w:rsidR="00015330" w:rsidRDefault="00015330" w:rsidP="0011506A">
      <w:pPr>
        <w:spacing w:after="0" w:line="240" w:lineRule="auto"/>
      </w:pPr>
      <w:r>
        <w:separator/>
      </w:r>
    </w:p>
  </w:footnote>
  <w:footnote w:type="continuationSeparator" w:id="0">
    <w:p w14:paraId="2DB70F0B" w14:textId="77777777" w:rsidR="00015330" w:rsidRDefault="00015330"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21FE"/>
    <w:multiLevelType w:val="hybridMultilevel"/>
    <w:tmpl w:val="A030B88C"/>
    <w:lvl w:ilvl="0" w:tplc="24D687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B52F3"/>
    <w:multiLevelType w:val="hybridMultilevel"/>
    <w:tmpl w:val="7ACA25C6"/>
    <w:lvl w:ilvl="0" w:tplc="26BA3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568E3CD2"/>
    <w:multiLevelType w:val="hybridMultilevel"/>
    <w:tmpl w:val="885EE860"/>
    <w:lvl w:ilvl="0" w:tplc="8AF2E2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F1BAB"/>
    <w:multiLevelType w:val="hybridMultilevel"/>
    <w:tmpl w:val="7EE8F252"/>
    <w:lvl w:ilvl="0" w:tplc="25ACAD8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2"/>
  </w:num>
  <w:num w:numId="4">
    <w:abstractNumId w:val="4"/>
  </w:num>
  <w:num w:numId="5">
    <w:abstractNumId w:val="6"/>
  </w:num>
  <w:num w:numId="6">
    <w:abstractNumId w:val="3"/>
  </w:num>
  <w:num w:numId="7">
    <w:abstractNumId w:val="1"/>
  </w:num>
  <w:num w:numId="8">
    <w:abstractNumId w:val="10"/>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74"/>
    <w:rsid w:val="0000795F"/>
    <w:rsid w:val="0001356C"/>
    <w:rsid w:val="00014D5B"/>
    <w:rsid w:val="00015330"/>
    <w:rsid w:val="00015CD7"/>
    <w:rsid w:val="00020741"/>
    <w:rsid w:val="00021BE9"/>
    <w:rsid w:val="0002218A"/>
    <w:rsid w:val="00030E6B"/>
    <w:rsid w:val="00035ECD"/>
    <w:rsid w:val="00037B67"/>
    <w:rsid w:val="00037BBF"/>
    <w:rsid w:val="000409C0"/>
    <w:rsid w:val="0004547E"/>
    <w:rsid w:val="0005216A"/>
    <w:rsid w:val="00052FF8"/>
    <w:rsid w:val="00053558"/>
    <w:rsid w:val="00054AE2"/>
    <w:rsid w:val="000552B8"/>
    <w:rsid w:val="00070056"/>
    <w:rsid w:val="000730A2"/>
    <w:rsid w:val="0007392A"/>
    <w:rsid w:val="00077717"/>
    <w:rsid w:val="00077E3C"/>
    <w:rsid w:val="00081219"/>
    <w:rsid w:val="00081F53"/>
    <w:rsid w:val="0009203E"/>
    <w:rsid w:val="000A0698"/>
    <w:rsid w:val="000A07FC"/>
    <w:rsid w:val="000A12C6"/>
    <w:rsid w:val="000A3815"/>
    <w:rsid w:val="000A5184"/>
    <w:rsid w:val="000A63CA"/>
    <w:rsid w:val="000A7F1B"/>
    <w:rsid w:val="000B11AE"/>
    <w:rsid w:val="000B2A5A"/>
    <w:rsid w:val="000B32DC"/>
    <w:rsid w:val="000B61BF"/>
    <w:rsid w:val="000C00AD"/>
    <w:rsid w:val="000C0AD0"/>
    <w:rsid w:val="000C4BBA"/>
    <w:rsid w:val="000C78C5"/>
    <w:rsid w:val="000D5E6C"/>
    <w:rsid w:val="000D6595"/>
    <w:rsid w:val="000E00C1"/>
    <w:rsid w:val="000E5961"/>
    <w:rsid w:val="000F3656"/>
    <w:rsid w:val="000F46CE"/>
    <w:rsid w:val="000F7332"/>
    <w:rsid w:val="00100A12"/>
    <w:rsid w:val="00100D94"/>
    <w:rsid w:val="001020BF"/>
    <w:rsid w:val="0010335E"/>
    <w:rsid w:val="00104D07"/>
    <w:rsid w:val="00106818"/>
    <w:rsid w:val="00107836"/>
    <w:rsid w:val="0011266A"/>
    <w:rsid w:val="0011506A"/>
    <w:rsid w:val="00115178"/>
    <w:rsid w:val="00121F11"/>
    <w:rsid w:val="00121F18"/>
    <w:rsid w:val="001226AA"/>
    <w:rsid w:val="00122A4C"/>
    <w:rsid w:val="00123474"/>
    <w:rsid w:val="0012469E"/>
    <w:rsid w:val="001255D2"/>
    <w:rsid w:val="00125CC0"/>
    <w:rsid w:val="00126FC7"/>
    <w:rsid w:val="00131569"/>
    <w:rsid w:val="00134882"/>
    <w:rsid w:val="00137354"/>
    <w:rsid w:val="00145D70"/>
    <w:rsid w:val="001533E3"/>
    <w:rsid w:val="001601AF"/>
    <w:rsid w:val="0016095E"/>
    <w:rsid w:val="00165CF5"/>
    <w:rsid w:val="001663D5"/>
    <w:rsid w:val="00167775"/>
    <w:rsid w:val="001677C9"/>
    <w:rsid w:val="00170740"/>
    <w:rsid w:val="001775A9"/>
    <w:rsid w:val="00177946"/>
    <w:rsid w:val="001872E7"/>
    <w:rsid w:val="00190816"/>
    <w:rsid w:val="00191442"/>
    <w:rsid w:val="00191697"/>
    <w:rsid w:val="00195824"/>
    <w:rsid w:val="00196105"/>
    <w:rsid w:val="00197734"/>
    <w:rsid w:val="00197FD0"/>
    <w:rsid w:val="001A116A"/>
    <w:rsid w:val="001A157B"/>
    <w:rsid w:val="001A5646"/>
    <w:rsid w:val="001B1670"/>
    <w:rsid w:val="001B4BA5"/>
    <w:rsid w:val="001B6957"/>
    <w:rsid w:val="001D0D8B"/>
    <w:rsid w:val="001D144E"/>
    <w:rsid w:val="001D1466"/>
    <w:rsid w:val="001D3230"/>
    <w:rsid w:val="001D43A8"/>
    <w:rsid w:val="001D6D04"/>
    <w:rsid w:val="001D772F"/>
    <w:rsid w:val="001E478C"/>
    <w:rsid w:val="001E54CA"/>
    <w:rsid w:val="001E5B74"/>
    <w:rsid w:val="001F0934"/>
    <w:rsid w:val="001F10E1"/>
    <w:rsid w:val="001F324D"/>
    <w:rsid w:val="001F792D"/>
    <w:rsid w:val="002003EA"/>
    <w:rsid w:val="00200BC0"/>
    <w:rsid w:val="002058C3"/>
    <w:rsid w:val="00206368"/>
    <w:rsid w:val="002109B0"/>
    <w:rsid w:val="00215CDC"/>
    <w:rsid w:val="002178E3"/>
    <w:rsid w:val="00222BDC"/>
    <w:rsid w:val="00223D68"/>
    <w:rsid w:val="00227ECE"/>
    <w:rsid w:val="00233727"/>
    <w:rsid w:val="00234C51"/>
    <w:rsid w:val="0023508A"/>
    <w:rsid w:val="002368B0"/>
    <w:rsid w:val="00236BD9"/>
    <w:rsid w:val="00244E75"/>
    <w:rsid w:val="002518D8"/>
    <w:rsid w:val="002527CA"/>
    <w:rsid w:val="00255514"/>
    <w:rsid w:val="0025696B"/>
    <w:rsid w:val="00260C4E"/>
    <w:rsid w:val="0026152E"/>
    <w:rsid w:val="00261C27"/>
    <w:rsid w:val="002667E2"/>
    <w:rsid w:val="00272683"/>
    <w:rsid w:val="00272A5D"/>
    <w:rsid w:val="00274CB2"/>
    <w:rsid w:val="00276174"/>
    <w:rsid w:val="002856F5"/>
    <w:rsid w:val="00287BFA"/>
    <w:rsid w:val="00291734"/>
    <w:rsid w:val="002947B1"/>
    <w:rsid w:val="002A4BEF"/>
    <w:rsid w:val="002A4D1F"/>
    <w:rsid w:val="002A5E3C"/>
    <w:rsid w:val="002B1012"/>
    <w:rsid w:val="002B4528"/>
    <w:rsid w:val="002B5111"/>
    <w:rsid w:val="002B62E1"/>
    <w:rsid w:val="002C0453"/>
    <w:rsid w:val="002C1202"/>
    <w:rsid w:val="002C27C5"/>
    <w:rsid w:val="002C3CC0"/>
    <w:rsid w:val="002C6F08"/>
    <w:rsid w:val="002E0C57"/>
    <w:rsid w:val="002E1760"/>
    <w:rsid w:val="002E19CE"/>
    <w:rsid w:val="002E3F31"/>
    <w:rsid w:val="002E4687"/>
    <w:rsid w:val="002E4817"/>
    <w:rsid w:val="002E56A4"/>
    <w:rsid w:val="002F16AA"/>
    <w:rsid w:val="002F4904"/>
    <w:rsid w:val="002F7C67"/>
    <w:rsid w:val="003012D6"/>
    <w:rsid w:val="00302881"/>
    <w:rsid w:val="00303F44"/>
    <w:rsid w:val="00303F9B"/>
    <w:rsid w:val="0030698A"/>
    <w:rsid w:val="00307A2B"/>
    <w:rsid w:val="00311CB8"/>
    <w:rsid w:val="00311D5F"/>
    <w:rsid w:val="00314DD3"/>
    <w:rsid w:val="00316C1F"/>
    <w:rsid w:val="00316D43"/>
    <w:rsid w:val="003174FE"/>
    <w:rsid w:val="00321768"/>
    <w:rsid w:val="00322939"/>
    <w:rsid w:val="00324134"/>
    <w:rsid w:val="00326FAA"/>
    <w:rsid w:val="00331BB5"/>
    <w:rsid w:val="003327BD"/>
    <w:rsid w:val="00334F8E"/>
    <w:rsid w:val="00334FA9"/>
    <w:rsid w:val="00336486"/>
    <w:rsid w:val="00337504"/>
    <w:rsid w:val="003401E0"/>
    <w:rsid w:val="00341D2C"/>
    <w:rsid w:val="003424CB"/>
    <w:rsid w:val="00347020"/>
    <w:rsid w:val="003477D1"/>
    <w:rsid w:val="00347E2B"/>
    <w:rsid w:val="00347FEE"/>
    <w:rsid w:val="00351B0A"/>
    <w:rsid w:val="00352671"/>
    <w:rsid w:val="00364617"/>
    <w:rsid w:val="00374884"/>
    <w:rsid w:val="003775D1"/>
    <w:rsid w:val="0038173A"/>
    <w:rsid w:val="00381A66"/>
    <w:rsid w:val="00381D84"/>
    <w:rsid w:val="00382795"/>
    <w:rsid w:val="00384944"/>
    <w:rsid w:val="00386A1B"/>
    <w:rsid w:val="0039702B"/>
    <w:rsid w:val="003A0AAB"/>
    <w:rsid w:val="003A19B6"/>
    <w:rsid w:val="003A6116"/>
    <w:rsid w:val="003A64B5"/>
    <w:rsid w:val="003B183A"/>
    <w:rsid w:val="003B2D59"/>
    <w:rsid w:val="003B6AB4"/>
    <w:rsid w:val="003B796D"/>
    <w:rsid w:val="003C0545"/>
    <w:rsid w:val="003C4260"/>
    <w:rsid w:val="003C5C2F"/>
    <w:rsid w:val="003C6E3D"/>
    <w:rsid w:val="003D14CF"/>
    <w:rsid w:val="003D5CF8"/>
    <w:rsid w:val="003D7EC3"/>
    <w:rsid w:val="003E4C5E"/>
    <w:rsid w:val="003E4D81"/>
    <w:rsid w:val="003F0495"/>
    <w:rsid w:val="003F15EB"/>
    <w:rsid w:val="003F192F"/>
    <w:rsid w:val="003F4570"/>
    <w:rsid w:val="003F5E77"/>
    <w:rsid w:val="00400760"/>
    <w:rsid w:val="00401941"/>
    <w:rsid w:val="004055D0"/>
    <w:rsid w:val="0041269B"/>
    <w:rsid w:val="0041612B"/>
    <w:rsid w:val="0042190D"/>
    <w:rsid w:val="00424F47"/>
    <w:rsid w:val="00427129"/>
    <w:rsid w:val="0043376E"/>
    <w:rsid w:val="0043418F"/>
    <w:rsid w:val="00435ACA"/>
    <w:rsid w:val="00435EC7"/>
    <w:rsid w:val="00436E06"/>
    <w:rsid w:val="00443B82"/>
    <w:rsid w:val="004452C5"/>
    <w:rsid w:val="00445C46"/>
    <w:rsid w:val="00446049"/>
    <w:rsid w:val="00446073"/>
    <w:rsid w:val="0045034C"/>
    <w:rsid w:val="00454082"/>
    <w:rsid w:val="00467E16"/>
    <w:rsid w:val="00472FBE"/>
    <w:rsid w:val="004748A5"/>
    <w:rsid w:val="004756C5"/>
    <w:rsid w:val="00480C09"/>
    <w:rsid w:val="0048479C"/>
    <w:rsid w:val="00486754"/>
    <w:rsid w:val="0049132D"/>
    <w:rsid w:val="00492BC5"/>
    <w:rsid w:val="004949B9"/>
    <w:rsid w:val="004A4236"/>
    <w:rsid w:val="004A5515"/>
    <w:rsid w:val="004B15E7"/>
    <w:rsid w:val="004B3FD2"/>
    <w:rsid w:val="004B7A35"/>
    <w:rsid w:val="004C17BB"/>
    <w:rsid w:val="004C1FAC"/>
    <w:rsid w:val="004C22F8"/>
    <w:rsid w:val="004C29AD"/>
    <w:rsid w:val="004C3B50"/>
    <w:rsid w:val="004C5D13"/>
    <w:rsid w:val="004D014B"/>
    <w:rsid w:val="004D0992"/>
    <w:rsid w:val="004D0D1D"/>
    <w:rsid w:val="004D6684"/>
    <w:rsid w:val="004D6F65"/>
    <w:rsid w:val="004E014E"/>
    <w:rsid w:val="004E0D68"/>
    <w:rsid w:val="004E2557"/>
    <w:rsid w:val="004E54E7"/>
    <w:rsid w:val="004F1066"/>
    <w:rsid w:val="004F3602"/>
    <w:rsid w:val="004F40D9"/>
    <w:rsid w:val="004F446F"/>
    <w:rsid w:val="004F495F"/>
    <w:rsid w:val="004F7BFA"/>
    <w:rsid w:val="005002B4"/>
    <w:rsid w:val="005008A0"/>
    <w:rsid w:val="00500997"/>
    <w:rsid w:val="0050310D"/>
    <w:rsid w:val="005078C2"/>
    <w:rsid w:val="005159D5"/>
    <w:rsid w:val="00515AEC"/>
    <w:rsid w:val="005168B3"/>
    <w:rsid w:val="00521E2E"/>
    <w:rsid w:val="00522127"/>
    <w:rsid w:val="00527EF2"/>
    <w:rsid w:val="00530632"/>
    <w:rsid w:val="00531DDD"/>
    <w:rsid w:val="00532451"/>
    <w:rsid w:val="00533F4D"/>
    <w:rsid w:val="00535B19"/>
    <w:rsid w:val="005368E7"/>
    <w:rsid w:val="005376A3"/>
    <w:rsid w:val="00541160"/>
    <w:rsid w:val="005416B9"/>
    <w:rsid w:val="00541728"/>
    <w:rsid w:val="0054280A"/>
    <w:rsid w:val="005446B2"/>
    <w:rsid w:val="00544773"/>
    <w:rsid w:val="00545A8D"/>
    <w:rsid w:val="005460E0"/>
    <w:rsid w:val="00550640"/>
    <w:rsid w:val="0055069A"/>
    <w:rsid w:val="00557265"/>
    <w:rsid w:val="00562638"/>
    <w:rsid w:val="00564BA3"/>
    <w:rsid w:val="00570841"/>
    <w:rsid w:val="00570977"/>
    <w:rsid w:val="0057101D"/>
    <w:rsid w:val="00574D80"/>
    <w:rsid w:val="00583A7E"/>
    <w:rsid w:val="00585106"/>
    <w:rsid w:val="00585C85"/>
    <w:rsid w:val="005909DE"/>
    <w:rsid w:val="005956CF"/>
    <w:rsid w:val="005A01E4"/>
    <w:rsid w:val="005A1475"/>
    <w:rsid w:val="005A272F"/>
    <w:rsid w:val="005A60DF"/>
    <w:rsid w:val="005A66AA"/>
    <w:rsid w:val="005A6A64"/>
    <w:rsid w:val="005A7966"/>
    <w:rsid w:val="005B036F"/>
    <w:rsid w:val="005B038B"/>
    <w:rsid w:val="005B174F"/>
    <w:rsid w:val="005B25CD"/>
    <w:rsid w:val="005B2796"/>
    <w:rsid w:val="005B3879"/>
    <w:rsid w:val="005B3C20"/>
    <w:rsid w:val="005B5997"/>
    <w:rsid w:val="005B6A0E"/>
    <w:rsid w:val="005C1A09"/>
    <w:rsid w:val="005D04DC"/>
    <w:rsid w:val="005D06C8"/>
    <w:rsid w:val="005D2A8E"/>
    <w:rsid w:val="005D6921"/>
    <w:rsid w:val="005D7209"/>
    <w:rsid w:val="005E378C"/>
    <w:rsid w:val="005E4927"/>
    <w:rsid w:val="005E5961"/>
    <w:rsid w:val="005E676D"/>
    <w:rsid w:val="005F0846"/>
    <w:rsid w:val="005F29DB"/>
    <w:rsid w:val="005F4434"/>
    <w:rsid w:val="0060437A"/>
    <w:rsid w:val="00623214"/>
    <w:rsid w:val="00627B4E"/>
    <w:rsid w:val="00630B64"/>
    <w:rsid w:val="00637D3C"/>
    <w:rsid w:val="0064008D"/>
    <w:rsid w:val="00643C50"/>
    <w:rsid w:val="006450C0"/>
    <w:rsid w:val="00646838"/>
    <w:rsid w:val="006475F6"/>
    <w:rsid w:val="00652AB7"/>
    <w:rsid w:val="006549C5"/>
    <w:rsid w:val="006579CC"/>
    <w:rsid w:val="006649DB"/>
    <w:rsid w:val="00664BCE"/>
    <w:rsid w:val="00665BC7"/>
    <w:rsid w:val="006712DC"/>
    <w:rsid w:val="0067301D"/>
    <w:rsid w:val="0067323F"/>
    <w:rsid w:val="00673F47"/>
    <w:rsid w:val="00675267"/>
    <w:rsid w:val="00675A1C"/>
    <w:rsid w:val="006774C1"/>
    <w:rsid w:val="00677F18"/>
    <w:rsid w:val="00680D66"/>
    <w:rsid w:val="00680F65"/>
    <w:rsid w:val="0068192E"/>
    <w:rsid w:val="00686A51"/>
    <w:rsid w:val="00686B55"/>
    <w:rsid w:val="0068772D"/>
    <w:rsid w:val="00692F94"/>
    <w:rsid w:val="006954C7"/>
    <w:rsid w:val="0069596B"/>
    <w:rsid w:val="00696EF1"/>
    <w:rsid w:val="00697EAE"/>
    <w:rsid w:val="006A000F"/>
    <w:rsid w:val="006A0BFD"/>
    <w:rsid w:val="006A5575"/>
    <w:rsid w:val="006A5B5C"/>
    <w:rsid w:val="006A5D18"/>
    <w:rsid w:val="006B1BD0"/>
    <w:rsid w:val="006B74DD"/>
    <w:rsid w:val="006B7DE1"/>
    <w:rsid w:val="006C5885"/>
    <w:rsid w:val="006C7912"/>
    <w:rsid w:val="006D04C8"/>
    <w:rsid w:val="006D1C5B"/>
    <w:rsid w:val="006D1D46"/>
    <w:rsid w:val="006D2C58"/>
    <w:rsid w:val="006D7D47"/>
    <w:rsid w:val="006E1E2F"/>
    <w:rsid w:val="006E35F6"/>
    <w:rsid w:val="006E7B0B"/>
    <w:rsid w:val="006F2476"/>
    <w:rsid w:val="007018DE"/>
    <w:rsid w:val="00701D79"/>
    <w:rsid w:val="00701E99"/>
    <w:rsid w:val="00702250"/>
    <w:rsid w:val="00702F14"/>
    <w:rsid w:val="00703F32"/>
    <w:rsid w:val="00704013"/>
    <w:rsid w:val="0070516F"/>
    <w:rsid w:val="007064FA"/>
    <w:rsid w:val="00710207"/>
    <w:rsid w:val="00712001"/>
    <w:rsid w:val="00721C1E"/>
    <w:rsid w:val="00722AD4"/>
    <w:rsid w:val="00723CD3"/>
    <w:rsid w:val="00723DBE"/>
    <w:rsid w:val="0073122A"/>
    <w:rsid w:val="007320AA"/>
    <w:rsid w:val="0073232F"/>
    <w:rsid w:val="00733331"/>
    <w:rsid w:val="00734574"/>
    <w:rsid w:val="0073595A"/>
    <w:rsid w:val="00735A1D"/>
    <w:rsid w:val="0073620F"/>
    <w:rsid w:val="00736AB8"/>
    <w:rsid w:val="007375FF"/>
    <w:rsid w:val="0074349E"/>
    <w:rsid w:val="00745320"/>
    <w:rsid w:val="00746706"/>
    <w:rsid w:val="0075292C"/>
    <w:rsid w:val="0075485A"/>
    <w:rsid w:val="007555E1"/>
    <w:rsid w:val="00755EC3"/>
    <w:rsid w:val="00757F7F"/>
    <w:rsid w:val="00763344"/>
    <w:rsid w:val="00771A26"/>
    <w:rsid w:val="00772D82"/>
    <w:rsid w:val="00773BCA"/>
    <w:rsid w:val="00780DA8"/>
    <w:rsid w:val="00781D86"/>
    <w:rsid w:val="00782B34"/>
    <w:rsid w:val="00784F0A"/>
    <w:rsid w:val="00785324"/>
    <w:rsid w:val="00786F88"/>
    <w:rsid w:val="007928CA"/>
    <w:rsid w:val="00793840"/>
    <w:rsid w:val="00793E3A"/>
    <w:rsid w:val="00794493"/>
    <w:rsid w:val="00794D83"/>
    <w:rsid w:val="007A1392"/>
    <w:rsid w:val="007A228C"/>
    <w:rsid w:val="007A2D95"/>
    <w:rsid w:val="007A7D39"/>
    <w:rsid w:val="007B50C3"/>
    <w:rsid w:val="007B650B"/>
    <w:rsid w:val="007B7922"/>
    <w:rsid w:val="007C149A"/>
    <w:rsid w:val="007C23BA"/>
    <w:rsid w:val="007C41DB"/>
    <w:rsid w:val="007C7FC8"/>
    <w:rsid w:val="007D1F04"/>
    <w:rsid w:val="007E01D1"/>
    <w:rsid w:val="007E076A"/>
    <w:rsid w:val="007E2FA3"/>
    <w:rsid w:val="007F1D95"/>
    <w:rsid w:val="007F29B7"/>
    <w:rsid w:val="007F6EF3"/>
    <w:rsid w:val="007F758A"/>
    <w:rsid w:val="008016AD"/>
    <w:rsid w:val="00802DE2"/>
    <w:rsid w:val="0080535B"/>
    <w:rsid w:val="008064B2"/>
    <w:rsid w:val="00807850"/>
    <w:rsid w:val="00814CA0"/>
    <w:rsid w:val="00816370"/>
    <w:rsid w:val="008168E6"/>
    <w:rsid w:val="00817241"/>
    <w:rsid w:val="00817751"/>
    <w:rsid w:val="00820633"/>
    <w:rsid w:val="008246B6"/>
    <w:rsid w:val="0083133C"/>
    <w:rsid w:val="00832A1A"/>
    <w:rsid w:val="00833C7E"/>
    <w:rsid w:val="00833DB5"/>
    <w:rsid w:val="00835246"/>
    <w:rsid w:val="00835AC0"/>
    <w:rsid w:val="00835D94"/>
    <w:rsid w:val="00837199"/>
    <w:rsid w:val="00837AE1"/>
    <w:rsid w:val="008415FC"/>
    <w:rsid w:val="008441C2"/>
    <w:rsid w:val="008468B8"/>
    <w:rsid w:val="00846E20"/>
    <w:rsid w:val="00850878"/>
    <w:rsid w:val="0085475D"/>
    <w:rsid w:val="00855B13"/>
    <w:rsid w:val="008572FD"/>
    <w:rsid w:val="008634A2"/>
    <w:rsid w:val="0086649E"/>
    <w:rsid w:val="008706B5"/>
    <w:rsid w:val="0087142F"/>
    <w:rsid w:val="00873885"/>
    <w:rsid w:val="00880C9A"/>
    <w:rsid w:val="00881562"/>
    <w:rsid w:val="0088555C"/>
    <w:rsid w:val="008866B0"/>
    <w:rsid w:val="0089452D"/>
    <w:rsid w:val="0089482F"/>
    <w:rsid w:val="00896BB0"/>
    <w:rsid w:val="00897B2F"/>
    <w:rsid w:val="008A10B3"/>
    <w:rsid w:val="008A1469"/>
    <w:rsid w:val="008A1758"/>
    <w:rsid w:val="008A4233"/>
    <w:rsid w:val="008A576D"/>
    <w:rsid w:val="008A74DD"/>
    <w:rsid w:val="008A7E07"/>
    <w:rsid w:val="008B0AF9"/>
    <w:rsid w:val="008B4D52"/>
    <w:rsid w:val="008B4FA9"/>
    <w:rsid w:val="008B77C6"/>
    <w:rsid w:val="008C3520"/>
    <w:rsid w:val="008C6AA3"/>
    <w:rsid w:val="008C6C55"/>
    <w:rsid w:val="008C771D"/>
    <w:rsid w:val="008D014E"/>
    <w:rsid w:val="008D0467"/>
    <w:rsid w:val="008D4592"/>
    <w:rsid w:val="008D7EE2"/>
    <w:rsid w:val="008E13B6"/>
    <w:rsid w:val="008E21F7"/>
    <w:rsid w:val="008F40F3"/>
    <w:rsid w:val="008F4DA9"/>
    <w:rsid w:val="008F7B26"/>
    <w:rsid w:val="009122D6"/>
    <w:rsid w:val="00913EDE"/>
    <w:rsid w:val="00915501"/>
    <w:rsid w:val="00916EF1"/>
    <w:rsid w:val="009179E5"/>
    <w:rsid w:val="00930004"/>
    <w:rsid w:val="0093028C"/>
    <w:rsid w:val="009310C3"/>
    <w:rsid w:val="009349AD"/>
    <w:rsid w:val="00934F4F"/>
    <w:rsid w:val="009353F9"/>
    <w:rsid w:val="00936C6B"/>
    <w:rsid w:val="009424D1"/>
    <w:rsid w:val="009431C3"/>
    <w:rsid w:val="00943C00"/>
    <w:rsid w:val="0095123F"/>
    <w:rsid w:val="009533AB"/>
    <w:rsid w:val="00953E9C"/>
    <w:rsid w:val="00955312"/>
    <w:rsid w:val="009577FA"/>
    <w:rsid w:val="00960598"/>
    <w:rsid w:val="00973749"/>
    <w:rsid w:val="0098380F"/>
    <w:rsid w:val="00984001"/>
    <w:rsid w:val="00985A42"/>
    <w:rsid w:val="009928CD"/>
    <w:rsid w:val="00992EC7"/>
    <w:rsid w:val="00994971"/>
    <w:rsid w:val="009A3C4E"/>
    <w:rsid w:val="009A46A8"/>
    <w:rsid w:val="009B2CAF"/>
    <w:rsid w:val="009B30A9"/>
    <w:rsid w:val="009B5A3E"/>
    <w:rsid w:val="009C1545"/>
    <w:rsid w:val="009C44BC"/>
    <w:rsid w:val="009C7321"/>
    <w:rsid w:val="009C744A"/>
    <w:rsid w:val="009C7578"/>
    <w:rsid w:val="009D065D"/>
    <w:rsid w:val="009D1FF0"/>
    <w:rsid w:val="009E03D3"/>
    <w:rsid w:val="009E03E5"/>
    <w:rsid w:val="009E2187"/>
    <w:rsid w:val="009E26C6"/>
    <w:rsid w:val="009F53D3"/>
    <w:rsid w:val="009F5D9B"/>
    <w:rsid w:val="009F7C3D"/>
    <w:rsid w:val="00A00A54"/>
    <w:rsid w:val="00A015B3"/>
    <w:rsid w:val="00A05DF9"/>
    <w:rsid w:val="00A066C2"/>
    <w:rsid w:val="00A077F4"/>
    <w:rsid w:val="00A1148E"/>
    <w:rsid w:val="00A12A03"/>
    <w:rsid w:val="00A135A9"/>
    <w:rsid w:val="00A15B2B"/>
    <w:rsid w:val="00A15C2D"/>
    <w:rsid w:val="00A20A5D"/>
    <w:rsid w:val="00A214D5"/>
    <w:rsid w:val="00A21C9E"/>
    <w:rsid w:val="00A21E23"/>
    <w:rsid w:val="00A225F8"/>
    <w:rsid w:val="00A2799E"/>
    <w:rsid w:val="00A315B5"/>
    <w:rsid w:val="00A33F9D"/>
    <w:rsid w:val="00A366C7"/>
    <w:rsid w:val="00A36CD6"/>
    <w:rsid w:val="00A42044"/>
    <w:rsid w:val="00A439F6"/>
    <w:rsid w:val="00A44A65"/>
    <w:rsid w:val="00A459D5"/>
    <w:rsid w:val="00A51721"/>
    <w:rsid w:val="00A54DB1"/>
    <w:rsid w:val="00A55A16"/>
    <w:rsid w:val="00A55E21"/>
    <w:rsid w:val="00A5693D"/>
    <w:rsid w:val="00A618AA"/>
    <w:rsid w:val="00A63A65"/>
    <w:rsid w:val="00A64FA8"/>
    <w:rsid w:val="00A67504"/>
    <w:rsid w:val="00A71BFE"/>
    <w:rsid w:val="00A71E7D"/>
    <w:rsid w:val="00A728F8"/>
    <w:rsid w:val="00A73A74"/>
    <w:rsid w:val="00A754FF"/>
    <w:rsid w:val="00A75FF8"/>
    <w:rsid w:val="00A763BA"/>
    <w:rsid w:val="00A768A8"/>
    <w:rsid w:val="00A77460"/>
    <w:rsid w:val="00A77D8A"/>
    <w:rsid w:val="00A809ED"/>
    <w:rsid w:val="00A80D4D"/>
    <w:rsid w:val="00A81D0A"/>
    <w:rsid w:val="00A82A04"/>
    <w:rsid w:val="00A853E0"/>
    <w:rsid w:val="00A97162"/>
    <w:rsid w:val="00AA30DE"/>
    <w:rsid w:val="00AA3864"/>
    <w:rsid w:val="00AA411B"/>
    <w:rsid w:val="00AA456F"/>
    <w:rsid w:val="00AA5059"/>
    <w:rsid w:val="00AA5D67"/>
    <w:rsid w:val="00AA68F2"/>
    <w:rsid w:val="00AA7164"/>
    <w:rsid w:val="00AB2661"/>
    <w:rsid w:val="00AB3E46"/>
    <w:rsid w:val="00AB3EBF"/>
    <w:rsid w:val="00AB3F4E"/>
    <w:rsid w:val="00AB4819"/>
    <w:rsid w:val="00AB5E42"/>
    <w:rsid w:val="00AC42FA"/>
    <w:rsid w:val="00AC628F"/>
    <w:rsid w:val="00AD19A5"/>
    <w:rsid w:val="00AD309B"/>
    <w:rsid w:val="00AD4016"/>
    <w:rsid w:val="00AD7231"/>
    <w:rsid w:val="00AE221E"/>
    <w:rsid w:val="00AE4A21"/>
    <w:rsid w:val="00AE7C1E"/>
    <w:rsid w:val="00AF0463"/>
    <w:rsid w:val="00AF621B"/>
    <w:rsid w:val="00B03D55"/>
    <w:rsid w:val="00B03F4B"/>
    <w:rsid w:val="00B13C32"/>
    <w:rsid w:val="00B145A2"/>
    <w:rsid w:val="00B15F54"/>
    <w:rsid w:val="00B1745E"/>
    <w:rsid w:val="00B222F8"/>
    <w:rsid w:val="00B23216"/>
    <w:rsid w:val="00B277F0"/>
    <w:rsid w:val="00B27F53"/>
    <w:rsid w:val="00B3345E"/>
    <w:rsid w:val="00B3426D"/>
    <w:rsid w:val="00B34B73"/>
    <w:rsid w:val="00B375BE"/>
    <w:rsid w:val="00B400C9"/>
    <w:rsid w:val="00B447D2"/>
    <w:rsid w:val="00B45324"/>
    <w:rsid w:val="00B454D1"/>
    <w:rsid w:val="00B46CD8"/>
    <w:rsid w:val="00B50C27"/>
    <w:rsid w:val="00B526D0"/>
    <w:rsid w:val="00B538F8"/>
    <w:rsid w:val="00B539DE"/>
    <w:rsid w:val="00B548E5"/>
    <w:rsid w:val="00B640F8"/>
    <w:rsid w:val="00B67869"/>
    <w:rsid w:val="00B67BEB"/>
    <w:rsid w:val="00B67C3F"/>
    <w:rsid w:val="00B7276D"/>
    <w:rsid w:val="00B81327"/>
    <w:rsid w:val="00B83BEB"/>
    <w:rsid w:val="00B842C4"/>
    <w:rsid w:val="00BA17F1"/>
    <w:rsid w:val="00BA51F7"/>
    <w:rsid w:val="00BA5BEA"/>
    <w:rsid w:val="00BA6AE8"/>
    <w:rsid w:val="00BB0D8B"/>
    <w:rsid w:val="00BB76A1"/>
    <w:rsid w:val="00BB77A7"/>
    <w:rsid w:val="00BB7EA0"/>
    <w:rsid w:val="00BC0034"/>
    <w:rsid w:val="00BC04DF"/>
    <w:rsid w:val="00BC7547"/>
    <w:rsid w:val="00BD0187"/>
    <w:rsid w:val="00BD2443"/>
    <w:rsid w:val="00BD380B"/>
    <w:rsid w:val="00BD3BBF"/>
    <w:rsid w:val="00BD4826"/>
    <w:rsid w:val="00BE2423"/>
    <w:rsid w:val="00BE24AF"/>
    <w:rsid w:val="00BE414F"/>
    <w:rsid w:val="00BE61F7"/>
    <w:rsid w:val="00BF042E"/>
    <w:rsid w:val="00BF27A9"/>
    <w:rsid w:val="00BF3EA2"/>
    <w:rsid w:val="00BF709A"/>
    <w:rsid w:val="00C013D2"/>
    <w:rsid w:val="00C01417"/>
    <w:rsid w:val="00C05C9A"/>
    <w:rsid w:val="00C05E44"/>
    <w:rsid w:val="00C06CBF"/>
    <w:rsid w:val="00C10C0A"/>
    <w:rsid w:val="00C10FB3"/>
    <w:rsid w:val="00C119C2"/>
    <w:rsid w:val="00C12BF3"/>
    <w:rsid w:val="00C13A01"/>
    <w:rsid w:val="00C22127"/>
    <w:rsid w:val="00C22D32"/>
    <w:rsid w:val="00C2671C"/>
    <w:rsid w:val="00C34380"/>
    <w:rsid w:val="00C34E3E"/>
    <w:rsid w:val="00C35C20"/>
    <w:rsid w:val="00C3688E"/>
    <w:rsid w:val="00C37094"/>
    <w:rsid w:val="00C37441"/>
    <w:rsid w:val="00C43566"/>
    <w:rsid w:val="00C44649"/>
    <w:rsid w:val="00C46383"/>
    <w:rsid w:val="00C46507"/>
    <w:rsid w:val="00C466F7"/>
    <w:rsid w:val="00C54310"/>
    <w:rsid w:val="00C54732"/>
    <w:rsid w:val="00C55B42"/>
    <w:rsid w:val="00C61C32"/>
    <w:rsid w:val="00C635F1"/>
    <w:rsid w:val="00C638C9"/>
    <w:rsid w:val="00C653E4"/>
    <w:rsid w:val="00C66D68"/>
    <w:rsid w:val="00C72724"/>
    <w:rsid w:val="00C74A00"/>
    <w:rsid w:val="00C81C92"/>
    <w:rsid w:val="00C86C32"/>
    <w:rsid w:val="00C91607"/>
    <w:rsid w:val="00C928B1"/>
    <w:rsid w:val="00C92E32"/>
    <w:rsid w:val="00C9385D"/>
    <w:rsid w:val="00C950D3"/>
    <w:rsid w:val="00CA1E56"/>
    <w:rsid w:val="00CA2A93"/>
    <w:rsid w:val="00CA3905"/>
    <w:rsid w:val="00CA4703"/>
    <w:rsid w:val="00CA78FD"/>
    <w:rsid w:val="00CB1C24"/>
    <w:rsid w:val="00CB1F9B"/>
    <w:rsid w:val="00CB282E"/>
    <w:rsid w:val="00CB3637"/>
    <w:rsid w:val="00CB3BEA"/>
    <w:rsid w:val="00CB64DB"/>
    <w:rsid w:val="00CB7945"/>
    <w:rsid w:val="00CC3D32"/>
    <w:rsid w:val="00CC41DE"/>
    <w:rsid w:val="00CC6B5B"/>
    <w:rsid w:val="00CC7FF4"/>
    <w:rsid w:val="00CD0067"/>
    <w:rsid w:val="00CD1F34"/>
    <w:rsid w:val="00CD24FB"/>
    <w:rsid w:val="00CD264C"/>
    <w:rsid w:val="00CD2DB9"/>
    <w:rsid w:val="00CD5BAD"/>
    <w:rsid w:val="00CE17FC"/>
    <w:rsid w:val="00CE441E"/>
    <w:rsid w:val="00CE7579"/>
    <w:rsid w:val="00CF1D41"/>
    <w:rsid w:val="00D00E3E"/>
    <w:rsid w:val="00D024EA"/>
    <w:rsid w:val="00D055D1"/>
    <w:rsid w:val="00D075F1"/>
    <w:rsid w:val="00D108ED"/>
    <w:rsid w:val="00D11BEC"/>
    <w:rsid w:val="00D13067"/>
    <w:rsid w:val="00D1326F"/>
    <w:rsid w:val="00D13F81"/>
    <w:rsid w:val="00D15653"/>
    <w:rsid w:val="00D16CA3"/>
    <w:rsid w:val="00D21B2B"/>
    <w:rsid w:val="00D21E28"/>
    <w:rsid w:val="00D24454"/>
    <w:rsid w:val="00D2557D"/>
    <w:rsid w:val="00D275E3"/>
    <w:rsid w:val="00D31005"/>
    <w:rsid w:val="00D31AFF"/>
    <w:rsid w:val="00D41465"/>
    <w:rsid w:val="00D4215D"/>
    <w:rsid w:val="00D426FF"/>
    <w:rsid w:val="00D4293C"/>
    <w:rsid w:val="00D43638"/>
    <w:rsid w:val="00D501D7"/>
    <w:rsid w:val="00D611A6"/>
    <w:rsid w:val="00D64139"/>
    <w:rsid w:val="00D6501B"/>
    <w:rsid w:val="00D66225"/>
    <w:rsid w:val="00D67D8E"/>
    <w:rsid w:val="00D70E49"/>
    <w:rsid w:val="00D71894"/>
    <w:rsid w:val="00D71C4F"/>
    <w:rsid w:val="00D75800"/>
    <w:rsid w:val="00D770CB"/>
    <w:rsid w:val="00D83124"/>
    <w:rsid w:val="00D92672"/>
    <w:rsid w:val="00D93E45"/>
    <w:rsid w:val="00DA1565"/>
    <w:rsid w:val="00DA4A2D"/>
    <w:rsid w:val="00DA51B6"/>
    <w:rsid w:val="00DA616D"/>
    <w:rsid w:val="00DA6A7A"/>
    <w:rsid w:val="00DB17C6"/>
    <w:rsid w:val="00DB29FE"/>
    <w:rsid w:val="00DC043E"/>
    <w:rsid w:val="00DC21BC"/>
    <w:rsid w:val="00DC2909"/>
    <w:rsid w:val="00DC37A6"/>
    <w:rsid w:val="00DC42B7"/>
    <w:rsid w:val="00DD1C62"/>
    <w:rsid w:val="00DD4962"/>
    <w:rsid w:val="00DD7502"/>
    <w:rsid w:val="00DD7853"/>
    <w:rsid w:val="00DE102A"/>
    <w:rsid w:val="00DE3945"/>
    <w:rsid w:val="00DE4717"/>
    <w:rsid w:val="00DF0A7B"/>
    <w:rsid w:val="00DF2E97"/>
    <w:rsid w:val="00DF76F6"/>
    <w:rsid w:val="00E0509D"/>
    <w:rsid w:val="00E11C10"/>
    <w:rsid w:val="00E125CF"/>
    <w:rsid w:val="00E163C8"/>
    <w:rsid w:val="00E17595"/>
    <w:rsid w:val="00E2217E"/>
    <w:rsid w:val="00E24F5B"/>
    <w:rsid w:val="00E2712F"/>
    <w:rsid w:val="00E300DB"/>
    <w:rsid w:val="00E3290A"/>
    <w:rsid w:val="00E32C0C"/>
    <w:rsid w:val="00E354AB"/>
    <w:rsid w:val="00E3627A"/>
    <w:rsid w:val="00E52C9E"/>
    <w:rsid w:val="00E53A47"/>
    <w:rsid w:val="00E54480"/>
    <w:rsid w:val="00E5551B"/>
    <w:rsid w:val="00E56388"/>
    <w:rsid w:val="00E5731E"/>
    <w:rsid w:val="00E57C09"/>
    <w:rsid w:val="00E60F20"/>
    <w:rsid w:val="00E62F43"/>
    <w:rsid w:val="00E64D12"/>
    <w:rsid w:val="00E67895"/>
    <w:rsid w:val="00E702A7"/>
    <w:rsid w:val="00E72585"/>
    <w:rsid w:val="00E76671"/>
    <w:rsid w:val="00E81094"/>
    <w:rsid w:val="00E821A0"/>
    <w:rsid w:val="00E83DAF"/>
    <w:rsid w:val="00E85990"/>
    <w:rsid w:val="00E85E0C"/>
    <w:rsid w:val="00E91482"/>
    <w:rsid w:val="00E9562D"/>
    <w:rsid w:val="00E95DA6"/>
    <w:rsid w:val="00EA6546"/>
    <w:rsid w:val="00EA6A84"/>
    <w:rsid w:val="00EA6F90"/>
    <w:rsid w:val="00EB3F6E"/>
    <w:rsid w:val="00EB4ECE"/>
    <w:rsid w:val="00EB6321"/>
    <w:rsid w:val="00EC01EF"/>
    <w:rsid w:val="00EC1C9C"/>
    <w:rsid w:val="00EC5DA6"/>
    <w:rsid w:val="00EC7C51"/>
    <w:rsid w:val="00EC7F85"/>
    <w:rsid w:val="00ED2DB7"/>
    <w:rsid w:val="00ED50BB"/>
    <w:rsid w:val="00ED741F"/>
    <w:rsid w:val="00EE0FD9"/>
    <w:rsid w:val="00EE556A"/>
    <w:rsid w:val="00EE6E09"/>
    <w:rsid w:val="00EF34D9"/>
    <w:rsid w:val="00EF4040"/>
    <w:rsid w:val="00EF4B2A"/>
    <w:rsid w:val="00EF5017"/>
    <w:rsid w:val="00EF6837"/>
    <w:rsid w:val="00F02D24"/>
    <w:rsid w:val="00F03751"/>
    <w:rsid w:val="00F1154C"/>
    <w:rsid w:val="00F12231"/>
    <w:rsid w:val="00F12668"/>
    <w:rsid w:val="00F213D4"/>
    <w:rsid w:val="00F231C9"/>
    <w:rsid w:val="00F23EF5"/>
    <w:rsid w:val="00F241ED"/>
    <w:rsid w:val="00F24690"/>
    <w:rsid w:val="00F316A6"/>
    <w:rsid w:val="00F40AC8"/>
    <w:rsid w:val="00F508E7"/>
    <w:rsid w:val="00F50EF0"/>
    <w:rsid w:val="00F5309A"/>
    <w:rsid w:val="00F55703"/>
    <w:rsid w:val="00F5596A"/>
    <w:rsid w:val="00F5794E"/>
    <w:rsid w:val="00F64BDB"/>
    <w:rsid w:val="00F66A49"/>
    <w:rsid w:val="00F70B51"/>
    <w:rsid w:val="00F75D7E"/>
    <w:rsid w:val="00F763E2"/>
    <w:rsid w:val="00F768B6"/>
    <w:rsid w:val="00F76C05"/>
    <w:rsid w:val="00F82381"/>
    <w:rsid w:val="00F8722A"/>
    <w:rsid w:val="00F87251"/>
    <w:rsid w:val="00F87749"/>
    <w:rsid w:val="00F97E80"/>
    <w:rsid w:val="00FA1DA9"/>
    <w:rsid w:val="00FA5458"/>
    <w:rsid w:val="00FA5FE3"/>
    <w:rsid w:val="00FA66CE"/>
    <w:rsid w:val="00FA796B"/>
    <w:rsid w:val="00FB3A24"/>
    <w:rsid w:val="00FB3EB0"/>
    <w:rsid w:val="00FB7B2B"/>
    <w:rsid w:val="00FC1352"/>
    <w:rsid w:val="00FC463C"/>
    <w:rsid w:val="00FC6057"/>
    <w:rsid w:val="00FC7DA2"/>
    <w:rsid w:val="00FD093F"/>
    <w:rsid w:val="00FD12E4"/>
    <w:rsid w:val="00FD4B8B"/>
    <w:rsid w:val="00FD5099"/>
    <w:rsid w:val="00FD6D39"/>
    <w:rsid w:val="00FE68C7"/>
    <w:rsid w:val="00FE6A61"/>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B67D42A"/>
  <w15:docId w15:val="{8193A8A4-F8B6-470D-A03E-5548252D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819"/>
    <w:pPr>
      <w:spacing w:after="200" w:line="276" w:lineRule="auto"/>
    </w:pPr>
    <w:rPr>
      <w:rFonts w:eastAsia="Calibri"/>
      <w:sz w:val="24"/>
      <w:szCs w:val="22"/>
      <w:lang w:val="ro-RO"/>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link w:val="PlainText"/>
    <w:rsid w:val="00AB4819"/>
    <w:rPr>
      <w:rFonts w:ascii="Courier New" w:eastAsia="Times New Roman" w:hAnsi="Courier New" w:cs="Courier New"/>
      <w:sz w:val="20"/>
      <w:szCs w:val="20"/>
    </w:rPr>
  </w:style>
  <w:style w:type="character" w:customStyle="1" w:styleId="BalloonTextChar">
    <w:name w:val="Balloon Text Char"/>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rsid w:val="009E2187"/>
    <w:rPr>
      <w:b/>
      <w:bCs/>
      <w:sz w:val="20"/>
      <w:szCs w:val="20"/>
    </w:rPr>
  </w:style>
  <w:style w:type="paragraph" w:styleId="FootnoteText">
    <w:name w:val="footnote text"/>
    <w:basedOn w:val="Normal"/>
    <w:link w:val="FootnoteTextChar"/>
    <w:uiPriority w:val="99"/>
    <w:semiHidden/>
    <w:unhideWhenUsed/>
    <w:rsid w:val="00E85990"/>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E85990"/>
    <w:rPr>
      <w:rFonts w:ascii="Calibri" w:eastAsia="Calibri" w:hAnsi="Calibri"/>
      <w:lang w:val="ro-RO" w:eastAsia="en-US"/>
    </w:rPr>
  </w:style>
  <w:style w:type="character" w:styleId="FootnoteReference">
    <w:name w:val="footnote reference"/>
    <w:uiPriority w:val="99"/>
    <w:semiHidden/>
    <w:unhideWhenUsed/>
    <w:rsid w:val="00E85990"/>
    <w:rPr>
      <w:vertAlign w:val="superscript"/>
    </w:rPr>
  </w:style>
  <w:style w:type="paragraph" w:customStyle="1" w:styleId="Default">
    <w:name w:val="Default"/>
    <w:rsid w:val="00692F9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7788">
      <w:bodyDiv w:val="1"/>
      <w:marLeft w:val="0"/>
      <w:marRight w:val="0"/>
      <w:marTop w:val="0"/>
      <w:marBottom w:val="0"/>
      <w:divBdr>
        <w:top w:val="none" w:sz="0" w:space="0" w:color="auto"/>
        <w:left w:val="none" w:sz="0" w:space="0" w:color="auto"/>
        <w:bottom w:val="none" w:sz="0" w:space="0" w:color="auto"/>
        <w:right w:val="none" w:sz="0" w:space="0" w:color="auto"/>
      </w:divBdr>
    </w:div>
    <w:div w:id="228421494">
      <w:bodyDiv w:val="1"/>
      <w:marLeft w:val="0"/>
      <w:marRight w:val="0"/>
      <w:marTop w:val="0"/>
      <w:marBottom w:val="0"/>
      <w:divBdr>
        <w:top w:val="none" w:sz="0" w:space="0" w:color="auto"/>
        <w:left w:val="none" w:sz="0" w:space="0" w:color="auto"/>
        <w:bottom w:val="none" w:sz="0" w:space="0" w:color="auto"/>
        <w:right w:val="none" w:sz="0" w:space="0" w:color="auto"/>
      </w:divBdr>
    </w:div>
    <w:div w:id="701632510">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 w:id="1514883009">
      <w:bodyDiv w:val="1"/>
      <w:marLeft w:val="0"/>
      <w:marRight w:val="0"/>
      <w:marTop w:val="0"/>
      <w:marBottom w:val="0"/>
      <w:divBdr>
        <w:top w:val="none" w:sz="0" w:space="0" w:color="auto"/>
        <w:left w:val="none" w:sz="0" w:space="0" w:color="auto"/>
        <w:bottom w:val="none" w:sz="0" w:space="0" w:color="auto"/>
        <w:right w:val="none" w:sz="0" w:space="0" w:color="auto"/>
      </w:divBdr>
    </w:div>
    <w:div w:id="1841919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B9DCAC-95CC-4A23-B199-D4618DF8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subject/>
  <dc:creator>Nemeti S</dc:creator>
  <cp:keywords/>
  <cp:lastModifiedBy>Radu Mircea Giurgiu</cp:lastModifiedBy>
  <cp:revision>4</cp:revision>
  <cp:lastPrinted>2025-11-20T07:03:00Z</cp:lastPrinted>
  <dcterms:created xsi:type="dcterms:W3CDTF">2025-11-20T05:52:00Z</dcterms:created>
  <dcterms:modified xsi:type="dcterms:W3CDTF">2025-11-20T07:04:00Z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