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DF662D" w:rsidRDefault="0097384E" w:rsidP="00D32F82">
      <w:pPr>
        <w:jc w:val="both"/>
        <w:rPr>
          <w:color w:val="EE0000"/>
          <w:szCs w:val="24"/>
          <w:lang w:val="ro-RO"/>
        </w:rPr>
      </w:pPr>
      <w:r w:rsidRPr="00DF662D">
        <w:rPr>
          <w:noProof/>
          <w:color w:val="EE0000"/>
          <w:szCs w:val="24"/>
          <w:lang w:val="ro-RO" w:eastAsia="ro-RO"/>
        </w:rPr>
        <mc:AlternateContent>
          <mc:Choice Requires="wps">
            <w:drawing>
              <wp:anchor distT="0" distB="0" distL="114300" distR="114300" simplePos="0" relativeHeight="251659264" behindDoc="0" locked="0" layoutInCell="1" allowOverlap="1" wp14:anchorId="4190BD82" wp14:editId="68C30DF3">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4128B1" w:rsidRDefault="0097384E">
                            <w:pPr>
                              <w:pStyle w:val="BodyText"/>
                              <w:rPr>
                                <w:color w:val="auto"/>
                                <w:sz w:val="22"/>
                                <w:szCs w:val="22"/>
                                <w:lang w:val="pt-PT"/>
                              </w:rPr>
                            </w:pPr>
                            <w:r w:rsidRPr="004128B1">
                              <w:rPr>
                                <w:color w:val="auto"/>
                                <w:sz w:val="22"/>
                                <w:szCs w:val="22"/>
                                <w:lang w:val="pt-PT"/>
                              </w:rPr>
                              <w:t>ROMÂNIA</w:t>
                            </w:r>
                          </w:p>
                          <w:p w14:paraId="5079222E" w14:textId="77777777" w:rsidR="0052615E" w:rsidRPr="004128B1" w:rsidRDefault="0097384E">
                            <w:pPr>
                              <w:spacing w:after="0"/>
                              <w:rPr>
                                <w:sz w:val="22"/>
                                <w:lang w:val="pt-PT"/>
                              </w:rPr>
                            </w:pPr>
                            <w:r w:rsidRPr="004128B1">
                              <w:rPr>
                                <w:sz w:val="22"/>
                                <w:lang w:val="pt-PT"/>
                              </w:rPr>
                              <w:t>JUDEŢUL SATU MARE</w:t>
                            </w:r>
                          </w:p>
                          <w:p w14:paraId="52211A59" w14:textId="77777777" w:rsidR="0052615E" w:rsidRPr="004128B1" w:rsidRDefault="0097384E">
                            <w:pPr>
                              <w:spacing w:after="0"/>
                              <w:rPr>
                                <w:sz w:val="22"/>
                                <w:lang w:val="pt-PT"/>
                              </w:rPr>
                            </w:pPr>
                            <w:r w:rsidRPr="004128B1">
                              <w:rPr>
                                <w:sz w:val="22"/>
                                <w:lang w:val="pt-PT"/>
                              </w:rPr>
                              <w:t>CONSILIUL LOCAL AL</w:t>
                            </w:r>
                          </w:p>
                          <w:p w14:paraId="5AFCA7CA" w14:textId="77777777" w:rsidR="0052615E" w:rsidRPr="00AB651B" w:rsidRDefault="0097384E">
                            <w:pPr>
                              <w:spacing w:after="0"/>
                              <w:rPr>
                                <w:sz w:val="22"/>
                              </w:rPr>
                            </w:pPr>
                            <w:r w:rsidRPr="00AB651B">
                              <w:rPr>
                                <w:sz w:val="22"/>
                              </w:rPr>
                              <w:t>MUNICIPIULUI SATU MARE</w:t>
                            </w:r>
                          </w:p>
                          <w:p w14:paraId="29BDD9F5" w14:textId="4236DB93" w:rsidR="0052615E" w:rsidRPr="00F800BA" w:rsidRDefault="0097384E">
                            <w:pPr>
                              <w:rPr>
                                <w:szCs w:val="24"/>
                              </w:rPr>
                            </w:pPr>
                            <w:r w:rsidRPr="004128B1">
                              <w:rPr>
                                <w:szCs w:val="24"/>
                              </w:rPr>
                              <w:t>NR.</w:t>
                            </w:r>
                            <w:r w:rsidR="00BA54FD" w:rsidRPr="004128B1">
                              <w:rPr>
                                <w:szCs w:val="24"/>
                              </w:rPr>
                              <w:t xml:space="preserve"> </w:t>
                            </w:r>
                            <w:r w:rsidR="004128B1" w:rsidRPr="00F800BA">
                              <w:rPr>
                                <w:szCs w:val="24"/>
                                <w:shd w:val="clear" w:color="auto" w:fill="FFFFFF"/>
                              </w:rPr>
                              <w:t>50.486</w:t>
                            </w:r>
                            <w:r w:rsidR="006E7DFA" w:rsidRPr="00F800BA">
                              <w:rPr>
                                <w:szCs w:val="24"/>
                              </w:rPr>
                              <w:t>/</w:t>
                            </w:r>
                            <w:r w:rsidR="004128B1" w:rsidRPr="00F800BA">
                              <w:rPr>
                                <w:szCs w:val="24"/>
                              </w:rPr>
                              <w:t>21</w:t>
                            </w:r>
                            <w:r w:rsidR="00B93B95" w:rsidRPr="00F800BA">
                              <w:rPr>
                                <w:szCs w:val="24"/>
                              </w:rPr>
                              <w:t>.</w:t>
                            </w:r>
                            <w:r w:rsidR="004128B1" w:rsidRPr="00F800BA">
                              <w:rPr>
                                <w:szCs w:val="24"/>
                              </w:rPr>
                              <w:t>08</w:t>
                            </w:r>
                            <w:r w:rsidR="006E7DFA" w:rsidRPr="00F800BA">
                              <w:rPr>
                                <w:szCs w:val="24"/>
                              </w:rPr>
                              <w:t>.202</w:t>
                            </w:r>
                            <w:r w:rsidR="0080231B" w:rsidRPr="00F800BA">
                              <w:rPr>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55pt;margin-top:7pt;width:283.6pt;height: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2955826C" w14:textId="77777777" w:rsidR="0052615E" w:rsidRPr="004128B1" w:rsidRDefault="0097384E">
                      <w:pPr>
                        <w:pStyle w:val="BodyText"/>
                        <w:rPr>
                          <w:color w:val="auto"/>
                          <w:sz w:val="22"/>
                          <w:szCs w:val="22"/>
                          <w:lang w:val="pt-PT"/>
                        </w:rPr>
                      </w:pPr>
                      <w:r w:rsidRPr="004128B1">
                        <w:rPr>
                          <w:color w:val="auto"/>
                          <w:sz w:val="22"/>
                          <w:szCs w:val="22"/>
                          <w:lang w:val="pt-PT"/>
                        </w:rPr>
                        <w:t>ROMÂNIA</w:t>
                      </w:r>
                    </w:p>
                    <w:p w14:paraId="5079222E" w14:textId="77777777" w:rsidR="0052615E" w:rsidRPr="004128B1" w:rsidRDefault="0097384E">
                      <w:pPr>
                        <w:spacing w:after="0"/>
                        <w:rPr>
                          <w:sz w:val="22"/>
                          <w:lang w:val="pt-PT"/>
                        </w:rPr>
                      </w:pPr>
                      <w:r w:rsidRPr="004128B1">
                        <w:rPr>
                          <w:sz w:val="22"/>
                          <w:lang w:val="pt-PT"/>
                        </w:rPr>
                        <w:t>JUDEŢUL SATU MARE</w:t>
                      </w:r>
                    </w:p>
                    <w:p w14:paraId="52211A59" w14:textId="77777777" w:rsidR="0052615E" w:rsidRPr="004128B1" w:rsidRDefault="0097384E">
                      <w:pPr>
                        <w:spacing w:after="0"/>
                        <w:rPr>
                          <w:sz w:val="22"/>
                          <w:lang w:val="pt-PT"/>
                        </w:rPr>
                      </w:pPr>
                      <w:r w:rsidRPr="004128B1">
                        <w:rPr>
                          <w:sz w:val="22"/>
                          <w:lang w:val="pt-PT"/>
                        </w:rPr>
                        <w:t>CONSILIUL LOCAL AL</w:t>
                      </w:r>
                    </w:p>
                    <w:p w14:paraId="5AFCA7CA" w14:textId="77777777" w:rsidR="0052615E" w:rsidRPr="00AB651B" w:rsidRDefault="0097384E">
                      <w:pPr>
                        <w:spacing w:after="0"/>
                        <w:rPr>
                          <w:sz w:val="22"/>
                        </w:rPr>
                      </w:pPr>
                      <w:r w:rsidRPr="00AB651B">
                        <w:rPr>
                          <w:sz w:val="22"/>
                        </w:rPr>
                        <w:t>MUNICIPIULUI SATU MARE</w:t>
                      </w:r>
                    </w:p>
                    <w:p w14:paraId="29BDD9F5" w14:textId="4236DB93" w:rsidR="0052615E" w:rsidRPr="00F800BA" w:rsidRDefault="0097384E">
                      <w:pPr>
                        <w:rPr>
                          <w:szCs w:val="24"/>
                        </w:rPr>
                      </w:pPr>
                      <w:r w:rsidRPr="004128B1">
                        <w:rPr>
                          <w:szCs w:val="24"/>
                        </w:rPr>
                        <w:t>NR.</w:t>
                      </w:r>
                      <w:r w:rsidR="00BA54FD" w:rsidRPr="004128B1">
                        <w:rPr>
                          <w:szCs w:val="24"/>
                        </w:rPr>
                        <w:t xml:space="preserve"> </w:t>
                      </w:r>
                      <w:r w:rsidR="004128B1" w:rsidRPr="00F800BA">
                        <w:rPr>
                          <w:szCs w:val="24"/>
                          <w:shd w:val="clear" w:color="auto" w:fill="FFFFFF"/>
                        </w:rPr>
                        <w:t>50.486</w:t>
                      </w:r>
                      <w:r w:rsidR="006E7DFA" w:rsidRPr="00F800BA">
                        <w:rPr>
                          <w:szCs w:val="24"/>
                        </w:rPr>
                        <w:t>/</w:t>
                      </w:r>
                      <w:r w:rsidR="004128B1" w:rsidRPr="00F800BA">
                        <w:rPr>
                          <w:szCs w:val="24"/>
                        </w:rPr>
                        <w:t>21</w:t>
                      </w:r>
                      <w:r w:rsidR="00B93B95" w:rsidRPr="00F800BA">
                        <w:rPr>
                          <w:szCs w:val="24"/>
                        </w:rPr>
                        <w:t>.</w:t>
                      </w:r>
                      <w:r w:rsidR="004128B1" w:rsidRPr="00F800BA">
                        <w:rPr>
                          <w:szCs w:val="24"/>
                        </w:rPr>
                        <w:t>08</w:t>
                      </w:r>
                      <w:r w:rsidR="006E7DFA" w:rsidRPr="00F800BA">
                        <w:rPr>
                          <w:szCs w:val="24"/>
                        </w:rPr>
                        <w:t>.202</w:t>
                      </w:r>
                      <w:r w:rsidR="0080231B" w:rsidRPr="00F800BA">
                        <w:rPr>
                          <w:szCs w:val="24"/>
                        </w:rPr>
                        <w:t>5</w:t>
                      </w:r>
                    </w:p>
                  </w:txbxContent>
                </v:textbox>
                <w10:wrap type="square"/>
              </v:rect>
            </w:pict>
          </mc:Fallback>
        </mc:AlternateContent>
      </w:r>
      <w:r w:rsidRPr="00DF662D">
        <w:rPr>
          <w:noProof/>
          <w:color w:val="EE0000"/>
          <w:szCs w:val="24"/>
          <w:lang w:val="ro-RO" w:eastAsia="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DF662D">
        <w:rPr>
          <w:b/>
          <w:color w:val="EE0000"/>
          <w:szCs w:val="24"/>
          <w:lang w:val="ro-RO"/>
        </w:rPr>
        <w:tab/>
      </w:r>
    </w:p>
    <w:p w14:paraId="73475D0B" w14:textId="77777777" w:rsidR="002A43B5" w:rsidRPr="00DF662D" w:rsidRDefault="002A43B5" w:rsidP="00D32F82">
      <w:pPr>
        <w:spacing w:after="0"/>
        <w:rPr>
          <w:bCs/>
          <w:color w:val="EE0000"/>
          <w:szCs w:val="24"/>
          <w:lang w:val="ro-RO"/>
        </w:rPr>
      </w:pPr>
    </w:p>
    <w:p w14:paraId="7C62A93A" w14:textId="7C7017A0" w:rsidR="00282B25" w:rsidRPr="00DF662D" w:rsidRDefault="00282B25" w:rsidP="00D32F82">
      <w:pPr>
        <w:spacing w:after="0"/>
        <w:rPr>
          <w:bCs/>
          <w:szCs w:val="24"/>
          <w:lang w:val="ro-RO"/>
        </w:rPr>
      </w:pPr>
      <w:r w:rsidRPr="00DF662D">
        <w:rPr>
          <w:bCs/>
          <w:szCs w:val="24"/>
          <w:lang w:val="ro-RO"/>
        </w:rPr>
        <w:t>Kereskényi Gábor, primar al municipiului Satu Mare,</w:t>
      </w:r>
    </w:p>
    <w:p w14:paraId="01A1F7BE" w14:textId="77777777" w:rsidR="00282B25" w:rsidRPr="00DF662D" w:rsidRDefault="00282B25" w:rsidP="00D32F82">
      <w:pPr>
        <w:spacing w:after="0"/>
        <w:rPr>
          <w:bCs/>
          <w:color w:val="EE0000"/>
          <w:szCs w:val="24"/>
          <w:lang w:val="ro-RO"/>
        </w:rPr>
      </w:pPr>
    </w:p>
    <w:p w14:paraId="7B0CBAC0" w14:textId="5C7CE4F2" w:rsidR="00282B25" w:rsidRPr="00DF662D" w:rsidRDefault="00282B25" w:rsidP="002A43B5">
      <w:pPr>
        <w:spacing w:before="120" w:after="120" w:line="240" w:lineRule="auto"/>
        <w:ind w:firstLine="709"/>
        <w:contextualSpacing/>
        <w:jc w:val="both"/>
        <w:rPr>
          <w:b/>
          <w:bCs/>
          <w:szCs w:val="24"/>
          <w:lang w:val="ro-RO"/>
        </w:rPr>
      </w:pPr>
      <w:r w:rsidRPr="00DF662D">
        <w:rPr>
          <w:bCs/>
          <w:szCs w:val="24"/>
          <w:lang w:val="ro-RO"/>
        </w:rPr>
        <w:t>În temeiul prevederilor art. 136 alin. (1) din Ordonanța de Urgență a Guvernului nr. 57/2019 privind Codul administrativ, cu modificările și completările ulterioare, îmi exprim inițiativa în promovarea unui proiect de hotărâre având ca obiect</w:t>
      </w:r>
      <w:r w:rsidRPr="00DF662D">
        <w:rPr>
          <w:rFonts w:eastAsia="Times New Roman"/>
          <w:szCs w:val="24"/>
          <w:lang w:val="ro-RO"/>
        </w:rPr>
        <w:t xml:space="preserve">: </w:t>
      </w:r>
      <w:bookmarkStart w:id="0" w:name="_Hlk163580562"/>
      <w:r w:rsidRPr="00DF662D">
        <w:rPr>
          <w:bCs/>
          <w:szCs w:val="24"/>
          <w:lang w:val="ro-RO"/>
        </w:rPr>
        <w:t xml:space="preserve">aprobarea </w:t>
      </w:r>
      <w:r w:rsidR="00B93B95" w:rsidRPr="00DF662D">
        <w:rPr>
          <w:bCs/>
          <w:szCs w:val="24"/>
          <w:lang w:val="ro-RO"/>
        </w:rPr>
        <w:t xml:space="preserve">documentației </w:t>
      </w:r>
      <w:r w:rsidR="006E3305" w:rsidRPr="00DF662D">
        <w:rPr>
          <w:bCs/>
          <w:szCs w:val="24"/>
          <w:lang w:val="ro-RO"/>
        </w:rPr>
        <w:t xml:space="preserve">de avizare a lucrărilor de intervenție </w:t>
      </w:r>
      <w:bookmarkEnd w:id="0"/>
      <w:r w:rsidRPr="00DF662D">
        <w:rPr>
          <w:bCs/>
          <w:szCs w:val="24"/>
          <w:lang w:val="ro-RO"/>
        </w:rPr>
        <w:t>si a indicatorilor tehnico</w:t>
      </w:r>
      <w:r w:rsidR="00AB651B" w:rsidRPr="00DF662D">
        <w:rPr>
          <w:bCs/>
          <w:szCs w:val="24"/>
          <w:lang w:val="ro-RO"/>
        </w:rPr>
        <w:t>-</w:t>
      </w:r>
      <w:r w:rsidRPr="00DF662D">
        <w:rPr>
          <w:bCs/>
          <w:szCs w:val="24"/>
          <w:lang w:val="ro-RO"/>
        </w:rPr>
        <w:t xml:space="preserve">economici la obiectivul de </w:t>
      </w:r>
      <w:r w:rsidR="00AB651B" w:rsidRPr="00DF662D">
        <w:rPr>
          <w:bCs/>
          <w:szCs w:val="24"/>
          <w:lang w:val="ro-RO"/>
        </w:rPr>
        <w:t>investiție</w:t>
      </w:r>
      <w:r w:rsidRPr="00DF662D">
        <w:rPr>
          <w:bCs/>
          <w:szCs w:val="24"/>
          <w:lang w:val="ro-RO"/>
        </w:rPr>
        <w:t xml:space="preserve">: </w:t>
      </w:r>
      <w:r w:rsidR="00DB3A66" w:rsidRPr="00DF662D">
        <w:rPr>
          <w:b/>
          <w:szCs w:val="24"/>
          <w:lang w:val="ro-RO"/>
        </w:rPr>
        <w:t>„</w:t>
      </w:r>
      <w:r w:rsidR="00AB651B" w:rsidRPr="00DF662D">
        <w:rPr>
          <w:b/>
          <w:bCs/>
          <w:i/>
          <w:iCs/>
          <w:szCs w:val="24"/>
          <w:lang w:val="ro-RO"/>
        </w:rPr>
        <w:t>INSTALATIE DE CLIMATIZARE ÎN CLADIREA TEATRULUI DE NORD</w:t>
      </w:r>
      <w:r w:rsidR="00DB3A66" w:rsidRPr="00DF662D">
        <w:rPr>
          <w:b/>
          <w:szCs w:val="24"/>
          <w:lang w:val="ro-RO"/>
        </w:rPr>
        <w:t>”</w:t>
      </w:r>
      <w:r w:rsidR="00D32F82" w:rsidRPr="00DF662D">
        <w:rPr>
          <w:b/>
          <w:bCs/>
          <w:szCs w:val="24"/>
          <w:lang w:val="ro-RO"/>
        </w:rPr>
        <w:t>,</w:t>
      </w:r>
      <w:r w:rsidRPr="00DF662D">
        <w:rPr>
          <w:b/>
          <w:bCs/>
          <w:szCs w:val="24"/>
          <w:lang w:val="ro-RO"/>
        </w:rPr>
        <w:t xml:space="preserve"> </w:t>
      </w:r>
      <w:r w:rsidRPr="00DF662D">
        <w:rPr>
          <w:szCs w:val="24"/>
          <w:lang w:val="ro-RO"/>
        </w:rPr>
        <w:t>în susținerea căruia formulez prezentul</w:t>
      </w:r>
      <w:r w:rsidR="006E7DFA" w:rsidRPr="00DF662D">
        <w:rPr>
          <w:szCs w:val="24"/>
          <w:lang w:val="ro-RO"/>
        </w:rPr>
        <w:t>,</w:t>
      </w:r>
    </w:p>
    <w:p w14:paraId="07505A9A" w14:textId="77777777" w:rsidR="00346A66" w:rsidRPr="00DF662D" w:rsidRDefault="00346A66" w:rsidP="00346A66">
      <w:pPr>
        <w:spacing w:after="0" w:line="240" w:lineRule="auto"/>
        <w:jc w:val="center"/>
        <w:rPr>
          <w:b/>
          <w:szCs w:val="24"/>
          <w:lang w:val="ro-RO"/>
        </w:rPr>
      </w:pPr>
    </w:p>
    <w:p w14:paraId="037BFA9D" w14:textId="41B9932F" w:rsidR="0052615E" w:rsidRPr="00DF662D" w:rsidRDefault="00FB7AD0" w:rsidP="00346A66">
      <w:pPr>
        <w:spacing w:before="120" w:after="0" w:line="360" w:lineRule="auto"/>
        <w:jc w:val="center"/>
        <w:rPr>
          <w:b/>
          <w:szCs w:val="24"/>
          <w:lang w:val="ro-RO"/>
        </w:rPr>
      </w:pPr>
      <w:r w:rsidRPr="00DF662D">
        <w:rPr>
          <w:b/>
          <w:szCs w:val="24"/>
          <w:lang w:val="ro-RO"/>
        </w:rPr>
        <w:t>Referat de aprobare</w:t>
      </w:r>
    </w:p>
    <w:p w14:paraId="295A0877" w14:textId="16FAE92D" w:rsidR="00DB3A66" w:rsidRPr="00DF662D" w:rsidRDefault="00B93B95" w:rsidP="00346A66">
      <w:pPr>
        <w:spacing w:before="240" w:after="120" w:line="240" w:lineRule="auto"/>
        <w:contextualSpacing/>
        <w:jc w:val="both"/>
        <w:rPr>
          <w:rFonts w:eastAsia="Times New Roman"/>
          <w:bCs/>
          <w:szCs w:val="24"/>
          <w:lang w:val="ro-RO"/>
        </w:rPr>
      </w:pPr>
      <w:r w:rsidRPr="00DF662D">
        <w:rPr>
          <w:rFonts w:eastAsia="Times New Roman"/>
          <w:szCs w:val="24"/>
          <w:lang w:val="ro-RO"/>
        </w:rPr>
        <w:t>l</w:t>
      </w:r>
      <w:r w:rsidR="00282B25" w:rsidRPr="00DF662D">
        <w:rPr>
          <w:rFonts w:eastAsia="Times New Roman"/>
          <w:szCs w:val="24"/>
          <w:lang w:val="ro-RO"/>
        </w:rPr>
        <w:t>a proiectul de hotărâr</w:t>
      </w:r>
      <w:r w:rsidR="009F7CD2" w:rsidRPr="00DF662D">
        <w:rPr>
          <w:rFonts w:eastAsia="Times New Roman"/>
          <w:szCs w:val="24"/>
          <w:lang w:val="ro-RO"/>
        </w:rPr>
        <w:t>e privind</w:t>
      </w:r>
      <w:r w:rsidR="00282B25" w:rsidRPr="00DF662D">
        <w:rPr>
          <w:rFonts w:eastAsia="Times New Roman"/>
          <w:szCs w:val="24"/>
          <w:lang w:val="ro-RO"/>
        </w:rPr>
        <w:t xml:space="preserve"> </w:t>
      </w:r>
      <w:r w:rsidRPr="00DF662D">
        <w:rPr>
          <w:rFonts w:eastAsia="Times New Roman"/>
          <w:bCs/>
          <w:szCs w:val="24"/>
          <w:lang w:val="ro-RO"/>
        </w:rPr>
        <w:t>aprobarea indicatorilor tehnico</w:t>
      </w:r>
      <w:r w:rsidR="00AB651B" w:rsidRPr="00DF662D">
        <w:rPr>
          <w:rFonts w:eastAsia="Times New Roman"/>
          <w:bCs/>
          <w:szCs w:val="24"/>
          <w:lang w:val="ro-RO"/>
        </w:rPr>
        <w:t>-</w:t>
      </w:r>
      <w:r w:rsidRPr="00DF662D">
        <w:rPr>
          <w:rFonts w:eastAsia="Times New Roman"/>
          <w:bCs/>
          <w:szCs w:val="24"/>
          <w:lang w:val="ro-RO"/>
        </w:rPr>
        <w:t xml:space="preserve">economici la obiectivul de </w:t>
      </w:r>
      <w:proofErr w:type="spellStart"/>
      <w:r w:rsidRPr="00DF662D">
        <w:rPr>
          <w:rFonts w:eastAsia="Times New Roman"/>
          <w:bCs/>
          <w:szCs w:val="24"/>
          <w:lang w:val="ro-RO"/>
        </w:rPr>
        <w:t>investiţie</w:t>
      </w:r>
      <w:proofErr w:type="spellEnd"/>
      <w:r w:rsidRPr="00DF662D">
        <w:rPr>
          <w:rFonts w:eastAsia="Times New Roman"/>
          <w:bCs/>
          <w:szCs w:val="24"/>
          <w:lang w:val="ro-RO"/>
        </w:rPr>
        <w:t xml:space="preserve">: </w:t>
      </w:r>
    </w:p>
    <w:p w14:paraId="391DD40C" w14:textId="308DD1AA" w:rsidR="003467A0" w:rsidRPr="00DF662D" w:rsidRDefault="00DB3A66" w:rsidP="004128B1">
      <w:pPr>
        <w:spacing w:before="240" w:after="120" w:line="240" w:lineRule="auto"/>
        <w:contextualSpacing/>
        <w:jc w:val="center"/>
        <w:rPr>
          <w:szCs w:val="24"/>
          <w:lang w:val="ro-RO"/>
        </w:rPr>
      </w:pPr>
      <w:r w:rsidRPr="00DF662D">
        <w:rPr>
          <w:b/>
          <w:szCs w:val="24"/>
          <w:lang w:val="ro-RO"/>
        </w:rPr>
        <w:t>„</w:t>
      </w:r>
      <w:r w:rsidR="00AB651B" w:rsidRPr="00DF662D">
        <w:rPr>
          <w:b/>
          <w:bCs/>
          <w:i/>
          <w:iCs/>
          <w:szCs w:val="24"/>
          <w:lang w:val="ro-RO"/>
        </w:rPr>
        <w:t>INSTALATIE DE CLIMATIZARE ÎN CLADIREA TEATRULUI DE NORD</w:t>
      </w:r>
      <w:r w:rsidRPr="00DF662D">
        <w:rPr>
          <w:b/>
          <w:szCs w:val="24"/>
          <w:lang w:val="ro-RO"/>
        </w:rPr>
        <w:t>”</w:t>
      </w:r>
      <w:r w:rsidR="00B93B95" w:rsidRPr="00DF662D">
        <w:rPr>
          <w:rFonts w:eastAsia="Times New Roman"/>
          <w:b/>
          <w:bCs/>
          <w:szCs w:val="24"/>
          <w:lang w:val="ro-RO"/>
        </w:rPr>
        <w:t>,</w:t>
      </w:r>
    </w:p>
    <w:p w14:paraId="1AF9E2EB" w14:textId="77777777" w:rsidR="00B93B95" w:rsidRPr="00DF662D" w:rsidRDefault="00B93B95" w:rsidP="002A43B5">
      <w:pPr>
        <w:spacing w:before="120" w:after="120" w:line="240" w:lineRule="auto"/>
        <w:ind w:firstLine="720"/>
        <w:contextualSpacing/>
        <w:jc w:val="both"/>
        <w:rPr>
          <w:color w:val="EE0000"/>
          <w:szCs w:val="24"/>
          <w:lang w:val="ro-RO"/>
        </w:rPr>
      </w:pPr>
    </w:p>
    <w:p w14:paraId="6FDA62EF" w14:textId="07178FE1" w:rsidR="008544EC" w:rsidRPr="00DF662D" w:rsidRDefault="00B93B95" w:rsidP="002A43B5">
      <w:pPr>
        <w:spacing w:after="0" w:line="240" w:lineRule="auto"/>
        <w:ind w:firstLine="720"/>
        <w:jc w:val="both"/>
        <w:rPr>
          <w:rFonts w:eastAsia="SimSun"/>
          <w:szCs w:val="24"/>
          <w:lang w:val="ro-RO" w:eastAsia="zh-CN"/>
        </w:rPr>
      </w:pPr>
      <w:r w:rsidRPr="00A23972">
        <w:rPr>
          <w:rFonts w:eastAsia="SimSun"/>
          <w:szCs w:val="24"/>
          <w:lang w:val="ro-RO" w:eastAsia="zh-CN"/>
        </w:rPr>
        <w:t>Municipiul S</w:t>
      </w:r>
      <w:r w:rsidRPr="00DF662D">
        <w:rPr>
          <w:rFonts w:eastAsia="SimSun"/>
          <w:szCs w:val="24"/>
          <w:lang w:val="ro-RO" w:eastAsia="zh-CN"/>
        </w:rPr>
        <w:t xml:space="preserve">atu Mare </w:t>
      </w:r>
      <w:r w:rsidR="00DB32B4" w:rsidRPr="00DF662D">
        <w:rPr>
          <w:rFonts w:eastAsia="SimSun"/>
          <w:szCs w:val="24"/>
          <w:lang w:val="ro-RO" w:eastAsia="zh-CN"/>
        </w:rPr>
        <w:t>a depus spre finanțare proiectul ”</w:t>
      </w:r>
      <w:proofErr w:type="spellStart"/>
      <w:r w:rsidR="00DB32B4" w:rsidRPr="00DF662D">
        <w:rPr>
          <w:rFonts w:eastAsia="SimSun"/>
          <w:szCs w:val="24"/>
          <w:lang w:val="ro-RO" w:eastAsia="zh-CN"/>
        </w:rPr>
        <w:t>Strengthening</w:t>
      </w:r>
      <w:proofErr w:type="spellEnd"/>
      <w:r w:rsidR="00DB32B4" w:rsidRPr="00DF662D">
        <w:rPr>
          <w:rFonts w:eastAsia="SimSun"/>
          <w:szCs w:val="24"/>
          <w:lang w:val="ro-RO" w:eastAsia="zh-CN"/>
        </w:rPr>
        <w:t xml:space="preserve"> intercultural </w:t>
      </w:r>
      <w:proofErr w:type="spellStart"/>
      <w:r w:rsidR="00DB32B4" w:rsidRPr="00DF662D">
        <w:rPr>
          <w:rFonts w:eastAsia="SimSun"/>
          <w:szCs w:val="24"/>
          <w:lang w:val="ro-RO" w:eastAsia="zh-CN"/>
        </w:rPr>
        <w:t>relations</w:t>
      </w:r>
      <w:proofErr w:type="spellEnd"/>
      <w:r w:rsidR="00DB32B4" w:rsidRPr="00DF662D">
        <w:rPr>
          <w:rFonts w:eastAsia="SimSun"/>
          <w:szCs w:val="24"/>
          <w:lang w:val="ro-RO" w:eastAsia="zh-CN"/>
        </w:rPr>
        <w:t xml:space="preserve"> </w:t>
      </w:r>
      <w:proofErr w:type="spellStart"/>
      <w:r w:rsidR="00DB32B4" w:rsidRPr="00DF662D">
        <w:rPr>
          <w:rFonts w:eastAsia="SimSun"/>
          <w:szCs w:val="24"/>
          <w:lang w:val="ro-RO" w:eastAsia="zh-CN"/>
        </w:rPr>
        <w:t>through</w:t>
      </w:r>
      <w:proofErr w:type="spellEnd"/>
      <w:r w:rsidR="00DB32B4" w:rsidRPr="00DF662D">
        <w:rPr>
          <w:rFonts w:eastAsia="SimSun"/>
          <w:szCs w:val="24"/>
          <w:lang w:val="ro-RO" w:eastAsia="zh-CN"/>
        </w:rPr>
        <w:t xml:space="preserve"> </w:t>
      </w:r>
      <w:proofErr w:type="spellStart"/>
      <w:r w:rsidR="00DB32B4" w:rsidRPr="00DF662D">
        <w:rPr>
          <w:rFonts w:eastAsia="SimSun"/>
          <w:szCs w:val="24"/>
          <w:lang w:val="ro-RO" w:eastAsia="zh-CN"/>
        </w:rPr>
        <w:t>the</w:t>
      </w:r>
      <w:proofErr w:type="spellEnd"/>
      <w:r w:rsidR="00DB32B4" w:rsidRPr="00DF662D">
        <w:rPr>
          <w:rFonts w:eastAsia="SimSun"/>
          <w:szCs w:val="24"/>
          <w:lang w:val="ro-RO" w:eastAsia="zh-CN"/>
        </w:rPr>
        <w:t xml:space="preserve"> </w:t>
      </w:r>
      <w:proofErr w:type="spellStart"/>
      <w:r w:rsidR="00DB32B4" w:rsidRPr="00DF662D">
        <w:rPr>
          <w:rFonts w:eastAsia="SimSun"/>
          <w:szCs w:val="24"/>
          <w:lang w:val="ro-RO" w:eastAsia="zh-CN"/>
        </w:rPr>
        <w:t>development</w:t>
      </w:r>
      <w:proofErr w:type="spellEnd"/>
      <w:r w:rsidR="00DB32B4" w:rsidRPr="00DF662D">
        <w:rPr>
          <w:rFonts w:eastAsia="SimSun"/>
          <w:szCs w:val="24"/>
          <w:lang w:val="ro-RO" w:eastAsia="zh-CN"/>
        </w:rPr>
        <w:t xml:space="preserve"> of cultural </w:t>
      </w:r>
      <w:proofErr w:type="spellStart"/>
      <w:r w:rsidR="00DB32B4" w:rsidRPr="00DF662D">
        <w:rPr>
          <w:rFonts w:eastAsia="SimSun"/>
          <w:szCs w:val="24"/>
          <w:lang w:val="ro-RO" w:eastAsia="zh-CN"/>
        </w:rPr>
        <w:t>institutions</w:t>
      </w:r>
      <w:proofErr w:type="spellEnd"/>
      <w:r w:rsidR="00DB32B4" w:rsidRPr="00DF662D">
        <w:rPr>
          <w:rFonts w:eastAsia="SimSun"/>
          <w:szCs w:val="24"/>
          <w:lang w:val="ro-RO" w:eastAsia="zh-CN"/>
        </w:rPr>
        <w:t xml:space="preserve"> in Satu Mare </w:t>
      </w:r>
      <w:proofErr w:type="spellStart"/>
      <w:r w:rsidR="00DB32B4" w:rsidRPr="00DF662D">
        <w:rPr>
          <w:rFonts w:eastAsia="SimSun"/>
          <w:szCs w:val="24"/>
          <w:lang w:val="ro-RO" w:eastAsia="zh-CN"/>
        </w:rPr>
        <w:t>County</w:t>
      </w:r>
      <w:proofErr w:type="spellEnd"/>
      <w:r w:rsidR="00DB32B4" w:rsidRPr="00DF662D">
        <w:rPr>
          <w:rFonts w:eastAsia="SimSun"/>
          <w:szCs w:val="24"/>
          <w:lang w:val="ro-RO" w:eastAsia="zh-CN"/>
        </w:rPr>
        <w:t xml:space="preserve"> </w:t>
      </w:r>
      <w:proofErr w:type="spellStart"/>
      <w:r w:rsidR="00DB32B4" w:rsidRPr="00DF662D">
        <w:rPr>
          <w:rFonts w:eastAsia="SimSun"/>
          <w:szCs w:val="24"/>
          <w:lang w:val="ro-RO" w:eastAsia="zh-CN"/>
        </w:rPr>
        <w:t>and</w:t>
      </w:r>
      <w:proofErr w:type="spellEnd"/>
      <w:r w:rsidR="00DB32B4" w:rsidRPr="00DF662D">
        <w:rPr>
          <w:rFonts w:eastAsia="SimSun"/>
          <w:szCs w:val="24"/>
          <w:lang w:val="ro-RO" w:eastAsia="zh-CN"/>
        </w:rPr>
        <w:t xml:space="preserve"> </w:t>
      </w:r>
      <w:proofErr w:type="spellStart"/>
      <w:r w:rsidR="00DB32B4" w:rsidRPr="00DF662D">
        <w:rPr>
          <w:rFonts w:eastAsia="SimSun"/>
          <w:szCs w:val="24"/>
          <w:lang w:val="ro-RO" w:eastAsia="zh-CN"/>
        </w:rPr>
        <w:t>Szabolcs-Szatmár-Bereg</w:t>
      </w:r>
      <w:proofErr w:type="spellEnd"/>
      <w:r w:rsidR="00DB32B4" w:rsidRPr="00DF662D">
        <w:rPr>
          <w:rFonts w:eastAsia="SimSun"/>
          <w:szCs w:val="24"/>
          <w:lang w:val="ro-RO" w:eastAsia="zh-CN"/>
        </w:rPr>
        <w:t xml:space="preserve"> </w:t>
      </w:r>
      <w:proofErr w:type="spellStart"/>
      <w:r w:rsidR="00DB32B4" w:rsidRPr="00DF662D">
        <w:rPr>
          <w:rFonts w:eastAsia="SimSun"/>
          <w:szCs w:val="24"/>
          <w:lang w:val="ro-RO" w:eastAsia="zh-CN"/>
        </w:rPr>
        <w:t>County</w:t>
      </w:r>
      <w:proofErr w:type="spellEnd"/>
      <w:r w:rsidR="00DB32B4" w:rsidRPr="00DF662D">
        <w:rPr>
          <w:rFonts w:eastAsia="SimSun"/>
          <w:szCs w:val="24"/>
          <w:lang w:val="ro-RO" w:eastAsia="zh-CN"/>
        </w:rPr>
        <w:t xml:space="preserve">”, cod proiect ROHU00636, finanțat prin Programul </w:t>
      </w:r>
      <w:proofErr w:type="spellStart"/>
      <w:r w:rsidR="00DB32B4" w:rsidRPr="00DF662D">
        <w:rPr>
          <w:rFonts w:eastAsia="SimSun"/>
          <w:szCs w:val="24"/>
          <w:lang w:val="ro-RO" w:eastAsia="zh-CN"/>
        </w:rPr>
        <w:t>Interreg</w:t>
      </w:r>
      <w:proofErr w:type="spellEnd"/>
      <w:r w:rsidR="00DB32B4" w:rsidRPr="00DF662D">
        <w:rPr>
          <w:rFonts w:eastAsia="SimSun"/>
          <w:szCs w:val="24"/>
          <w:lang w:val="ro-RO" w:eastAsia="zh-CN"/>
        </w:rPr>
        <w:t xml:space="preserve"> VI-A România-Ungaria, P2-Cooperare pentru o zonă transfrontalieră mai socială și mai </w:t>
      </w:r>
      <w:proofErr w:type="spellStart"/>
      <w:r w:rsidR="00DB32B4" w:rsidRPr="00DF662D">
        <w:rPr>
          <w:rFonts w:eastAsia="SimSun"/>
          <w:szCs w:val="24"/>
          <w:lang w:val="ro-RO" w:eastAsia="zh-CN"/>
        </w:rPr>
        <w:t>coezivă</w:t>
      </w:r>
      <w:proofErr w:type="spellEnd"/>
      <w:r w:rsidR="00DB32B4" w:rsidRPr="00DF662D">
        <w:rPr>
          <w:rFonts w:eastAsia="SimSun"/>
          <w:szCs w:val="24"/>
          <w:lang w:val="ro-RO" w:eastAsia="zh-CN"/>
        </w:rPr>
        <w:t xml:space="preserve"> între România și Ungaria</w:t>
      </w:r>
      <w:r w:rsidR="008544EC" w:rsidRPr="00DF662D">
        <w:rPr>
          <w:rFonts w:eastAsia="SimSun"/>
          <w:szCs w:val="24"/>
          <w:lang w:val="ro-RO" w:eastAsia="zh-CN"/>
        </w:rPr>
        <w:t xml:space="preserve">. Proiectul este menit să sprijine oferta culturală transfrontalieră în zona Satu Mare – </w:t>
      </w:r>
      <w:proofErr w:type="spellStart"/>
      <w:r w:rsidR="008544EC" w:rsidRPr="00DF662D">
        <w:rPr>
          <w:rFonts w:eastAsia="SimSun"/>
          <w:szCs w:val="24"/>
          <w:lang w:val="ro-RO" w:eastAsia="zh-CN"/>
        </w:rPr>
        <w:t>Szabolcs-Szatmár-Bereg</w:t>
      </w:r>
      <w:proofErr w:type="spellEnd"/>
      <w:r w:rsidR="008544EC" w:rsidRPr="00DF662D">
        <w:rPr>
          <w:rFonts w:eastAsia="SimSun"/>
          <w:szCs w:val="24"/>
          <w:lang w:val="ro-RO" w:eastAsia="zh-CN"/>
        </w:rPr>
        <w:t xml:space="preserve"> din regiunea de </w:t>
      </w:r>
      <w:r w:rsidR="00346A66" w:rsidRPr="00DF662D">
        <w:rPr>
          <w:rFonts w:eastAsia="SimSun"/>
          <w:szCs w:val="24"/>
          <w:lang w:val="ro-RO" w:eastAsia="zh-CN"/>
        </w:rPr>
        <w:t>graniță</w:t>
      </w:r>
      <w:r w:rsidR="008544EC" w:rsidRPr="00DF662D">
        <w:rPr>
          <w:rFonts w:eastAsia="SimSun"/>
          <w:szCs w:val="24"/>
          <w:lang w:val="ro-RO" w:eastAsia="zh-CN"/>
        </w:rPr>
        <w:t>.</w:t>
      </w:r>
    </w:p>
    <w:p w14:paraId="570091E2" w14:textId="62E06534" w:rsidR="00DB32B4" w:rsidRPr="00DF662D" w:rsidRDefault="008544EC" w:rsidP="002A43B5">
      <w:pPr>
        <w:spacing w:after="0" w:line="240" w:lineRule="auto"/>
        <w:ind w:firstLine="720"/>
        <w:jc w:val="both"/>
        <w:rPr>
          <w:szCs w:val="24"/>
          <w:lang w:val="ro-RO"/>
        </w:rPr>
      </w:pPr>
      <w:r w:rsidRPr="00DF662D">
        <w:rPr>
          <w:rFonts w:eastAsia="SimSun"/>
          <w:szCs w:val="24"/>
          <w:lang w:val="ro-RO" w:eastAsia="zh-CN"/>
        </w:rPr>
        <w:t>Realizarea</w:t>
      </w:r>
      <w:r w:rsidR="00DB32B4" w:rsidRPr="00DF662D">
        <w:rPr>
          <w:rFonts w:eastAsia="SimSun"/>
          <w:szCs w:val="24"/>
          <w:lang w:val="ro-RO" w:eastAsia="zh-CN"/>
        </w:rPr>
        <w:t xml:space="preserve"> lucrărilor </w:t>
      </w:r>
      <w:r w:rsidRPr="00DF662D">
        <w:rPr>
          <w:rFonts w:eastAsia="SimSun"/>
          <w:szCs w:val="24"/>
          <w:lang w:val="ro-RO" w:eastAsia="zh-CN"/>
        </w:rPr>
        <w:t xml:space="preserve">aferente </w:t>
      </w:r>
      <w:r w:rsidR="00DB32B4" w:rsidRPr="00DF662D">
        <w:rPr>
          <w:rFonts w:eastAsia="SimSun"/>
          <w:szCs w:val="24"/>
          <w:lang w:val="ro-RO" w:eastAsia="zh-CN"/>
        </w:rPr>
        <w:t>prezentului obiectiv de investiții</w:t>
      </w:r>
      <w:r w:rsidRPr="00DF662D">
        <w:rPr>
          <w:rFonts w:eastAsia="SimSun"/>
          <w:szCs w:val="24"/>
          <w:lang w:val="ro-RO" w:eastAsia="zh-CN"/>
        </w:rPr>
        <w:t xml:space="preserve"> va </w:t>
      </w:r>
      <w:r w:rsidRPr="00DF662D">
        <w:rPr>
          <w:szCs w:val="24"/>
          <w:lang w:val="ro-RO"/>
        </w:rPr>
        <w:t xml:space="preserve">contribui astfel la </w:t>
      </w:r>
      <w:r w:rsidR="00997BEC" w:rsidRPr="00DF662D">
        <w:rPr>
          <w:szCs w:val="24"/>
          <w:lang w:val="ro-RO"/>
        </w:rPr>
        <w:t xml:space="preserve">crearea </w:t>
      </w:r>
      <w:r w:rsidRPr="00DF662D">
        <w:rPr>
          <w:szCs w:val="24"/>
          <w:lang w:val="ro-RO"/>
        </w:rPr>
        <w:t xml:space="preserve">unei oferte culturale durabile </w:t>
      </w:r>
      <w:r w:rsidR="00EA2807" w:rsidRPr="00DF662D">
        <w:rPr>
          <w:szCs w:val="24"/>
          <w:lang w:val="ro-RO"/>
        </w:rPr>
        <w:t>și</w:t>
      </w:r>
      <w:r w:rsidRPr="00DF662D">
        <w:rPr>
          <w:szCs w:val="24"/>
          <w:lang w:val="ro-RO"/>
        </w:rPr>
        <w:t xml:space="preserve"> la dezvoltarea </w:t>
      </w:r>
      <w:proofErr w:type="spellStart"/>
      <w:r w:rsidRPr="00DF662D">
        <w:rPr>
          <w:szCs w:val="24"/>
          <w:lang w:val="ro-RO"/>
        </w:rPr>
        <w:t>socio</w:t>
      </w:r>
      <w:proofErr w:type="spellEnd"/>
      <w:r w:rsidRPr="00DF662D">
        <w:rPr>
          <w:szCs w:val="24"/>
          <w:lang w:val="ro-RO"/>
        </w:rPr>
        <w:t>-economică</w:t>
      </w:r>
      <w:r w:rsidR="00997BEC" w:rsidRPr="00DF662D">
        <w:rPr>
          <w:szCs w:val="24"/>
          <w:lang w:val="ro-RO"/>
        </w:rPr>
        <w:t xml:space="preserve"> a regiunii.</w:t>
      </w:r>
    </w:p>
    <w:p w14:paraId="5434B024" w14:textId="27AED80E" w:rsidR="00346A66" w:rsidRPr="00DF662D" w:rsidRDefault="00346A66" w:rsidP="002A43B5">
      <w:pPr>
        <w:spacing w:after="0" w:line="240" w:lineRule="auto"/>
        <w:ind w:firstLine="720"/>
        <w:jc w:val="both"/>
        <w:rPr>
          <w:rFonts w:eastAsia="SimSun"/>
          <w:szCs w:val="24"/>
          <w:lang w:val="ro-RO" w:eastAsia="zh-CN"/>
        </w:rPr>
      </w:pPr>
      <w:r w:rsidRPr="00DF662D">
        <w:rPr>
          <w:rFonts w:eastAsia="SimSun"/>
          <w:szCs w:val="24"/>
          <w:lang w:val="ro-RO" w:eastAsia="zh-CN"/>
        </w:rPr>
        <w:t>Pentru asigurarea unui confort optim în sala de spectacole a Teatrului de Nord din Municipiul Satu Mare, este necesară realizarea unui sistem performant de ventilare și climatizare al clădirii. Realizarea investiției va duce la creșterea eficienței energetice și a gradului de automatizare al sistemului și respectarea normelor actuale de confort interior, igienă și protecție a mediului.</w:t>
      </w:r>
    </w:p>
    <w:p w14:paraId="161F5E22" w14:textId="77777777" w:rsidR="0003033B" w:rsidRPr="00DF662D" w:rsidRDefault="0003033B" w:rsidP="00346A66">
      <w:pPr>
        <w:spacing w:after="0" w:line="240" w:lineRule="auto"/>
        <w:jc w:val="both"/>
        <w:rPr>
          <w:rFonts w:eastAsia="SimSun"/>
          <w:color w:val="EE0000"/>
          <w:szCs w:val="24"/>
          <w:lang w:val="ro-RO" w:eastAsia="zh-CN"/>
        </w:rPr>
      </w:pPr>
    </w:p>
    <w:p w14:paraId="2DACF759" w14:textId="5187300C" w:rsidR="0003033B" w:rsidRPr="00DF662D" w:rsidRDefault="00B93B95" w:rsidP="00997BEC">
      <w:pPr>
        <w:spacing w:after="0" w:line="240" w:lineRule="auto"/>
        <w:ind w:firstLine="720"/>
        <w:jc w:val="both"/>
        <w:rPr>
          <w:rFonts w:eastAsia="SimSun"/>
          <w:szCs w:val="24"/>
          <w:lang w:val="ro-RO" w:eastAsia="zh-CN"/>
        </w:rPr>
      </w:pPr>
      <w:r w:rsidRPr="00DF662D">
        <w:rPr>
          <w:rFonts w:eastAsia="SimSun"/>
          <w:szCs w:val="24"/>
          <w:lang w:val="ro-RO" w:eastAsia="zh-CN"/>
        </w:rPr>
        <w:t xml:space="preserve">În acest sens s-a contractat documentația în faza </w:t>
      </w:r>
      <w:r w:rsidR="00997BEC" w:rsidRPr="00DF662D">
        <w:rPr>
          <w:rFonts w:eastAsia="SimSun"/>
          <w:szCs w:val="24"/>
          <w:lang w:val="ro-RO" w:eastAsia="zh-CN"/>
        </w:rPr>
        <w:t>PT și s-a obținut autorizația de construire</w:t>
      </w:r>
      <w:r w:rsidRPr="00DF662D">
        <w:rPr>
          <w:rFonts w:eastAsia="SimSun"/>
          <w:szCs w:val="24"/>
          <w:lang w:val="ro-RO" w:eastAsia="zh-CN"/>
        </w:rPr>
        <w:t xml:space="preserve"> aferentă obiectivului de investiție </w:t>
      </w:r>
      <w:r w:rsidR="00761E49" w:rsidRPr="00DF662D">
        <w:rPr>
          <w:b/>
          <w:szCs w:val="24"/>
          <w:lang w:val="ro-RO"/>
        </w:rPr>
        <w:t>„</w:t>
      </w:r>
      <w:r w:rsidR="00997BEC" w:rsidRPr="00DF662D">
        <w:rPr>
          <w:b/>
          <w:bCs/>
          <w:i/>
          <w:iCs/>
          <w:szCs w:val="24"/>
          <w:lang w:val="ro-RO"/>
        </w:rPr>
        <w:t>INSTALATIE DE CLIMATIZARE ÎN CLADIREA TEATRULUI DE NORD</w:t>
      </w:r>
      <w:r w:rsidR="00761E49" w:rsidRPr="00DF662D">
        <w:rPr>
          <w:b/>
          <w:szCs w:val="24"/>
          <w:lang w:val="ro-RO"/>
        </w:rPr>
        <w:t>”</w:t>
      </w:r>
      <w:r w:rsidRPr="00DF662D">
        <w:rPr>
          <w:rFonts w:eastAsia="SimSun"/>
          <w:i/>
          <w:iCs/>
          <w:szCs w:val="24"/>
          <w:lang w:val="ro-RO" w:eastAsia="zh-CN"/>
        </w:rPr>
        <w:t xml:space="preserve">,  </w:t>
      </w:r>
      <w:r w:rsidRPr="00DF662D">
        <w:rPr>
          <w:rFonts w:eastAsia="SimSun"/>
          <w:szCs w:val="24"/>
          <w:lang w:val="ro-RO" w:eastAsia="zh-CN"/>
        </w:rPr>
        <w:t>care</w:t>
      </w:r>
      <w:r w:rsidRPr="00DF662D">
        <w:rPr>
          <w:rFonts w:eastAsia="SimSun"/>
          <w:i/>
          <w:iCs/>
          <w:szCs w:val="24"/>
          <w:lang w:val="ro-RO" w:eastAsia="zh-CN"/>
        </w:rPr>
        <w:t xml:space="preserve"> </w:t>
      </w:r>
      <w:r w:rsidRPr="00DF662D">
        <w:rPr>
          <w:rFonts w:eastAsia="SimSun"/>
          <w:szCs w:val="24"/>
          <w:lang w:val="ro-RO" w:eastAsia="zh-CN"/>
        </w:rPr>
        <w:t xml:space="preserve">prevede </w:t>
      </w:r>
      <w:r w:rsidR="00EE7F51" w:rsidRPr="00DF662D">
        <w:rPr>
          <w:rFonts w:eastAsia="SimSun"/>
          <w:szCs w:val="24"/>
          <w:lang w:val="ro-RO" w:eastAsia="zh-CN"/>
        </w:rPr>
        <w:t>execuția</w:t>
      </w:r>
      <w:r w:rsidRPr="00DF662D">
        <w:rPr>
          <w:rFonts w:eastAsia="SimSun"/>
          <w:szCs w:val="24"/>
          <w:lang w:val="ro-RO" w:eastAsia="zh-CN"/>
        </w:rPr>
        <w:t xml:space="preserve"> următoarel</w:t>
      </w:r>
      <w:r w:rsidR="00A35C95" w:rsidRPr="00DF662D">
        <w:rPr>
          <w:rFonts w:eastAsia="SimSun"/>
          <w:szCs w:val="24"/>
          <w:lang w:val="ro-RO" w:eastAsia="zh-CN"/>
        </w:rPr>
        <w:t>or</w:t>
      </w:r>
      <w:r w:rsidRPr="00DF662D">
        <w:rPr>
          <w:rFonts w:eastAsia="SimSun"/>
          <w:szCs w:val="24"/>
          <w:lang w:val="ro-RO" w:eastAsia="zh-CN"/>
        </w:rPr>
        <w:t xml:space="preserve"> </w:t>
      </w:r>
      <w:r w:rsidR="00346A66" w:rsidRPr="00DF662D">
        <w:rPr>
          <w:rFonts w:eastAsia="SimSun"/>
          <w:szCs w:val="24"/>
          <w:lang w:val="ro-RO" w:eastAsia="zh-CN"/>
        </w:rPr>
        <w:t xml:space="preserve">tipuri de </w:t>
      </w:r>
      <w:r w:rsidRPr="00DF662D">
        <w:rPr>
          <w:rFonts w:eastAsia="SimSun"/>
          <w:szCs w:val="24"/>
          <w:lang w:val="ro-RO" w:eastAsia="zh-CN"/>
        </w:rPr>
        <w:t>lucrări</w:t>
      </w:r>
      <w:r w:rsidR="00050AE3" w:rsidRPr="00DF662D">
        <w:rPr>
          <w:rFonts w:eastAsia="SimSun"/>
          <w:szCs w:val="24"/>
          <w:lang w:val="ro-RO" w:eastAsia="zh-CN"/>
        </w:rPr>
        <w:t xml:space="preserve">: </w:t>
      </w:r>
    </w:p>
    <w:p w14:paraId="62D0A62B" w14:textId="22264CD1" w:rsidR="00997BEC" w:rsidRPr="00DF662D" w:rsidRDefault="00997BEC" w:rsidP="00997BEC">
      <w:pPr>
        <w:pStyle w:val="BodyText2"/>
        <w:spacing w:after="0" w:line="240" w:lineRule="auto"/>
        <w:ind w:firstLine="567"/>
        <w:jc w:val="both"/>
        <w:rPr>
          <w:rFonts w:ascii="Times New Roman" w:eastAsia="Calibri" w:hAnsi="Times New Roman" w:cs="Times New Roman"/>
          <w:sz w:val="24"/>
          <w:szCs w:val="24"/>
          <w:lang w:val="ro-RO"/>
        </w:rPr>
      </w:pPr>
      <w:r w:rsidRPr="00DF662D">
        <w:rPr>
          <w:rFonts w:ascii="Times New Roman" w:eastAsia="Calibri" w:hAnsi="Times New Roman" w:cs="Times New Roman"/>
          <w:sz w:val="24"/>
          <w:szCs w:val="24"/>
          <w:lang w:val="ro-RO"/>
        </w:rPr>
        <w:t>-</w:t>
      </w:r>
      <w:r w:rsidRPr="00DF662D">
        <w:rPr>
          <w:rFonts w:ascii="Times New Roman" w:eastAsia="Calibri" w:hAnsi="Times New Roman" w:cs="Times New Roman"/>
          <w:sz w:val="24"/>
          <w:szCs w:val="24"/>
          <w:lang w:val="ro-RO"/>
        </w:rPr>
        <w:tab/>
        <w:t>realizarea unui sistem modern de ventilare și climatizare pentru sala de spectacole, cu parametrii de funcționare corespunzători normelor actuale;</w:t>
      </w:r>
    </w:p>
    <w:p w14:paraId="7983BACD" w14:textId="77777777" w:rsidR="00997BEC" w:rsidRPr="00DF662D" w:rsidRDefault="00997BEC" w:rsidP="00997BEC">
      <w:pPr>
        <w:pStyle w:val="BodyText2"/>
        <w:spacing w:after="0" w:line="240" w:lineRule="auto"/>
        <w:ind w:firstLine="567"/>
        <w:jc w:val="both"/>
        <w:rPr>
          <w:rFonts w:ascii="Times New Roman" w:eastAsia="Calibri" w:hAnsi="Times New Roman" w:cs="Times New Roman"/>
          <w:sz w:val="24"/>
          <w:szCs w:val="24"/>
          <w:lang w:val="ro-RO"/>
        </w:rPr>
      </w:pPr>
      <w:r w:rsidRPr="00DF662D">
        <w:rPr>
          <w:rFonts w:ascii="Times New Roman" w:eastAsia="Calibri" w:hAnsi="Times New Roman" w:cs="Times New Roman"/>
          <w:sz w:val="24"/>
          <w:szCs w:val="24"/>
          <w:lang w:val="ro-RO"/>
        </w:rPr>
        <w:t>-</w:t>
      </w:r>
      <w:r w:rsidRPr="00DF662D">
        <w:rPr>
          <w:rFonts w:ascii="Times New Roman" w:eastAsia="Calibri" w:hAnsi="Times New Roman" w:cs="Times New Roman"/>
          <w:sz w:val="24"/>
          <w:szCs w:val="24"/>
          <w:lang w:val="ro-RO"/>
        </w:rPr>
        <w:tab/>
        <w:t>montarea unei instalații cu CTA (Centrală de tratare a aerului), în exteriorul clădirii în curtea de acces din spatele teatrului;</w:t>
      </w:r>
    </w:p>
    <w:p w14:paraId="4DA23BFD" w14:textId="77777777" w:rsidR="00997BEC" w:rsidRPr="00DF662D" w:rsidRDefault="00997BEC" w:rsidP="00997BEC">
      <w:pPr>
        <w:pStyle w:val="BodyText2"/>
        <w:spacing w:after="0" w:line="240" w:lineRule="auto"/>
        <w:ind w:firstLine="567"/>
        <w:jc w:val="both"/>
        <w:rPr>
          <w:rFonts w:ascii="Times New Roman" w:eastAsia="Calibri" w:hAnsi="Times New Roman" w:cs="Times New Roman"/>
          <w:sz w:val="24"/>
          <w:szCs w:val="24"/>
          <w:lang w:val="ro-RO"/>
        </w:rPr>
      </w:pPr>
      <w:r w:rsidRPr="00DF662D">
        <w:rPr>
          <w:rFonts w:ascii="Times New Roman" w:eastAsia="Calibri" w:hAnsi="Times New Roman" w:cs="Times New Roman"/>
          <w:sz w:val="24"/>
          <w:szCs w:val="24"/>
          <w:lang w:val="ro-RO"/>
        </w:rPr>
        <w:t>-</w:t>
      </w:r>
      <w:r w:rsidRPr="00DF662D">
        <w:rPr>
          <w:rFonts w:ascii="Times New Roman" w:eastAsia="Calibri" w:hAnsi="Times New Roman" w:cs="Times New Roman"/>
          <w:sz w:val="24"/>
          <w:szCs w:val="24"/>
          <w:lang w:val="ro-RO"/>
        </w:rPr>
        <w:tab/>
        <w:t>realizarea unui traseu subteran (prin canal tehnologic de beton armat) pentru tubulatură aer tratat/ aer viciat;</w:t>
      </w:r>
    </w:p>
    <w:p w14:paraId="63E439F1" w14:textId="77777777" w:rsidR="00997BEC" w:rsidRPr="00DF662D" w:rsidRDefault="00997BEC" w:rsidP="00997BEC">
      <w:pPr>
        <w:pStyle w:val="BodyText2"/>
        <w:spacing w:after="0" w:line="240" w:lineRule="auto"/>
        <w:ind w:firstLine="567"/>
        <w:jc w:val="both"/>
        <w:rPr>
          <w:rFonts w:ascii="Times New Roman" w:eastAsia="Calibri" w:hAnsi="Times New Roman" w:cs="Times New Roman"/>
          <w:sz w:val="24"/>
          <w:szCs w:val="24"/>
          <w:lang w:val="ro-RO"/>
        </w:rPr>
      </w:pPr>
      <w:r w:rsidRPr="00DF662D">
        <w:rPr>
          <w:rFonts w:ascii="Times New Roman" w:eastAsia="Calibri" w:hAnsi="Times New Roman" w:cs="Times New Roman"/>
          <w:sz w:val="24"/>
          <w:szCs w:val="24"/>
          <w:lang w:val="ro-RO"/>
        </w:rPr>
        <w:t>-</w:t>
      </w:r>
      <w:r w:rsidRPr="00DF662D">
        <w:rPr>
          <w:rFonts w:ascii="Times New Roman" w:eastAsia="Calibri" w:hAnsi="Times New Roman" w:cs="Times New Roman"/>
          <w:sz w:val="24"/>
          <w:szCs w:val="24"/>
          <w:lang w:val="ro-RO"/>
        </w:rPr>
        <w:tab/>
        <w:t>relocarea utilităților existente la nivelul solului astfel încât să se evite conflictele dintre diferitele specialități de instalații;</w:t>
      </w:r>
    </w:p>
    <w:p w14:paraId="66DF1C71" w14:textId="458FB502" w:rsidR="002F0FB2" w:rsidRPr="00DF662D" w:rsidRDefault="00997BEC" w:rsidP="00997BEC">
      <w:pPr>
        <w:pStyle w:val="BodyText2"/>
        <w:spacing w:after="0" w:line="240" w:lineRule="auto"/>
        <w:ind w:firstLine="567"/>
        <w:jc w:val="both"/>
        <w:rPr>
          <w:rFonts w:ascii="Times New Roman" w:hAnsi="Times New Roman" w:cs="Times New Roman"/>
          <w:szCs w:val="24"/>
          <w:lang w:val="ro-RO"/>
        </w:rPr>
      </w:pPr>
      <w:r w:rsidRPr="00DF662D">
        <w:rPr>
          <w:rFonts w:ascii="Times New Roman" w:eastAsia="Calibri" w:hAnsi="Times New Roman" w:cs="Times New Roman"/>
          <w:sz w:val="24"/>
          <w:szCs w:val="24"/>
          <w:lang w:val="ro-RO"/>
        </w:rPr>
        <w:t>-</w:t>
      </w:r>
      <w:r w:rsidRPr="00DF662D">
        <w:rPr>
          <w:rFonts w:ascii="Times New Roman" w:eastAsia="Calibri" w:hAnsi="Times New Roman" w:cs="Times New Roman"/>
          <w:sz w:val="24"/>
          <w:szCs w:val="24"/>
          <w:lang w:val="ro-RO"/>
        </w:rPr>
        <w:tab/>
        <w:t>montarea pe traseul conductelor de aer a unor senzori de fum, la care semnalul va fi transmis și preluat în centrala IDSAI existentă;</w:t>
      </w:r>
    </w:p>
    <w:p w14:paraId="50DA59EE" w14:textId="4335DA34" w:rsidR="003B3FE6" w:rsidRPr="00DF662D" w:rsidRDefault="003B3FE6" w:rsidP="002F0FB2">
      <w:pPr>
        <w:pStyle w:val="BodyText2"/>
        <w:spacing w:after="0" w:line="360" w:lineRule="auto"/>
        <w:jc w:val="both"/>
        <w:rPr>
          <w:rFonts w:ascii="Times New Roman" w:hAnsi="Times New Roman" w:cs="Times New Roman"/>
          <w:color w:val="EE0000"/>
          <w:szCs w:val="24"/>
          <w:lang w:val="ro-RO"/>
        </w:rPr>
      </w:pPr>
    </w:p>
    <w:p w14:paraId="0145866E" w14:textId="77777777" w:rsidR="00160072" w:rsidRPr="00DF662D" w:rsidRDefault="00160072" w:rsidP="00160072">
      <w:pPr>
        <w:spacing w:after="0" w:line="240" w:lineRule="auto"/>
        <w:ind w:firstLine="567"/>
        <w:jc w:val="both"/>
        <w:rPr>
          <w:rFonts w:eastAsia="Times New Roman"/>
          <w:b/>
          <w:bCs/>
          <w:szCs w:val="24"/>
          <w:lang w:val="ro-RO" w:eastAsia="ro-RO"/>
        </w:rPr>
      </w:pPr>
      <w:r w:rsidRPr="00DF662D">
        <w:rPr>
          <w:rFonts w:eastAsia="Times New Roman"/>
          <w:b/>
          <w:bCs/>
          <w:szCs w:val="24"/>
          <w:lang w:val="ro-RO" w:eastAsia="ro-RO"/>
        </w:rPr>
        <w:t>INSTALAȚIA DE CLIMATIZARE</w:t>
      </w:r>
    </w:p>
    <w:p w14:paraId="6342E78D"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Climatizarea se va realiza cu ajutorul unei centrale de tratare a aerului cu debitul de aer introdus/evacuat de 20000 mc/h, care va fi montată pe o platformă de beton propusă, ce va fi amplasată </w:t>
      </w:r>
      <w:r w:rsidRPr="00DF662D">
        <w:rPr>
          <w:rFonts w:eastAsia="Times New Roman"/>
          <w:szCs w:val="24"/>
          <w:lang w:val="ro-RO" w:eastAsia="ro-RO"/>
        </w:rPr>
        <w:lastRenderedPageBreak/>
        <w:t>lângă clădirea teatrului, în incinta obiectivului conform planșelor din proiect. Centrala de tratare a aerului va fi dotată cu o baterie  de răcire/încălzire care va fi alimentată cu agent termic freon de la 6 pompe de căldură aer-aer montate în exterior,  lângă  centrală. Pompele de căldură vor avea puterea de răcire totală 108-132 kW, iar cea de încălzire 120-147 kW. Distribuția aerului climatizat în încăpere se va realiza cu ajutorul tubulaturii de ventilație din tablă de oțel zincat și va fi în sistem SUS-JOS.</w:t>
      </w:r>
    </w:p>
    <w:p w14:paraId="18B9F1E7"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De la centrala de ventilație tubulaturile tur-retur vor pleca spre clădire printr-un canal tehnic din beton impermeabil având dimensiunile în secțiune </w:t>
      </w:r>
      <w:proofErr w:type="spellStart"/>
      <w:r w:rsidRPr="00DF662D">
        <w:rPr>
          <w:rFonts w:eastAsia="Times New Roman"/>
          <w:szCs w:val="24"/>
          <w:lang w:val="ro-RO" w:eastAsia="ro-RO"/>
        </w:rPr>
        <w:t>lxh</w:t>
      </w:r>
      <w:proofErr w:type="spellEnd"/>
      <w:r w:rsidRPr="00DF662D">
        <w:rPr>
          <w:rFonts w:eastAsia="Times New Roman"/>
          <w:szCs w:val="24"/>
          <w:lang w:val="ro-RO" w:eastAsia="ro-RO"/>
        </w:rPr>
        <w:t xml:space="preserve"> 1.8x2m și vor intra în subsolul clădirii .</w:t>
      </w:r>
    </w:p>
    <w:p w14:paraId="3081FC84"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Tubulatura de introducere aer va urca spre podul clădirii printr-un traseu propus în proiect, de unde, cu ajutorul unor grile de refulare 600x400 mm montate în tavanul fals, aerul tratat va fi introdus uniform în sală. Grilele vor fi dotate cu  lamele  reglabile  pe două direcții,  registru  de  reglaj  debit  și </w:t>
      </w:r>
      <w:proofErr w:type="spellStart"/>
      <w:r w:rsidRPr="00DF662D">
        <w:rPr>
          <w:rFonts w:eastAsia="Times New Roman"/>
          <w:szCs w:val="24"/>
          <w:lang w:val="ro-RO" w:eastAsia="ro-RO"/>
        </w:rPr>
        <w:t>contracadru</w:t>
      </w:r>
      <w:proofErr w:type="spellEnd"/>
      <w:r w:rsidRPr="00DF662D">
        <w:rPr>
          <w:rFonts w:eastAsia="Times New Roman"/>
          <w:szCs w:val="24"/>
          <w:lang w:val="ro-RO" w:eastAsia="ro-RO"/>
        </w:rPr>
        <w:t xml:space="preserve"> montaj.</w:t>
      </w:r>
    </w:p>
    <w:p w14:paraId="05C12661"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Evacuarea aerului viciat se va face în partea inferioară a sălii prin grilele de aer existente lângă scenă, dar și prin două grile propuse, amplasate conform proiectului.</w:t>
      </w:r>
    </w:p>
    <w:p w14:paraId="5DEA0338"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O parte din tubulaturile și grilele existente vor fi refolosite ca să nu se mai spargă anumite porțiuni din clădire.</w:t>
      </w:r>
    </w:p>
    <w:p w14:paraId="758A6D15"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Tubulatura metalică folosită la introducerea și evacuarea aerului, va fi izolată termic cu cauciuc </w:t>
      </w:r>
      <w:proofErr w:type="spellStart"/>
      <w:r w:rsidRPr="00DF662D">
        <w:rPr>
          <w:rFonts w:eastAsia="Times New Roman"/>
          <w:szCs w:val="24"/>
          <w:lang w:val="ro-RO" w:eastAsia="ro-RO"/>
        </w:rPr>
        <w:t>elastomeric</w:t>
      </w:r>
      <w:proofErr w:type="spellEnd"/>
      <w:r w:rsidRPr="00DF662D">
        <w:rPr>
          <w:rFonts w:eastAsia="Times New Roman"/>
          <w:szCs w:val="24"/>
          <w:lang w:val="ro-RO" w:eastAsia="ro-RO"/>
        </w:rPr>
        <w:t xml:space="preserve"> g=30mm.  Porțiunea de tubulaturi aflate în exterior și în canalul termic va fi izolată cu cauciuc </w:t>
      </w:r>
      <w:proofErr w:type="spellStart"/>
      <w:r w:rsidRPr="00DF662D">
        <w:rPr>
          <w:rFonts w:eastAsia="Times New Roman"/>
          <w:szCs w:val="24"/>
          <w:lang w:val="ro-RO" w:eastAsia="ro-RO"/>
        </w:rPr>
        <w:t>elastomeric</w:t>
      </w:r>
      <w:proofErr w:type="spellEnd"/>
      <w:r w:rsidRPr="00DF662D">
        <w:rPr>
          <w:rFonts w:eastAsia="Times New Roman"/>
          <w:szCs w:val="24"/>
          <w:lang w:val="ro-RO" w:eastAsia="ro-RO"/>
        </w:rPr>
        <w:t xml:space="preserve"> g=30mm, apoi vată minerală g=50mm și protejată cu tablă zincată.</w:t>
      </w:r>
    </w:p>
    <w:p w14:paraId="5A87B47D"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Pentru a se putea regla debitul de aer introdus pe fiecare ramură a instalației, vor fi prevăzute registre de reglaj debit. Viteza aerului la grilele de aspirație/refulare este de maxim 2m/s.</w:t>
      </w:r>
    </w:p>
    <w:p w14:paraId="232414FA"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Temperatura aerului din încăpere vara, luată în calcul, va fi de ti=24°C, iar temperatura aerului exterior luată în calcul este te=35°C.</w:t>
      </w:r>
    </w:p>
    <w:p w14:paraId="3A456E12"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Temperatura interioară de calcul luată în considerare iarna este de 18°C, iar temperatura aerului introdus în încăpere va fi de 28°C. Temperatura aerului exterior luată în calcul iarna este te= -18°C.</w:t>
      </w:r>
    </w:p>
    <w:p w14:paraId="149C8BAC"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Pornirea, oprirea sau reglarea debitului de aer al centralei se va face în funcție de comenzile primite de la un senzor de temperatură, un senzor de CO2 și de la un senzor de umiditate ce vor fi amplasați în interiorul sălii de spectacol la h=1,50 m față de cota pardoselii.</w:t>
      </w:r>
    </w:p>
    <w:p w14:paraId="54A704DF" w14:textId="77777777" w:rsidR="00160072" w:rsidRPr="00DF662D" w:rsidRDefault="00160072" w:rsidP="00160072">
      <w:pPr>
        <w:spacing w:after="0" w:line="240" w:lineRule="auto"/>
        <w:ind w:firstLine="567"/>
        <w:jc w:val="both"/>
        <w:rPr>
          <w:rFonts w:eastAsia="Times New Roman"/>
          <w:szCs w:val="24"/>
          <w:lang w:val="ro-RO" w:eastAsia="ro-RO"/>
        </w:rPr>
      </w:pPr>
    </w:p>
    <w:p w14:paraId="2672D27A" w14:textId="77777777" w:rsidR="00160072" w:rsidRPr="00DF662D" w:rsidRDefault="00160072" w:rsidP="00160072">
      <w:pPr>
        <w:spacing w:after="0" w:line="240" w:lineRule="auto"/>
        <w:ind w:firstLine="567"/>
        <w:jc w:val="both"/>
        <w:rPr>
          <w:rFonts w:eastAsia="Times New Roman"/>
          <w:b/>
          <w:bCs/>
          <w:szCs w:val="24"/>
          <w:lang w:val="ro-RO" w:eastAsia="ro-RO"/>
        </w:rPr>
      </w:pPr>
      <w:r w:rsidRPr="00DF662D">
        <w:rPr>
          <w:rFonts w:eastAsia="Times New Roman"/>
          <w:b/>
          <w:bCs/>
          <w:szCs w:val="24"/>
          <w:lang w:val="ro-RO" w:eastAsia="ro-RO"/>
        </w:rPr>
        <w:t>EXTINDERE INSTALAȚIE DE DETECȚIE, SEMNALIZARE ȘI ALARMARE LA INCENDIU (I.D.S.A.I)</w:t>
      </w:r>
    </w:p>
    <w:p w14:paraId="1E0168A4"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Zonele de acoperire cu instalații de detecție, semnalizare și alarmare la incendiu pentru clădirile, compartimentele de incendiu și încăperile obiectivului va fi totală.</w:t>
      </w:r>
    </w:p>
    <w:p w14:paraId="371818A5"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Extinderea circuitului de detecție se va realiza cu cablu JEH(St)H E90 FE180 2x2x0.8 </w:t>
      </w:r>
      <w:proofErr w:type="spellStart"/>
      <w:r w:rsidRPr="00DF662D">
        <w:rPr>
          <w:rFonts w:eastAsia="Times New Roman"/>
          <w:szCs w:val="24"/>
          <w:lang w:val="ro-RO" w:eastAsia="ro-RO"/>
        </w:rPr>
        <w:t>mmp</w:t>
      </w:r>
      <w:proofErr w:type="spellEnd"/>
      <w:r w:rsidRPr="00DF662D">
        <w:rPr>
          <w:rFonts w:eastAsia="Times New Roman"/>
          <w:szCs w:val="24"/>
          <w:lang w:val="ro-RO" w:eastAsia="ro-RO"/>
        </w:rPr>
        <w:t>, protejat în tub PVC ignifug HF.</w:t>
      </w:r>
    </w:p>
    <w:p w14:paraId="32764D35"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Traseele cablurilor de semnalizare vor fi separate de alte circuite de instalații electrice. Cablurile și conductoarele folosite în circuitele de semnalizare nu se vor monta aparent, neprotejate în tub sau canal de cablu. Pe verticală cablurile vor trece prin tuburi de PVC rigide montate îngropat sau aparent, iar pe orizontală vor fi montate în tub de protecție rigid sau elastic, </w:t>
      </w:r>
      <w:proofErr w:type="spellStart"/>
      <w:r w:rsidRPr="00DF662D">
        <w:rPr>
          <w:rFonts w:eastAsia="Times New Roman"/>
          <w:szCs w:val="24"/>
          <w:lang w:val="ro-RO" w:eastAsia="ro-RO"/>
        </w:rPr>
        <w:t>repectându</w:t>
      </w:r>
      <w:proofErr w:type="spellEnd"/>
      <w:r w:rsidRPr="00DF662D">
        <w:rPr>
          <w:rFonts w:eastAsia="Times New Roman"/>
          <w:szCs w:val="24"/>
          <w:lang w:val="ro-RO" w:eastAsia="ro-RO"/>
        </w:rPr>
        <w:t>-se distanțele minime din I18/1-2002.</w:t>
      </w:r>
    </w:p>
    <w:p w14:paraId="7F7CA6DE"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Acolo unde cablurile traversează pereți și planșee cu rol de rezistență la foc, golurile trebuie asigurate împotriva incendiului astfel încât rezistența la foc a elementului de compartimentare traversat să nu se reducă.</w:t>
      </w:r>
    </w:p>
    <w:p w14:paraId="6C1A90D3"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Pentru reducerea interferențelor electrice, cablurile instalațiilor de semnalizare a incendiilor se separă de cablurile altor sisteme, prin instalarea lor la o distanta de minim 0,3 m de cablurile altor sisteme. </w:t>
      </w:r>
    </w:p>
    <w:p w14:paraId="5232EA5C"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Conductoarele vor fi introduse în tuburi cu diametre corespunzătoare conform detaliilor din proiect. Tragerea conductoarelor în tuburi se va executa numai după ce tuburile au fost montate.</w:t>
      </w:r>
    </w:p>
    <w:p w14:paraId="0655A112"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Cablurile pozate în încăperi, canale, galerii, poduri și puțuri de cabluri se vor marca cu etichete de identificare la capete, la treceri dintr-o construcție de cabluri în alta, la încrucișări cu alte cabluri, etc. Cablurile pozate în jgheaburi se vor marca numai la capete. </w:t>
      </w:r>
    </w:p>
    <w:p w14:paraId="1E10D442"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lastRenderedPageBreak/>
        <w:t>Tuburile se vor monta pe trasee orizontale sau verticale. Excepții se admit numai în cazurile în care acest lucru nu este posibil. La montarea tuburilor se vor prevedea elemente de fixare (brățări, console)  la  capetele  tuburilor,  la coturi, la aparate,  la doze,  la derivații și pe porțiuni drepte, distanțe indicate în Normativul I7/2011.</w:t>
      </w:r>
    </w:p>
    <w:p w14:paraId="5F0D0093" w14:textId="77777777" w:rsidR="00EA2807" w:rsidRPr="00DF662D" w:rsidRDefault="00EA2807" w:rsidP="00160072">
      <w:pPr>
        <w:spacing w:after="0" w:line="240" w:lineRule="auto"/>
        <w:ind w:firstLine="567"/>
        <w:jc w:val="both"/>
        <w:rPr>
          <w:rFonts w:eastAsia="Times New Roman"/>
          <w:szCs w:val="24"/>
          <w:lang w:val="ro-RO" w:eastAsia="ro-RO"/>
        </w:rPr>
      </w:pPr>
    </w:p>
    <w:p w14:paraId="06AB9B9B" w14:textId="77777777" w:rsidR="00160072" w:rsidRPr="00DF662D" w:rsidRDefault="00160072" w:rsidP="00160072">
      <w:pPr>
        <w:spacing w:after="0" w:line="240" w:lineRule="auto"/>
        <w:ind w:firstLine="567"/>
        <w:jc w:val="both"/>
        <w:rPr>
          <w:rFonts w:eastAsia="Times New Roman"/>
          <w:color w:val="EE0000"/>
          <w:szCs w:val="24"/>
          <w:lang w:val="ro-RO" w:eastAsia="ro-RO"/>
        </w:rPr>
      </w:pPr>
    </w:p>
    <w:p w14:paraId="007D428F" w14:textId="77777777" w:rsidR="00160072" w:rsidRPr="00DF662D" w:rsidRDefault="00160072" w:rsidP="00160072">
      <w:pPr>
        <w:spacing w:after="0" w:line="240" w:lineRule="auto"/>
        <w:ind w:firstLine="567"/>
        <w:jc w:val="both"/>
        <w:rPr>
          <w:rFonts w:eastAsia="Times New Roman"/>
          <w:b/>
          <w:bCs/>
          <w:szCs w:val="24"/>
          <w:lang w:val="ro-RO" w:eastAsia="ro-RO"/>
        </w:rPr>
      </w:pPr>
      <w:r w:rsidRPr="00DF662D">
        <w:rPr>
          <w:rFonts w:eastAsia="Times New Roman"/>
          <w:b/>
          <w:bCs/>
          <w:szCs w:val="24"/>
          <w:lang w:val="ro-RO" w:eastAsia="ro-RO"/>
        </w:rPr>
        <w:t>EXTINDERE INSTALAȚIE ELECTRICĂ</w:t>
      </w:r>
    </w:p>
    <w:p w14:paraId="606F12BB" w14:textId="77777777" w:rsidR="00160072" w:rsidRPr="00DF662D" w:rsidRDefault="00160072" w:rsidP="00160072">
      <w:pPr>
        <w:spacing w:after="0" w:line="240" w:lineRule="auto"/>
        <w:ind w:firstLine="567"/>
        <w:jc w:val="both"/>
        <w:rPr>
          <w:rFonts w:eastAsia="Times New Roman"/>
          <w:szCs w:val="24"/>
          <w:lang w:val="ro-RO" w:eastAsia="ro-RO"/>
        </w:rPr>
      </w:pPr>
    </w:p>
    <w:p w14:paraId="202E8546"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Principalele date electroenergetice estimate sunt: </w:t>
      </w:r>
    </w:p>
    <w:p w14:paraId="33BB9E9B"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Tablou TDV</w:t>
      </w:r>
    </w:p>
    <w:p w14:paraId="3FC0616C"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w:t>
      </w:r>
      <w:r w:rsidRPr="00DF662D">
        <w:rPr>
          <w:rFonts w:eastAsia="Times New Roman"/>
          <w:szCs w:val="24"/>
          <w:lang w:val="ro-RO" w:eastAsia="ro-RO"/>
        </w:rPr>
        <w:tab/>
        <w:t>putere electrica instalata  Pi:</w:t>
      </w:r>
      <w:r w:rsidRPr="00DF662D">
        <w:rPr>
          <w:rFonts w:eastAsia="Times New Roman"/>
          <w:szCs w:val="24"/>
          <w:lang w:val="ro-RO" w:eastAsia="ro-RO"/>
        </w:rPr>
        <w:tab/>
      </w:r>
      <w:r w:rsidRPr="00DF662D">
        <w:rPr>
          <w:rFonts w:eastAsia="Times New Roman"/>
          <w:szCs w:val="24"/>
          <w:lang w:val="ro-RO" w:eastAsia="ro-RO"/>
        </w:rPr>
        <w:tab/>
        <w:t>118,0 kW;</w:t>
      </w:r>
    </w:p>
    <w:p w14:paraId="52664027"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w:t>
      </w:r>
      <w:r w:rsidRPr="00DF662D">
        <w:rPr>
          <w:rFonts w:eastAsia="Times New Roman"/>
          <w:szCs w:val="24"/>
          <w:lang w:val="ro-RO" w:eastAsia="ro-RO"/>
        </w:rPr>
        <w:tab/>
        <w:t xml:space="preserve">putere electrica absorbita  Pa: </w:t>
      </w:r>
      <w:r w:rsidRPr="00DF662D">
        <w:rPr>
          <w:rFonts w:eastAsia="Times New Roman"/>
          <w:szCs w:val="24"/>
          <w:lang w:val="ro-RO" w:eastAsia="ro-RO"/>
        </w:rPr>
        <w:tab/>
      </w:r>
      <w:r w:rsidRPr="00DF662D">
        <w:rPr>
          <w:rFonts w:eastAsia="Times New Roman"/>
          <w:szCs w:val="24"/>
          <w:lang w:val="ro-RO" w:eastAsia="ro-RO"/>
        </w:rPr>
        <w:tab/>
        <w:t>118,0 kW;</w:t>
      </w:r>
    </w:p>
    <w:p w14:paraId="37B802CB"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w:t>
      </w:r>
      <w:r w:rsidRPr="00DF662D">
        <w:rPr>
          <w:rFonts w:eastAsia="Times New Roman"/>
          <w:szCs w:val="24"/>
          <w:lang w:val="ro-RO" w:eastAsia="ro-RO"/>
        </w:rPr>
        <w:tab/>
        <w:t>curentul de calcul Ic :</w:t>
      </w:r>
      <w:r w:rsidRPr="00DF662D">
        <w:rPr>
          <w:rFonts w:eastAsia="Times New Roman"/>
          <w:szCs w:val="24"/>
          <w:lang w:val="ro-RO" w:eastAsia="ro-RO"/>
        </w:rPr>
        <w:tab/>
      </w:r>
      <w:r w:rsidRPr="00DF662D">
        <w:rPr>
          <w:rFonts w:eastAsia="Times New Roman"/>
          <w:szCs w:val="24"/>
          <w:lang w:val="ro-RO" w:eastAsia="ro-RO"/>
        </w:rPr>
        <w:tab/>
        <w:t xml:space="preserve">  </w:t>
      </w:r>
      <w:r w:rsidRPr="00DF662D">
        <w:rPr>
          <w:rFonts w:eastAsia="Times New Roman"/>
          <w:szCs w:val="24"/>
          <w:lang w:val="ro-RO" w:eastAsia="ro-RO"/>
        </w:rPr>
        <w:tab/>
        <w:t>189,25 A;</w:t>
      </w:r>
    </w:p>
    <w:p w14:paraId="294FEB6E"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w:t>
      </w:r>
      <w:r w:rsidRPr="00DF662D">
        <w:rPr>
          <w:rFonts w:eastAsia="Times New Roman"/>
          <w:szCs w:val="24"/>
          <w:lang w:val="ro-RO" w:eastAsia="ro-RO"/>
        </w:rPr>
        <w:tab/>
        <w:t xml:space="preserve">tensiunea de utilizare Un : </w:t>
      </w:r>
      <w:r w:rsidRPr="00DF662D">
        <w:rPr>
          <w:rFonts w:eastAsia="Times New Roman"/>
          <w:szCs w:val="24"/>
          <w:lang w:val="ro-RO" w:eastAsia="ro-RO"/>
        </w:rPr>
        <w:tab/>
      </w:r>
      <w:r w:rsidRPr="00DF662D">
        <w:rPr>
          <w:rFonts w:eastAsia="Times New Roman"/>
          <w:szCs w:val="24"/>
          <w:lang w:val="ro-RO" w:eastAsia="ro-RO"/>
        </w:rPr>
        <w:tab/>
        <w:t>400/230 V; 50 Hz;</w:t>
      </w:r>
    </w:p>
    <w:p w14:paraId="7A07B1F3"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w:t>
      </w:r>
      <w:r w:rsidRPr="00DF662D">
        <w:rPr>
          <w:rFonts w:eastAsia="Times New Roman"/>
          <w:szCs w:val="24"/>
          <w:lang w:val="ro-RO" w:eastAsia="ro-RO"/>
        </w:rPr>
        <w:tab/>
        <w:t xml:space="preserve">factor de putere mediu </w:t>
      </w:r>
      <w:proofErr w:type="spellStart"/>
      <w:r w:rsidRPr="00DF662D">
        <w:rPr>
          <w:rFonts w:eastAsia="Times New Roman"/>
          <w:szCs w:val="24"/>
          <w:lang w:val="ro-RO" w:eastAsia="ro-RO"/>
        </w:rPr>
        <w:t>cosφ</w:t>
      </w:r>
      <w:proofErr w:type="spellEnd"/>
      <w:r w:rsidRPr="00DF662D">
        <w:rPr>
          <w:rFonts w:eastAsia="Times New Roman"/>
          <w:szCs w:val="24"/>
          <w:lang w:val="ro-RO" w:eastAsia="ro-RO"/>
        </w:rPr>
        <w:t xml:space="preserve"> :</w:t>
      </w:r>
      <w:r w:rsidRPr="00DF662D">
        <w:rPr>
          <w:rFonts w:eastAsia="Times New Roman"/>
          <w:szCs w:val="24"/>
          <w:lang w:val="ro-RO" w:eastAsia="ro-RO"/>
        </w:rPr>
        <w:tab/>
      </w:r>
      <w:r w:rsidRPr="00DF662D">
        <w:rPr>
          <w:rFonts w:eastAsia="Times New Roman"/>
          <w:szCs w:val="24"/>
          <w:lang w:val="ro-RO" w:eastAsia="ro-RO"/>
        </w:rPr>
        <w:tab/>
        <w:t>0,9</w:t>
      </w:r>
    </w:p>
    <w:p w14:paraId="1442B310"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Puterea maxim absorbită (sporul de putere) și soluția de alimentare cu energie electrică se precizează de furnizor în Avizul tehnic de racordare.</w:t>
      </w:r>
    </w:p>
    <w:p w14:paraId="5DDC22FC"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 xml:space="preserve">Alimentarea tabloului TDV propus se face din TG cu cablu CYY-F 4x70+35mmp, tensiune nominală </w:t>
      </w:r>
      <w:proofErr w:type="spellStart"/>
      <w:r w:rsidRPr="00DF662D">
        <w:rPr>
          <w:rFonts w:eastAsia="Times New Roman"/>
          <w:szCs w:val="24"/>
          <w:lang w:val="ro-RO" w:eastAsia="ro-RO"/>
        </w:rPr>
        <w:t>Uo</w:t>
      </w:r>
      <w:proofErr w:type="spellEnd"/>
      <w:r w:rsidRPr="00DF662D">
        <w:rPr>
          <w:rFonts w:eastAsia="Times New Roman"/>
          <w:szCs w:val="24"/>
          <w:lang w:val="ro-RO" w:eastAsia="ro-RO"/>
        </w:rPr>
        <w:t xml:space="preserve">/U=0,6/1kV, montat în jgheab metalic. </w:t>
      </w:r>
    </w:p>
    <w:p w14:paraId="613703E6"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 xml:space="preserve">Tabloul electric propus va fi metalic, cu grad de protecție IP65, ușă cu sistem de închidere in trei puncte si va fi echipat cu încuietoare cu yala. </w:t>
      </w:r>
    </w:p>
    <w:p w14:paraId="169D6D0B" w14:textId="77777777" w:rsidR="00160072" w:rsidRPr="00DF662D" w:rsidRDefault="00160072" w:rsidP="00160072">
      <w:pPr>
        <w:spacing w:after="0" w:line="240" w:lineRule="auto"/>
        <w:ind w:firstLine="567"/>
        <w:jc w:val="both"/>
        <w:rPr>
          <w:rFonts w:eastAsia="Times New Roman"/>
          <w:szCs w:val="24"/>
          <w:lang w:val="ro-RO" w:eastAsia="ro-RO"/>
        </w:rPr>
      </w:pPr>
    </w:p>
    <w:p w14:paraId="306CF459"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INSTALAŢII ELECTRICE DE FORŢĂ SI DE ALIMENTARE A UNOR ECHIPAMENTE CU ROL DE SECURITATE LA INCENDIU</w:t>
      </w:r>
    </w:p>
    <w:p w14:paraId="5EE6BA65"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Receptori de forță sunt :</w:t>
      </w:r>
    </w:p>
    <w:p w14:paraId="54899A25"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w:t>
      </w:r>
      <w:r w:rsidRPr="00DF662D">
        <w:rPr>
          <w:rFonts w:eastAsia="Times New Roman"/>
          <w:szCs w:val="24"/>
          <w:lang w:val="ro-RO" w:eastAsia="ro-RO"/>
        </w:rPr>
        <w:tab/>
        <w:t xml:space="preserve">pompe de căldură ( 6 buc. ), care se vor alimenta cu cabluri CYY-F 5x4mmp  </w:t>
      </w:r>
    </w:p>
    <w:p w14:paraId="3DEB5508"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w:t>
      </w:r>
      <w:r w:rsidRPr="00DF662D">
        <w:rPr>
          <w:rFonts w:eastAsia="Times New Roman"/>
          <w:szCs w:val="24"/>
          <w:lang w:val="ro-RO" w:eastAsia="ro-RO"/>
        </w:rPr>
        <w:tab/>
        <w:t>unitate CTA, care se va alimenta cu cablu CYY-F 5x6mmp.</w:t>
      </w:r>
    </w:p>
    <w:p w14:paraId="0829FAB6"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Cablurile de alimentare se vor poza în jgheaburi metalice.</w:t>
      </w:r>
    </w:p>
    <w:p w14:paraId="4D83D3AF"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Echipamentele cu rol de securitate la incendiu sunt sursele 24Vcc/3A, EN54-4, prevăzute la extinderea instalației de detecție, semnalizare si alarmare la incendiu. Aceste surse alimentează  modulele ce comanda clapetele </w:t>
      </w:r>
      <w:proofErr w:type="spellStart"/>
      <w:r w:rsidRPr="00DF662D">
        <w:rPr>
          <w:rFonts w:eastAsia="Times New Roman"/>
          <w:szCs w:val="24"/>
          <w:lang w:val="ro-RO" w:eastAsia="ro-RO"/>
        </w:rPr>
        <w:t>antifoc</w:t>
      </w:r>
      <w:proofErr w:type="spellEnd"/>
      <w:r w:rsidRPr="00DF662D">
        <w:rPr>
          <w:rFonts w:eastAsia="Times New Roman"/>
          <w:szCs w:val="24"/>
          <w:lang w:val="ro-RO" w:eastAsia="ro-RO"/>
        </w:rPr>
        <w:t>.</w:t>
      </w:r>
    </w:p>
    <w:p w14:paraId="555CC9EC"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Sursele 24Vcc/3A se vor alimenta printr-un circuit separat din TDV, cu cablu CYY-F 3x1,5mmp.</w:t>
      </w:r>
    </w:p>
    <w:p w14:paraId="63BB4B68" w14:textId="77777777" w:rsidR="00160072" w:rsidRPr="00DF662D" w:rsidRDefault="00160072" w:rsidP="00160072">
      <w:pPr>
        <w:spacing w:after="0" w:line="240" w:lineRule="auto"/>
        <w:ind w:firstLine="567"/>
        <w:jc w:val="both"/>
        <w:rPr>
          <w:rFonts w:eastAsia="Times New Roman"/>
          <w:szCs w:val="24"/>
          <w:lang w:val="ro-RO" w:eastAsia="ro-RO"/>
        </w:rPr>
      </w:pPr>
    </w:p>
    <w:p w14:paraId="2348CB78"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INSTALAŢII ELECTRICE DE PROTECŢIE ŞI LEGARE LA PĂMÂNT</w:t>
      </w:r>
    </w:p>
    <w:p w14:paraId="3AB289A5"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Măsura tehnică pentru protecția de bază ( împotriva atingerilor directe ) se realizează prin izolația de bază a pârților active.</w:t>
      </w:r>
    </w:p>
    <w:p w14:paraId="6E574A9E"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 xml:space="preserve">Măsura tehnică principală pentru protecția în caz de defect (protecția împotriva atingerilor indirecte) se realizează prin legarea la conductorul de protecție a pârților conductoare accesibile care în mod normal nu sunt sub tensiune, dar care pot primi accidental tensiuni periculoase, de peste 42 V. Conductorul de protecție din tablourile electrice va fi separat de conductorul neutru ( nulul de lucru) al sursei de alimentare </w:t>
      </w:r>
      <w:proofErr w:type="spellStart"/>
      <w:r w:rsidRPr="00DF662D">
        <w:rPr>
          <w:rFonts w:eastAsia="Times New Roman"/>
          <w:szCs w:val="24"/>
          <w:lang w:val="ro-RO" w:eastAsia="ro-RO"/>
        </w:rPr>
        <w:t>şi</w:t>
      </w:r>
      <w:proofErr w:type="spellEnd"/>
      <w:r w:rsidRPr="00DF662D">
        <w:rPr>
          <w:rFonts w:eastAsia="Times New Roman"/>
          <w:szCs w:val="24"/>
          <w:lang w:val="ro-RO" w:eastAsia="ro-RO"/>
        </w:rPr>
        <w:t xml:space="preserve"> se racordează la borna de legare la pământ a tabloului.</w:t>
      </w:r>
    </w:p>
    <w:p w14:paraId="25D67AC6"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Secțiunea conductorului de protecție se corelează cu secțiunea conductoarelor active conform prevederilor din I7/2011 și nu se va întrerupe.</w:t>
      </w:r>
    </w:p>
    <w:p w14:paraId="3030BCA5"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Astfel toate carcasele echipamentelor, a motoarelor electrice, cutiile metalice, ușile și ramele tablourilor de distribuție metalice, corpurile de iluminat cu carcasă metalică, vor fi legate la această instalație de protecție.</w:t>
      </w:r>
    </w:p>
    <w:p w14:paraId="58C1E10E"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 xml:space="preserve">Prizele cu contact de protecție și carcasa metalică a corpurilor de iluminat amplasate sub înălțimea de 2,30 m de la pardoseala finită vor fi racordate obligatoriu la instalația de protecție. </w:t>
      </w:r>
    </w:p>
    <w:p w14:paraId="20E3AB22"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 xml:space="preserve">În tabloul TDV se va monta o bară de egalizare potențial BEP prevăzută cu borne pentru racordarea conductoarelor de </w:t>
      </w:r>
      <w:proofErr w:type="spellStart"/>
      <w:r w:rsidRPr="00DF662D">
        <w:rPr>
          <w:rFonts w:eastAsia="Times New Roman"/>
          <w:szCs w:val="24"/>
          <w:lang w:val="ro-RO" w:eastAsia="ro-RO"/>
        </w:rPr>
        <w:t>echipotenţializare</w:t>
      </w:r>
      <w:proofErr w:type="spellEnd"/>
      <w:r w:rsidRPr="00DF662D">
        <w:rPr>
          <w:rFonts w:eastAsia="Times New Roman"/>
          <w:szCs w:val="24"/>
          <w:lang w:val="ro-RO" w:eastAsia="ro-RO"/>
        </w:rPr>
        <w:t xml:space="preserve">. </w:t>
      </w:r>
    </w:p>
    <w:p w14:paraId="5928F10C"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lastRenderedPageBreak/>
        <w:tab/>
        <w:t>Conductoarele de egalizare a potențialelor se vor realiza din cablu din cupru cu izolație de culoare verde-galben tip MYF 16mmp, respectiv platbanda OL-Zn 25x4mm.</w:t>
      </w:r>
    </w:p>
    <w:p w14:paraId="12B42DF5"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La aceasta bară de egalizare potențial se leagă obligatoriu:</w:t>
      </w:r>
    </w:p>
    <w:p w14:paraId="2553C641"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w:t>
      </w:r>
      <w:r w:rsidRPr="00DF662D">
        <w:rPr>
          <w:rFonts w:eastAsia="Times New Roman"/>
          <w:szCs w:val="24"/>
          <w:lang w:val="ro-RO" w:eastAsia="ro-RO"/>
        </w:rPr>
        <w:tab/>
        <w:t>conductorul PE ce se distribuie la consumatorii noi, in sistemul TN-S;</w:t>
      </w:r>
    </w:p>
    <w:p w14:paraId="19E97293"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w:t>
      </w:r>
      <w:r w:rsidRPr="00DF662D">
        <w:rPr>
          <w:rFonts w:eastAsia="Times New Roman"/>
          <w:szCs w:val="24"/>
          <w:lang w:val="ro-RO" w:eastAsia="ro-RO"/>
        </w:rPr>
        <w:tab/>
        <w:t xml:space="preserve">conductoare pentru legături de </w:t>
      </w:r>
      <w:proofErr w:type="spellStart"/>
      <w:r w:rsidRPr="00DF662D">
        <w:rPr>
          <w:rFonts w:eastAsia="Times New Roman"/>
          <w:szCs w:val="24"/>
          <w:lang w:val="ro-RO" w:eastAsia="ro-RO"/>
        </w:rPr>
        <w:t>echipotentializare</w:t>
      </w:r>
      <w:proofErr w:type="spellEnd"/>
      <w:r w:rsidRPr="00DF662D">
        <w:rPr>
          <w:rFonts w:eastAsia="Times New Roman"/>
          <w:szCs w:val="24"/>
          <w:lang w:val="ro-RO" w:eastAsia="ro-RO"/>
        </w:rPr>
        <w:t xml:space="preserve"> (pentru tubulatura si structuri metalice);</w:t>
      </w:r>
    </w:p>
    <w:p w14:paraId="2BDD2567"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w:t>
      </w:r>
      <w:r w:rsidRPr="00DF662D">
        <w:rPr>
          <w:rFonts w:eastAsia="Times New Roman"/>
          <w:szCs w:val="24"/>
          <w:lang w:val="ro-RO" w:eastAsia="ro-RO"/>
        </w:rPr>
        <w:tab/>
        <w:t>conductorul de legare la priza de pământ;</w:t>
      </w:r>
    </w:p>
    <w:p w14:paraId="5DF0BC81"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w:t>
      </w:r>
      <w:r w:rsidRPr="00DF662D">
        <w:rPr>
          <w:rFonts w:eastAsia="Times New Roman"/>
          <w:szCs w:val="24"/>
          <w:lang w:val="ro-RO" w:eastAsia="ro-RO"/>
        </w:rPr>
        <w:tab/>
        <w:t>carcasele metalice ale tablourilor electrice si ale echipamentelor.</w:t>
      </w:r>
    </w:p>
    <w:p w14:paraId="777C83C4" w14:textId="77777777" w:rsidR="00160072" w:rsidRPr="00DF662D" w:rsidRDefault="00160072" w:rsidP="00160072">
      <w:pPr>
        <w:spacing w:after="0" w:line="240" w:lineRule="auto"/>
        <w:ind w:firstLine="567"/>
        <w:jc w:val="both"/>
        <w:rPr>
          <w:rFonts w:eastAsia="Times New Roman"/>
          <w:szCs w:val="24"/>
          <w:lang w:val="ro-RO" w:eastAsia="ro-RO"/>
        </w:rPr>
      </w:pPr>
    </w:p>
    <w:p w14:paraId="7ED7ED69"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Protecția conductorilor si cablurilor la curenții de suprasarcină și de scurtcircuit se asigură prin întrerupătoarele automate cu relee de protecție din TDV.</w:t>
      </w:r>
    </w:p>
    <w:p w14:paraId="3CBBD50C"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ab/>
        <w:t>Protecția împotriva supratensiunilor datorate trăsnetului și a supratensiunilor din rețelele de alimentare cu energie electrică se asigură prin descărcătoare de supratensiune de tip 2, montate în tabloul TDV.</w:t>
      </w:r>
    </w:p>
    <w:p w14:paraId="0CE90999" w14:textId="77777777" w:rsidR="00160072" w:rsidRPr="00DF662D" w:rsidRDefault="00160072" w:rsidP="00160072">
      <w:pPr>
        <w:spacing w:after="0" w:line="240" w:lineRule="auto"/>
        <w:ind w:firstLine="567"/>
        <w:jc w:val="both"/>
        <w:rPr>
          <w:rFonts w:eastAsia="Times New Roman"/>
          <w:szCs w:val="24"/>
          <w:lang w:val="ro-RO" w:eastAsia="ro-RO"/>
        </w:rPr>
      </w:pPr>
    </w:p>
    <w:p w14:paraId="6321FD0F" w14:textId="77777777" w:rsidR="00160072" w:rsidRPr="00DF662D" w:rsidRDefault="00160072" w:rsidP="00160072">
      <w:pPr>
        <w:spacing w:after="0" w:line="240" w:lineRule="auto"/>
        <w:ind w:firstLine="567"/>
        <w:jc w:val="both"/>
        <w:rPr>
          <w:rFonts w:eastAsia="Times New Roman"/>
          <w:b/>
          <w:bCs/>
          <w:szCs w:val="24"/>
          <w:lang w:val="ro-RO" w:eastAsia="ro-RO"/>
        </w:rPr>
      </w:pPr>
      <w:r w:rsidRPr="00DF662D">
        <w:rPr>
          <w:rFonts w:eastAsia="Times New Roman"/>
          <w:b/>
          <w:bCs/>
          <w:szCs w:val="24"/>
          <w:lang w:val="ro-RO" w:eastAsia="ro-RO"/>
        </w:rPr>
        <w:t>LUCRĂRI STRUCTURALE</w:t>
      </w:r>
    </w:p>
    <w:p w14:paraId="29F6176B" w14:textId="77777777" w:rsidR="00160072" w:rsidRPr="00DF662D" w:rsidRDefault="00160072" w:rsidP="00160072">
      <w:pPr>
        <w:spacing w:after="0" w:line="240" w:lineRule="auto"/>
        <w:ind w:firstLine="567"/>
        <w:jc w:val="both"/>
        <w:rPr>
          <w:rFonts w:eastAsia="Times New Roman"/>
          <w:szCs w:val="24"/>
          <w:lang w:val="ro-RO" w:eastAsia="ro-RO"/>
        </w:rPr>
      </w:pPr>
    </w:p>
    <w:p w14:paraId="60ED3E15"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Pentru introducerea unei tubulaturi de ventilație aferentă sistemului de climatizare, este necesar crearea unui canal tehnic îngropat exterior și a mai multor străpungeri în clădirea existenta.</w:t>
      </w:r>
    </w:p>
    <w:p w14:paraId="56D37039" w14:textId="5C207DDC" w:rsidR="00160072" w:rsidRPr="00DF662D" w:rsidRDefault="00160072" w:rsidP="00EA2807">
      <w:pPr>
        <w:spacing w:after="0" w:line="240" w:lineRule="auto"/>
        <w:ind w:firstLine="567"/>
        <w:jc w:val="both"/>
        <w:rPr>
          <w:rFonts w:eastAsia="Times New Roman"/>
          <w:szCs w:val="24"/>
          <w:lang w:val="ro-RO" w:eastAsia="ro-RO"/>
        </w:rPr>
      </w:pPr>
      <w:r w:rsidRPr="00DF662D">
        <w:rPr>
          <w:rFonts w:eastAsia="Times New Roman"/>
          <w:szCs w:val="24"/>
          <w:lang w:val="ro-RO" w:eastAsia="ro-RO"/>
        </w:rPr>
        <w:t>Canalul tehnic va fi amplasat la exteriorul clădirii, îngropat, cu cota săpăturii la -4.00m. Acesta va fi alcătuit dintr-un radier de 30cm, pereți din beton armat de 30cm, și o placă de 25cm monolite și armate.</w:t>
      </w:r>
    </w:p>
    <w:p w14:paraId="0885312C"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Platforma pentru echipamente va fi amplasată la exteriorul clădirii. Aceasta este o placă cu grosimea de 20 cm,  așezată pe un beton de egalizare de 10 cm și pe un strat de balast compactat corespunzător, </w:t>
      </w:r>
      <w:proofErr w:type="spellStart"/>
      <w:r w:rsidRPr="00DF662D">
        <w:rPr>
          <w:rFonts w:eastAsia="Times New Roman"/>
          <w:szCs w:val="24"/>
          <w:lang w:val="ro-RO" w:eastAsia="ro-RO"/>
        </w:rPr>
        <w:t>Dpr</w:t>
      </w:r>
      <w:proofErr w:type="spellEnd"/>
      <w:r w:rsidRPr="00DF662D">
        <w:rPr>
          <w:rFonts w:eastAsia="Times New Roman"/>
          <w:szCs w:val="24"/>
          <w:lang w:val="ro-RO" w:eastAsia="ro-RO"/>
        </w:rPr>
        <w:t>=100%</w:t>
      </w:r>
    </w:p>
    <w:p w14:paraId="78BC1F20"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 xml:space="preserve">Străpungerea 1 reprezintă străpungerea tubulaturii de introducere și  evacuare în peretele exterior, având dimensiunile nete de 100x200cm, situata la nivelul subsolului. Se va realiza un cadru de bordaj perimetral al golului care se va ancora cu ancoraje metalice în zidărie. Introducerea ancorelor se va face cu mortar de tipul </w:t>
      </w:r>
      <w:proofErr w:type="spellStart"/>
      <w:r w:rsidRPr="00DF662D">
        <w:rPr>
          <w:rFonts w:eastAsia="Times New Roman"/>
          <w:szCs w:val="24"/>
          <w:lang w:val="ro-RO" w:eastAsia="ro-RO"/>
        </w:rPr>
        <w:t>Hilti</w:t>
      </w:r>
      <w:proofErr w:type="spellEnd"/>
      <w:r w:rsidRPr="00DF662D">
        <w:rPr>
          <w:rFonts w:eastAsia="Times New Roman"/>
          <w:szCs w:val="24"/>
          <w:lang w:val="ro-RO" w:eastAsia="ro-RO"/>
        </w:rPr>
        <w:t xml:space="preserve"> HIT- 1 (sau similar).</w:t>
      </w:r>
    </w:p>
    <w:p w14:paraId="64030D07"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Străpungerea 2 reprezintă străpungerea tubulaturii prin peretele interior din zona turnantei scenei cu dimensiunile nete de 1OOx100cm, de la nivelul subsolului. Se va realiza un cadru de bordaj metalic (S235 JR), conform detaliilor de execuție.</w:t>
      </w:r>
    </w:p>
    <w:p w14:paraId="6417AFDD"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Străpungerea 3 reprezintă străpungerea tubulaturii planșeului de peste subsol având dimensiunile nete de 60x130cm. Se va realiza un cadru de bordaj metalic (S235JR), conform detaliilor de execuție.</w:t>
      </w:r>
    </w:p>
    <w:p w14:paraId="7BC2A7D2" w14:textId="77777777" w:rsidR="00160072" w:rsidRPr="00DF662D" w:rsidRDefault="00160072" w:rsidP="00160072">
      <w:pPr>
        <w:spacing w:after="0" w:line="240" w:lineRule="auto"/>
        <w:ind w:firstLine="567"/>
        <w:jc w:val="both"/>
        <w:rPr>
          <w:rFonts w:eastAsia="Times New Roman"/>
          <w:szCs w:val="24"/>
          <w:lang w:val="ro-RO" w:eastAsia="ro-RO"/>
        </w:rPr>
      </w:pPr>
      <w:r w:rsidRPr="00DF662D">
        <w:rPr>
          <w:rFonts w:eastAsia="Times New Roman"/>
          <w:szCs w:val="24"/>
          <w:lang w:val="ro-RO" w:eastAsia="ro-RO"/>
        </w:rPr>
        <w:t>Străpungerea 4 reprezintă străpungerea tubulaturii prin peretele exterior între turnul scenei și pod având dimensiunile nete de 11Ox110cm. Se va realiza un cadru de bordaj metalic (S235JR), conform detaliilor de execuție.</w:t>
      </w:r>
    </w:p>
    <w:p w14:paraId="3B9E2AAB" w14:textId="77777777" w:rsidR="000B1DCD" w:rsidRPr="00DF662D" w:rsidRDefault="000B1DCD" w:rsidP="002A43B5">
      <w:pPr>
        <w:spacing w:after="0" w:line="240" w:lineRule="auto"/>
        <w:ind w:firstLine="567"/>
        <w:jc w:val="both"/>
        <w:rPr>
          <w:rFonts w:eastAsia="Times New Roman"/>
          <w:color w:val="EE0000"/>
          <w:szCs w:val="24"/>
          <w:lang w:val="ro-RO" w:eastAsia="ro-RO"/>
        </w:rPr>
      </w:pPr>
    </w:p>
    <w:p w14:paraId="3E2870A9" w14:textId="25AD0B7F" w:rsidR="00FD0045" w:rsidRPr="00DF662D" w:rsidRDefault="00FD0045" w:rsidP="00FD0045">
      <w:pPr>
        <w:spacing w:after="240" w:line="240" w:lineRule="auto"/>
        <w:jc w:val="both"/>
        <w:rPr>
          <w:rFonts w:eastAsia="SimSun"/>
          <w:b/>
          <w:bCs/>
          <w:szCs w:val="24"/>
          <w:u w:val="single"/>
          <w:lang w:val="ro-RO" w:eastAsia="zh-CN"/>
        </w:rPr>
      </w:pPr>
      <w:r w:rsidRPr="00DF662D">
        <w:rPr>
          <w:rFonts w:eastAsia="SimSun"/>
          <w:b/>
          <w:bCs/>
          <w:szCs w:val="24"/>
          <w:u w:val="single"/>
          <w:lang w:val="ro-RO" w:eastAsia="zh-CN"/>
        </w:rPr>
        <w:t>INDICATORI TEHNICO-ECONOMICI PROPUȘI PRIN PROIECT:</w:t>
      </w:r>
    </w:p>
    <w:p w14:paraId="3076D60B" w14:textId="77777777" w:rsidR="00FD0045" w:rsidRPr="00DF662D" w:rsidRDefault="00FD0045" w:rsidP="00FD0045">
      <w:pPr>
        <w:spacing w:before="120" w:after="120" w:line="240" w:lineRule="auto"/>
        <w:ind w:firstLine="567"/>
        <w:jc w:val="both"/>
        <w:rPr>
          <w:rFonts w:eastAsia="SimSun"/>
          <w:b/>
          <w:bCs/>
          <w:szCs w:val="24"/>
          <w:lang w:val="ro-RO" w:eastAsia="zh-CN"/>
        </w:rPr>
      </w:pPr>
      <w:bookmarkStart w:id="1" w:name="_Hlk163580299"/>
      <w:r w:rsidRPr="00DF662D">
        <w:rPr>
          <w:rFonts w:eastAsia="SimSun"/>
          <w:b/>
          <w:bCs/>
          <w:szCs w:val="24"/>
          <w:lang w:val="ro-RO" w:eastAsia="zh-CN"/>
        </w:rPr>
        <w:tab/>
        <w:t>VALOAREA TOTALĂ A LUCRĂRILOR DE INTERVENȚIE:</w:t>
      </w:r>
    </w:p>
    <w:p w14:paraId="59FE24E2" w14:textId="77777777" w:rsidR="00FD0045" w:rsidRPr="00DF662D" w:rsidRDefault="00FD0045" w:rsidP="00FD0045">
      <w:pPr>
        <w:spacing w:before="120" w:after="120" w:line="240" w:lineRule="auto"/>
        <w:ind w:firstLine="567"/>
        <w:jc w:val="both"/>
        <w:rPr>
          <w:rFonts w:eastAsia="SimSun"/>
          <w:b/>
          <w:bCs/>
          <w:szCs w:val="24"/>
          <w:lang w:val="ro-RO" w:eastAsia="zh-CN"/>
        </w:rPr>
      </w:pPr>
      <w:r w:rsidRPr="00DF662D">
        <w:rPr>
          <w:rFonts w:eastAsia="SimSun"/>
          <w:b/>
          <w:bCs/>
          <w:szCs w:val="24"/>
          <w:lang w:val="ro-RO" w:eastAsia="zh-CN"/>
        </w:rPr>
        <w:tab/>
      </w:r>
      <w:r w:rsidRPr="00DF662D">
        <w:rPr>
          <w:rFonts w:eastAsia="SimSun"/>
          <w:b/>
          <w:bCs/>
          <w:szCs w:val="24"/>
          <w:lang w:val="ro-RO" w:eastAsia="zh-CN"/>
        </w:rPr>
        <w:tab/>
        <w:t>inclusiv T.V.A. – total:   3.695.400,27lei;</w:t>
      </w:r>
    </w:p>
    <w:p w14:paraId="05D9D77C" w14:textId="77777777" w:rsidR="00FD0045" w:rsidRPr="00DF662D" w:rsidRDefault="00FD0045" w:rsidP="00FD0045">
      <w:pPr>
        <w:spacing w:before="120" w:after="120" w:line="240" w:lineRule="auto"/>
        <w:ind w:left="720" w:firstLine="720"/>
        <w:jc w:val="both"/>
        <w:rPr>
          <w:rFonts w:eastAsia="SimSun"/>
          <w:b/>
          <w:bCs/>
          <w:szCs w:val="24"/>
          <w:lang w:val="ro-RO" w:eastAsia="zh-CN"/>
        </w:rPr>
      </w:pPr>
      <w:r w:rsidRPr="00DF662D">
        <w:rPr>
          <w:rFonts w:eastAsia="SimSun"/>
          <w:b/>
          <w:bCs/>
          <w:szCs w:val="24"/>
          <w:lang w:val="ro-RO" w:eastAsia="zh-CN"/>
        </w:rPr>
        <w:t>exclusiv T.V.A. – total:  3.056.192,99lei;</w:t>
      </w:r>
    </w:p>
    <w:p w14:paraId="112C5A4F" w14:textId="77777777" w:rsidR="00FD0045" w:rsidRPr="00DF662D" w:rsidRDefault="00FD0045" w:rsidP="00FD0045">
      <w:pPr>
        <w:spacing w:before="120" w:after="120" w:line="240" w:lineRule="auto"/>
        <w:ind w:firstLine="567"/>
        <w:jc w:val="both"/>
        <w:rPr>
          <w:rFonts w:eastAsia="SimSun"/>
          <w:b/>
          <w:bCs/>
          <w:szCs w:val="24"/>
          <w:lang w:val="ro-RO" w:eastAsia="zh-CN"/>
        </w:rPr>
      </w:pPr>
      <w:r w:rsidRPr="00DF662D">
        <w:rPr>
          <w:rFonts w:eastAsia="SimSun"/>
          <w:b/>
          <w:bCs/>
          <w:szCs w:val="24"/>
          <w:lang w:val="ro-RO" w:eastAsia="zh-CN"/>
        </w:rPr>
        <w:tab/>
        <w:t>CONSTRUCȚII-MONTAJ (C + M):</w:t>
      </w:r>
    </w:p>
    <w:p w14:paraId="6D914D42" w14:textId="77777777" w:rsidR="00FD0045" w:rsidRPr="00DF662D" w:rsidRDefault="00FD0045" w:rsidP="00FD0045">
      <w:pPr>
        <w:spacing w:before="120" w:after="120" w:line="240" w:lineRule="auto"/>
        <w:ind w:left="720" w:firstLine="720"/>
        <w:jc w:val="both"/>
        <w:rPr>
          <w:rFonts w:eastAsia="SimSun"/>
          <w:b/>
          <w:bCs/>
          <w:szCs w:val="24"/>
          <w:lang w:val="ro-RO" w:eastAsia="zh-CN"/>
        </w:rPr>
      </w:pPr>
      <w:r w:rsidRPr="00DF662D">
        <w:rPr>
          <w:rFonts w:eastAsia="SimSun"/>
          <w:b/>
          <w:bCs/>
          <w:szCs w:val="24"/>
          <w:lang w:val="ro-RO" w:eastAsia="zh-CN"/>
        </w:rPr>
        <w:t>inclusiv T.V.A. : 1.270.367,81lei;</w:t>
      </w:r>
    </w:p>
    <w:p w14:paraId="7A4DBE88" w14:textId="77777777" w:rsidR="00FD0045" w:rsidRPr="00DF662D" w:rsidRDefault="00FD0045" w:rsidP="00FD0045">
      <w:pPr>
        <w:spacing w:before="120" w:after="120" w:line="240" w:lineRule="auto"/>
        <w:ind w:left="720" w:firstLine="720"/>
        <w:jc w:val="both"/>
        <w:rPr>
          <w:rFonts w:eastAsia="SimSun"/>
          <w:b/>
          <w:bCs/>
          <w:szCs w:val="24"/>
          <w:lang w:val="ro-RO" w:eastAsia="zh-CN"/>
        </w:rPr>
      </w:pPr>
      <w:r w:rsidRPr="00DF662D">
        <w:rPr>
          <w:rFonts w:eastAsia="SimSun"/>
          <w:b/>
          <w:bCs/>
          <w:szCs w:val="24"/>
          <w:lang w:val="ro-RO" w:eastAsia="zh-CN"/>
        </w:rPr>
        <w:t>exclusiv T.V.A. : 1.049.890,75lei.</w:t>
      </w:r>
    </w:p>
    <w:bookmarkEnd w:id="1"/>
    <w:p w14:paraId="1393546E" w14:textId="77777777" w:rsidR="00FD0045" w:rsidRPr="00DF662D" w:rsidRDefault="00FD0045" w:rsidP="00FD0045">
      <w:pPr>
        <w:spacing w:after="120" w:line="240" w:lineRule="auto"/>
        <w:contextualSpacing/>
        <w:jc w:val="both"/>
        <w:rPr>
          <w:rFonts w:eastAsia="SimSun"/>
          <w:b/>
          <w:bCs/>
          <w:color w:val="EE0000"/>
          <w:szCs w:val="24"/>
          <w:lang w:val="ro-RO" w:eastAsia="zh-CN"/>
        </w:rPr>
      </w:pPr>
    </w:p>
    <w:p w14:paraId="161ABE87" w14:textId="77777777" w:rsidR="00FD0045" w:rsidRPr="00DF662D" w:rsidRDefault="00FD0045" w:rsidP="00FD0045">
      <w:pPr>
        <w:spacing w:after="120" w:line="240" w:lineRule="auto"/>
        <w:jc w:val="both"/>
        <w:rPr>
          <w:rFonts w:eastAsia="SimSun"/>
          <w:b/>
          <w:bCs/>
          <w:szCs w:val="24"/>
          <w:lang w:val="ro-RO" w:eastAsia="zh-CN"/>
        </w:rPr>
      </w:pPr>
      <w:r w:rsidRPr="00DF662D">
        <w:rPr>
          <w:rFonts w:eastAsia="SimSun"/>
          <w:b/>
          <w:bCs/>
          <w:szCs w:val="24"/>
          <w:lang w:val="ro-RO" w:eastAsia="zh-CN"/>
        </w:rPr>
        <w:t>DURATA DE REALIZARE A  INVESTIȚIEI:  8 luni execuție</w:t>
      </w:r>
    </w:p>
    <w:p w14:paraId="63E5A59F" w14:textId="29BD20F0" w:rsidR="007E5581" w:rsidRPr="00DF662D" w:rsidRDefault="00F21C94" w:rsidP="00546F1E">
      <w:pPr>
        <w:spacing w:before="200" w:after="0"/>
        <w:ind w:firstLine="567"/>
        <w:jc w:val="both"/>
        <w:rPr>
          <w:rFonts w:eastAsia="Times New Roman"/>
          <w:b/>
          <w:bCs/>
          <w:szCs w:val="24"/>
          <w:lang w:val="ro-RO"/>
        </w:rPr>
      </w:pPr>
      <w:r w:rsidRPr="00DF662D">
        <w:rPr>
          <w:szCs w:val="24"/>
          <w:lang w:val="ro-RO"/>
        </w:rPr>
        <w:lastRenderedPageBreak/>
        <w:t>Față</w:t>
      </w:r>
      <w:r w:rsidR="007E13DE" w:rsidRPr="00DF662D">
        <w:rPr>
          <w:szCs w:val="24"/>
          <w:lang w:val="ro-RO"/>
        </w:rPr>
        <w:t xml:space="preserve"> de cele prezentate mai sus, raportat la prevederile art. 129 alin. (2) lit. b) coroborat cu prevederile alin. (4) lit. d) din O.U.G. nr. 57/2019 privind Codul administrativ, cu modificările și completările ulterioare, potrivit cărora consiliul local, potrivit competențelor sale </w:t>
      </w:r>
      <w:r w:rsidRPr="00DF662D">
        <w:rPr>
          <w:szCs w:val="24"/>
          <w:lang w:val="ro-RO"/>
        </w:rPr>
        <w:t>și</w:t>
      </w:r>
      <w:r w:rsidR="007E13DE" w:rsidRPr="00DF662D">
        <w:rPr>
          <w:szCs w:val="24"/>
          <w:lang w:val="ro-RO"/>
        </w:rPr>
        <w:t xml:space="preserve"> în </w:t>
      </w:r>
      <w:r w:rsidRPr="00DF662D">
        <w:rPr>
          <w:szCs w:val="24"/>
          <w:lang w:val="ro-RO"/>
        </w:rPr>
        <w:t>condițiile</w:t>
      </w:r>
      <w:r w:rsidR="007E13DE" w:rsidRPr="00DF662D">
        <w:rPr>
          <w:szCs w:val="24"/>
          <w:lang w:val="ro-RO"/>
        </w:rPr>
        <w:t xml:space="preserve"> legii aprobă documentații tehnico-economice pentru lucrările de investiții de interes local propun spre dezbaterea </w:t>
      </w:r>
      <w:r w:rsidRPr="00DF662D">
        <w:rPr>
          <w:szCs w:val="24"/>
          <w:lang w:val="ro-RO"/>
        </w:rPr>
        <w:t>și</w:t>
      </w:r>
      <w:r w:rsidR="007E13DE" w:rsidRPr="00DF662D">
        <w:rPr>
          <w:szCs w:val="24"/>
          <w:lang w:val="ro-RO"/>
        </w:rPr>
        <w:t xml:space="preserve"> aprobarea Consiliului Local Satu Mare, Proiectul de Hotărâre </w:t>
      </w:r>
      <w:bookmarkStart w:id="2" w:name="_Hlk163582712"/>
      <w:r w:rsidR="007E5581" w:rsidRPr="00DF662D">
        <w:rPr>
          <w:rFonts w:eastAsia="Times New Roman"/>
          <w:szCs w:val="24"/>
          <w:lang w:val="ro-RO"/>
        </w:rPr>
        <w:t>privind aprobarea indicatorilor tehnico</w:t>
      </w:r>
      <w:r>
        <w:rPr>
          <w:rFonts w:eastAsia="Times New Roman"/>
          <w:szCs w:val="24"/>
          <w:lang w:val="ro-RO"/>
        </w:rPr>
        <w:t>-</w:t>
      </w:r>
      <w:r w:rsidR="007E5581" w:rsidRPr="00DF662D">
        <w:rPr>
          <w:rFonts w:eastAsia="Times New Roman"/>
          <w:szCs w:val="24"/>
          <w:lang w:val="ro-RO"/>
        </w:rPr>
        <w:t xml:space="preserve">economici la obiectivul de </w:t>
      </w:r>
      <w:r w:rsidRPr="00DF662D">
        <w:rPr>
          <w:rFonts w:eastAsia="Times New Roman"/>
          <w:szCs w:val="24"/>
          <w:lang w:val="ro-RO"/>
        </w:rPr>
        <w:t>investiție</w:t>
      </w:r>
      <w:r w:rsidR="007E5581" w:rsidRPr="00DF662D">
        <w:rPr>
          <w:rFonts w:eastAsia="Times New Roman"/>
          <w:szCs w:val="24"/>
          <w:lang w:val="ro-RO"/>
        </w:rPr>
        <w:t xml:space="preserve">: </w:t>
      </w:r>
      <w:r w:rsidR="00200F57" w:rsidRPr="00DF662D">
        <w:rPr>
          <w:b/>
          <w:szCs w:val="24"/>
          <w:lang w:val="ro-RO"/>
        </w:rPr>
        <w:t>„</w:t>
      </w:r>
      <w:r w:rsidR="003D7B42" w:rsidRPr="00DF662D">
        <w:rPr>
          <w:b/>
          <w:bCs/>
          <w:i/>
          <w:iCs/>
          <w:szCs w:val="24"/>
          <w:lang w:val="ro-RO"/>
        </w:rPr>
        <w:t>INSTALATIE DE CLIMATIZARE ÎN CLADIREA TEATRULUI DE NORD</w:t>
      </w:r>
      <w:r w:rsidR="00200F57" w:rsidRPr="00DF662D">
        <w:rPr>
          <w:b/>
          <w:szCs w:val="24"/>
          <w:lang w:val="ro-RO"/>
        </w:rPr>
        <w:t>”.</w:t>
      </w:r>
    </w:p>
    <w:bookmarkEnd w:id="2"/>
    <w:p w14:paraId="5231AAEA" w14:textId="77777777" w:rsidR="004B2497" w:rsidRPr="00DF662D" w:rsidRDefault="004B2497" w:rsidP="00264526">
      <w:pPr>
        <w:spacing w:after="120" w:line="240" w:lineRule="auto"/>
        <w:contextualSpacing/>
        <w:jc w:val="both"/>
        <w:rPr>
          <w:szCs w:val="24"/>
          <w:lang w:val="ro-RO"/>
        </w:rPr>
      </w:pPr>
    </w:p>
    <w:p w14:paraId="5CECA659" w14:textId="77777777" w:rsidR="001338FD" w:rsidRPr="00DF662D" w:rsidRDefault="001338FD" w:rsidP="002A43B5">
      <w:pPr>
        <w:spacing w:after="120" w:line="240" w:lineRule="auto"/>
        <w:ind w:firstLine="720"/>
        <w:contextualSpacing/>
        <w:jc w:val="both"/>
        <w:rPr>
          <w:szCs w:val="24"/>
          <w:lang w:val="ro-RO"/>
        </w:rPr>
      </w:pPr>
    </w:p>
    <w:p w14:paraId="4E200888" w14:textId="265158A2" w:rsidR="0052615E" w:rsidRPr="00DF662D" w:rsidRDefault="0097384E" w:rsidP="002A43B5">
      <w:pPr>
        <w:tabs>
          <w:tab w:val="left" w:pos="1140"/>
          <w:tab w:val="center" w:pos="4879"/>
        </w:tabs>
        <w:autoSpaceDE w:val="0"/>
        <w:autoSpaceDN w:val="0"/>
        <w:adjustRightInd w:val="0"/>
        <w:spacing w:after="120" w:line="240" w:lineRule="auto"/>
        <w:contextualSpacing/>
        <w:jc w:val="center"/>
        <w:rPr>
          <w:szCs w:val="24"/>
          <w:lang w:val="ro-RO"/>
        </w:rPr>
      </w:pPr>
      <w:r w:rsidRPr="00DF662D">
        <w:rPr>
          <w:szCs w:val="24"/>
          <w:lang w:val="ro-RO"/>
        </w:rPr>
        <w:t>INIŢIATOR :</w:t>
      </w:r>
    </w:p>
    <w:p w14:paraId="3DF42113" w14:textId="77777777" w:rsidR="0052615E" w:rsidRPr="00DF662D" w:rsidRDefault="0097384E" w:rsidP="002A43B5">
      <w:pPr>
        <w:autoSpaceDE w:val="0"/>
        <w:autoSpaceDN w:val="0"/>
        <w:adjustRightInd w:val="0"/>
        <w:spacing w:after="120" w:line="240" w:lineRule="auto"/>
        <w:contextualSpacing/>
        <w:jc w:val="center"/>
        <w:rPr>
          <w:szCs w:val="24"/>
          <w:lang w:val="ro-RO"/>
        </w:rPr>
      </w:pPr>
      <w:r w:rsidRPr="00DF662D">
        <w:rPr>
          <w:szCs w:val="24"/>
          <w:lang w:val="ro-RO"/>
        </w:rPr>
        <w:t>PRIMAR</w:t>
      </w:r>
    </w:p>
    <w:p w14:paraId="007031F5" w14:textId="519BED37" w:rsidR="00F52887" w:rsidRPr="00DF662D" w:rsidRDefault="0097384E" w:rsidP="002A43B5">
      <w:pPr>
        <w:spacing w:after="120" w:line="240" w:lineRule="auto"/>
        <w:contextualSpacing/>
        <w:jc w:val="center"/>
        <w:rPr>
          <w:szCs w:val="24"/>
          <w:lang w:val="ro-RO"/>
        </w:rPr>
      </w:pPr>
      <w:r w:rsidRPr="00DF662D">
        <w:rPr>
          <w:szCs w:val="24"/>
          <w:lang w:val="ro-RO"/>
        </w:rPr>
        <w:t>Kereskényi Gábor</w:t>
      </w:r>
    </w:p>
    <w:sectPr w:rsidR="00F52887" w:rsidRPr="00DF662D" w:rsidSect="00F3430E">
      <w:footerReference w:type="default" r:id="rId10"/>
      <w:pgSz w:w="12240" w:h="15840"/>
      <w:pgMar w:top="851" w:right="1134" w:bottom="851" w:left="1134" w:header="720" w:footer="3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CEFB" w14:textId="77777777" w:rsidR="00B57B44" w:rsidRDefault="00B57B44" w:rsidP="00153B97">
      <w:pPr>
        <w:spacing w:after="0" w:line="240" w:lineRule="auto"/>
      </w:pPr>
      <w:r>
        <w:separator/>
      </w:r>
    </w:p>
  </w:endnote>
  <w:endnote w:type="continuationSeparator" w:id="0">
    <w:p w14:paraId="2A4E00BE" w14:textId="77777777" w:rsidR="00B57B44" w:rsidRDefault="00B57B44"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ontserrat">
    <w:panose1 w:val="00000000000000000000"/>
    <w:charset w:val="00"/>
    <w:family w:val="modern"/>
    <w:notTrueType/>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CA21" w14:textId="77777777" w:rsidR="00153B97" w:rsidRPr="006625A9" w:rsidRDefault="00153B97">
    <w:pPr>
      <w:pStyle w:val="Footer"/>
      <w:rPr>
        <w:sz w:val="16"/>
        <w:szCs w:val="16"/>
        <w:lang w:val="ro-RO"/>
      </w:rPr>
    </w:pPr>
    <w:r w:rsidRPr="006625A9">
      <w:rPr>
        <w:sz w:val="16"/>
        <w:szCs w:val="16"/>
        <w:lang w:val="ro-RO"/>
      </w:rPr>
      <w:t>Întocmit,</w:t>
    </w:r>
  </w:p>
  <w:p w14:paraId="6851402F" w14:textId="4E273087" w:rsidR="00153B97" w:rsidRPr="006625A9" w:rsidRDefault="003B3FE6">
    <w:pPr>
      <w:pStyle w:val="Footer"/>
      <w:rPr>
        <w:sz w:val="16"/>
        <w:szCs w:val="16"/>
        <w:lang w:val="ro-RO"/>
      </w:rPr>
    </w:pPr>
    <w:r>
      <w:rPr>
        <w:sz w:val="16"/>
        <w:szCs w:val="16"/>
        <w:lang w:val="ro-RO"/>
      </w:rPr>
      <w:t>i</w:t>
    </w:r>
    <w:r w:rsidR="00E058D4">
      <w:rPr>
        <w:sz w:val="16"/>
        <w:szCs w:val="16"/>
        <w:lang w:val="ro-RO"/>
      </w:rPr>
      <w:t xml:space="preserve">ng. </w:t>
    </w:r>
    <w:r w:rsidR="008D240E">
      <w:rPr>
        <w:sz w:val="16"/>
        <w:szCs w:val="16"/>
        <w:lang w:val="ro-RO"/>
      </w:rPr>
      <w:t>Giurgiu Ovidiu</w:t>
    </w:r>
    <w:r w:rsidR="00153B97"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719C" w14:textId="77777777" w:rsidR="00B57B44" w:rsidRDefault="00B57B44" w:rsidP="00153B97">
      <w:pPr>
        <w:spacing w:after="0" w:line="240" w:lineRule="auto"/>
      </w:pPr>
      <w:r>
        <w:separator/>
      </w:r>
    </w:p>
  </w:footnote>
  <w:footnote w:type="continuationSeparator" w:id="0">
    <w:p w14:paraId="63265929" w14:textId="77777777" w:rsidR="00B57B44" w:rsidRDefault="00B57B44"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1800"/>
        </w:tabs>
        <w:ind w:left="0" w:firstLine="0"/>
      </w:pPr>
      <w:rPr>
        <w:rFonts w:ascii="Times New Roman" w:hAnsi="Times New Roman"/>
      </w:rPr>
    </w:lvl>
  </w:abstractNum>
  <w:abstractNum w:abstractNumId="1" w15:restartNumberingAfterBreak="0">
    <w:nsid w:val="01635D91"/>
    <w:multiLevelType w:val="hybridMultilevel"/>
    <w:tmpl w:val="BE2E96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C7FE8"/>
    <w:multiLevelType w:val="hybridMultilevel"/>
    <w:tmpl w:val="91AC0444"/>
    <w:lvl w:ilvl="0" w:tplc="7B6AFD14">
      <w:numFmt w:val="bullet"/>
      <w:lvlText w:val="-"/>
      <w:lvlJc w:val="left"/>
      <w:pPr>
        <w:ind w:left="1353" w:hanging="360"/>
      </w:pPr>
      <w:rPr>
        <w:rFonts w:ascii="Cambria" w:eastAsiaTheme="minorHAnsi" w:hAnsi="Cambria" w:cstheme="minorBidi" w:hint="default"/>
      </w:rPr>
    </w:lvl>
    <w:lvl w:ilvl="1" w:tplc="04180003">
      <w:start w:val="1"/>
      <w:numFmt w:val="bullet"/>
      <w:lvlText w:val="o"/>
      <w:lvlJc w:val="left"/>
      <w:pPr>
        <w:ind w:left="2345"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3" w15:restartNumberingAfterBreak="0">
    <w:nsid w:val="1AF85FA3"/>
    <w:multiLevelType w:val="hybridMultilevel"/>
    <w:tmpl w:val="B3AE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C7C10"/>
    <w:multiLevelType w:val="hybridMultilevel"/>
    <w:tmpl w:val="8248A1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3477CB"/>
    <w:multiLevelType w:val="hybridMultilevel"/>
    <w:tmpl w:val="BBB4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734A5"/>
    <w:multiLevelType w:val="hybridMultilevel"/>
    <w:tmpl w:val="F9D27C18"/>
    <w:lvl w:ilvl="0" w:tplc="FB081AD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5B9C40F6"/>
    <w:multiLevelType w:val="hybridMultilevel"/>
    <w:tmpl w:val="57E07ECE"/>
    <w:lvl w:ilvl="0" w:tplc="FFFFFFFF">
      <w:numFmt w:val="bullet"/>
      <w:lvlText w:val="-"/>
      <w:lvlJc w:val="left"/>
      <w:pPr>
        <w:ind w:left="1353" w:hanging="360"/>
      </w:pPr>
      <w:rPr>
        <w:rFonts w:ascii="Cambria" w:eastAsiaTheme="minorHAnsi" w:hAnsi="Cambria" w:cstheme="minorBidi" w:hint="default"/>
      </w:rPr>
    </w:lvl>
    <w:lvl w:ilvl="1" w:tplc="0409000D">
      <w:start w:val="1"/>
      <w:numFmt w:val="bullet"/>
      <w:lvlText w:val=""/>
      <w:lvlJc w:val="left"/>
      <w:pPr>
        <w:ind w:left="1803" w:hanging="360"/>
      </w:pPr>
      <w:rPr>
        <w:rFonts w:ascii="Wingdings" w:hAnsi="Wingdings"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9" w15:restartNumberingAfterBreak="0">
    <w:nsid w:val="5D154978"/>
    <w:multiLevelType w:val="hybridMultilevel"/>
    <w:tmpl w:val="612A1F6C"/>
    <w:lvl w:ilvl="0" w:tplc="04180003">
      <w:start w:val="1"/>
      <w:numFmt w:val="bullet"/>
      <w:lvlText w:val="o"/>
      <w:lvlJc w:val="left"/>
      <w:pPr>
        <w:ind w:left="1353" w:hanging="360"/>
      </w:pPr>
      <w:rPr>
        <w:rFonts w:ascii="Courier New" w:hAnsi="Courier New" w:cs="Courier New" w:hint="default"/>
      </w:rPr>
    </w:lvl>
    <w:lvl w:ilvl="1" w:tplc="FFFFFFFF">
      <w:start w:val="1"/>
      <w:numFmt w:val="bullet"/>
      <w:lvlText w:val="o"/>
      <w:lvlJc w:val="left"/>
      <w:pPr>
        <w:ind w:left="2345"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0" w15:restartNumberingAfterBreak="0">
    <w:nsid w:val="64B424A0"/>
    <w:multiLevelType w:val="hybridMultilevel"/>
    <w:tmpl w:val="87B011C4"/>
    <w:lvl w:ilvl="0" w:tplc="FFFFFFFF">
      <w:numFmt w:val="bullet"/>
      <w:lvlText w:val="-"/>
      <w:lvlJc w:val="left"/>
      <w:pPr>
        <w:ind w:left="1083" w:hanging="360"/>
      </w:pPr>
      <w:rPr>
        <w:rFonts w:ascii="Cambria" w:eastAsiaTheme="minorHAnsi" w:hAnsi="Cambria" w:cstheme="minorBidi" w:hint="default"/>
      </w:rPr>
    </w:lvl>
    <w:lvl w:ilvl="1" w:tplc="0409000D">
      <w:start w:val="1"/>
      <w:numFmt w:val="bullet"/>
      <w:lvlText w:val=""/>
      <w:lvlJc w:val="left"/>
      <w:pPr>
        <w:ind w:left="1803" w:hanging="360"/>
      </w:pPr>
      <w:rPr>
        <w:rFonts w:ascii="Wingdings" w:hAnsi="Wingdings"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1"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B12F39"/>
    <w:multiLevelType w:val="hybridMultilevel"/>
    <w:tmpl w:val="0A84B70A"/>
    <w:lvl w:ilvl="0" w:tplc="C79A0FF4">
      <w:start w:val="2"/>
      <w:numFmt w:val="bullet"/>
      <w:lvlText w:val="-"/>
      <w:lvlJc w:val="left"/>
      <w:pPr>
        <w:ind w:left="927" w:hanging="360"/>
      </w:pPr>
      <w:rPr>
        <w:rFonts w:ascii="Times New Roman" w:eastAsia="Calibri" w:hAnsi="Times New Roman" w:cs="Times New Roman" w:hint="default"/>
      </w:rPr>
    </w:lvl>
    <w:lvl w:ilvl="1" w:tplc="0409000D">
      <w:start w:val="1"/>
      <w:numFmt w:val="bullet"/>
      <w:lvlText w:val=""/>
      <w:lvlJc w:val="left"/>
      <w:pPr>
        <w:ind w:left="1647" w:hanging="360"/>
      </w:pPr>
      <w:rPr>
        <w:rFonts w:ascii="Wingdings" w:hAnsi="Wingding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29002734">
    <w:abstractNumId w:val="4"/>
  </w:num>
  <w:num w:numId="2" w16cid:durableId="1731225188">
    <w:abstractNumId w:val="11"/>
  </w:num>
  <w:num w:numId="3" w16cid:durableId="2089648034">
    <w:abstractNumId w:val="7"/>
  </w:num>
  <w:num w:numId="4" w16cid:durableId="1536775832">
    <w:abstractNumId w:val="2"/>
  </w:num>
  <w:num w:numId="5" w16cid:durableId="1576937683">
    <w:abstractNumId w:val="12"/>
  </w:num>
  <w:num w:numId="6" w16cid:durableId="93134296">
    <w:abstractNumId w:val="5"/>
  </w:num>
  <w:num w:numId="7" w16cid:durableId="331179224">
    <w:abstractNumId w:val="10"/>
  </w:num>
  <w:num w:numId="8" w16cid:durableId="1945140729">
    <w:abstractNumId w:val="1"/>
  </w:num>
  <w:num w:numId="9" w16cid:durableId="1977879508">
    <w:abstractNumId w:val="8"/>
  </w:num>
  <w:num w:numId="10" w16cid:durableId="2122724094">
    <w:abstractNumId w:val="9"/>
  </w:num>
  <w:num w:numId="11" w16cid:durableId="1938980318">
    <w:abstractNumId w:val="3"/>
  </w:num>
  <w:num w:numId="12" w16cid:durableId="1575968719">
    <w:abstractNumId w:val="6"/>
  </w:num>
  <w:num w:numId="13" w16cid:durableId="166496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15E"/>
    <w:rsid w:val="00002A8E"/>
    <w:rsid w:val="00026568"/>
    <w:rsid w:val="0003033B"/>
    <w:rsid w:val="0003286D"/>
    <w:rsid w:val="00036B11"/>
    <w:rsid w:val="000429F8"/>
    <w:rsid w:val="00050AE3"/>
    <w:rsid w:val="00056CF9"/>
    <w:rsid w:val="0005712A"/>
    <w:rsid w:val="000648B8"/>
    <w:rsid w:val="00073370"/>
    <w:rsid w:val="00075261"/>
    <w:rsid w:val="000945C5"/>
    <w:rsid w:val="000A038C"/>
    <w:rsid w:val="000A0667"/>
    <w:rsid w:val="000B1DCD"/>
    <w:rsid w:val="000B3FBC"/>
    <w:rsid w:val="000B7BDF"/>
    <w:rsid w:val="000E0C3D"/>
    <w:rsid w:val="000F6174"/>
    <w:rsid w:val="00106A74"/>
    <w:rsid w:val="00113A1B"/>
    <w:rsid w:val="00122959"/>
    <w:rsid w:val="001266FE"/>
    <w:rsid w:val="00126AA1"/>
    <w:rsid w:val="001338FD"/>
    <w:rsid w:val="00141DFE"/>
    <w:rsid w:val="00143CC1"/>
    <w:rsid w:val="00146F17"/>
    <w:rsid w:val="00153B97"/>
    <w:rsid w:val="00153E1F"/>
    <w:rsid w:val="00156C83"/>
    <w:rsid w:val="00160072"/>
    <w:rsid w:val="001617F1"/>
    <w:rsid w:val="00161D9B"/>
    <w:rsid w:val="00167661"/>
    <w:rsid w:val="0017519B"/>
    <w:rsid w:val="001770C1"/>
    <w:rsid w:val="001816D6"/>
    <w:rsid w:val="001C0E1F"/>
    <w:rsid w:val="001D7025"/>
    <w:rsid w:val="001D74A5"/>
    <w:rsid w:val="00200F57"/>
    <w:rsid w:val="002068BB"/>
    <w:rsid w:val="0021358D"/>
    <w:rsid w:val="0023782E"/>
    <w:rsid w:val="00244C7D"/>
    <w:rsid w:val="00247C20"/>
    <w:rsid w:val="00255942"/>
    <w:rsid w:val="00260BDD"/>
    <w:rsid w:val="0026399C"/>
    <w:rsid w:val="00264526"/>
    <w:rsid w:val="00270406"/>
    <w:rsid w:val="00276065"/>
    <w:rsid w:val="00280062"/>
    <w:rsid w:val="00282B25"/>
    <w:rsid w:val="002942BE"/>
    <w:rsid w:val="002A2A3F"/>
    <w:rsid w:val="002A43B5"/>
    <w:rsid w:val="002A542F"/>
    <w:rsid w:val="002B3EDA"/>
    <w:rsid w:val="002C4C88"/>
    <w:rsid w:val="002D4613"/>
    <w:rsid w:val="002D4E65"/>
    <w:rsid w:val="002D7042"/>
    <w:rsid w:val="002F0FB2"/>
    <w:rsid w:val="00303255"/>
    <w:rsid w:val="00311084"/>
    <w:rsid w:val="003130E6"/>
    <w:rsid w:val="0032048B"/>
    <w:rsid w:val="00327F4F"/>
    <w:rsid w:val="003337BA"/>
    <w:rsid w:val="00345371"/>
    <w:rsid w:val="003467A0"/>
    <w:rsid w:val="00346A66"/>
    <w:rsid w:val="00351434"/>
    <w:rsid w:val="00361121"/>
    <w:rsid w:val="00366FB5"/>
    <w:rsid w:val="00375714"/>
    <w:rsid w:val="003800E7"/>
    <w:rsid w:val="00384CAB"/>
    <w:rsid w:val="003961E2"/>
    <w:rsid w:val="003A04CF"/>
    <w:rsid w:val="003A0A6F"/>
    <w:rsid w:val="003A3146"/>
    <w:rsid w:val="003A5367"/>
    <w:rsid w:val="003B02E3"/>
    <w:rsid w:val="003B3FE6"/>
    <w:rsid w:val="003D35B6"/>
    <w:rsid w:val="003D7B42"/>
    <w:rsid w:val="003F3BB2"/>
    <w:rsid w:val="003F6820"/>
    <w:rsid w:val="0040220D"/>
    <w:rsid w:val="004128B1"/>
    <w:rsid w:val="0041302D"/>
    <w:rsid w:val="00414BCA"/>
    <w:rsid w:val="004243DD"/>
    <w:rsid w:val="0044081B"/>
    <w:rsid w:val="00443B99"/>
    <w:rsid w:val="00445D16"/>
    <w:rsid w:val="00477354"/>
    <w:rsid w:val="0049065B"/>
    <w:rsid w:val="0049544C"/>
    <w:rsid w:val="004B2497"/>
    <w:rsid w:val="004B3869"/>
    <w:rsid w:val="004B4284"/>
    <w:rsid w:val="004B7583"/>
    <w:rsid w:val="004E494B"/>
    <w:rsid w:val="005209D3"/>
    <w:rsid w:val="00522EB2"/>
    <w:rsid w:val="0052615E"/>
    <w:rsid w:val="00534FD0"/>
    <w:rsid w:val="005402BA"/>
    <w:rsid w:val="00546F1E"/>
    <w:rsid w:val="00547CCC"/>
    <w:rsid w:val="00556753"/>
    <w:rsid w:val="0055743A"/>
    <w:rsid w:val="005A219D"/>
    <w:rsid w:val="005A2496"/>
    <w:rsid w:val="005A6A08"/>
    <w:rsid w:val="005C0B81"/>
    <w:rsid w:val="005D2FD0"/>
    <w:rsid w:val="005D602C"/>
    <w:rsid w:val="00601590"/>
    <w:rsid w:val="006042D6"/>
    <w:rsid w:val="0061401A"/>
    <w:rsid w:val="00651405"/>
    <w:rsid w:val="00654591"/>
    <w:rsid w:val="00660980"/>
    <w:rsid w:val="006625A9"/>
    <w:rsid w:val="00671601"/>
    <w:rsid w:val="006733BD"/>
    <w:rsid w:val="00676460"/>
    <w:rsid w:val="00692305"/>
    <w:rsid w:val="00695E75"/>
    <w:rsid w:val="006A274A"/>
    <w:rsid w:val="006C2769"/>
    <w:rsid w:val="006C69C8"/>
    <w:rsid w:val="006D243D"/>
    <w:rsid w:val="006E3305"/>
    <w:rsid w:val="006E7DFA"/>
    <w:rsid w:val="00712621"/>
    <w:rsid w:val="007138C5"/>
    <w:rsid w:val="0071443D"/>
    <w:rsid w:val="007168D6"/>
    <w:rsid w:val="007433B4"/>
    <w:rsid w:val="007437E9"/>
    <w:rsid w:val="00744A35"/>
    <w:rsid w:val="00761E49"/>
    <w:rsid w:val="0077173C"/>
    <w:rsid w:val="00775FFF"/>
    <w:rsid w:val="00781576"/>
    <w:rsid w:val="007D1D63"/>
    <w:rsid w:val="007D4337"/>
    <w:rsid w:val="007E02EB"/>
    <w:rsid w:val="007E13DE"/>
    <w:rsid w:val="007E5581"/>
    <w:rsid w:val="007E6699"/>
    <w:rsid w:val="0080231B"/>
    <w:rsid w:val="00814E47"/>
    <w:rsid w:val="00816389"/>
    <w:rsid w:val="008375B7"/>
    <w:rsid w:val="008544EC"/>
    <w:rsid w:val="00865140"/>
    <w:rsid w:val="00865517"/>
    <w:rsid w:val="00865EF2"/>
    <w:rsid w:val="0087122B"/>
    <w:rsid w:val="00883950"/>
    <w:rsid w:val="008A1F68"/>
    <w:rsid w:val="008B5C96"/>
    <w:rsid w:val="008C6E0F"/>
    <w:rsid w:val="008D240E"/>
    <w:rsid w:val="00901713"/>
    <w:rsid w:val="00920DF6"/>
    <w:rsid w:val="00924948"/>
    <w:rsid w:val="00946AC2"/>
    <w:rsid w:val="00963374"/>
    <w:rsid w:val="0097384E"/>
    <w:rsid w:val="00993B96"/>
    <w:rsid w:val="00997BEC"/>
    <w:rsid w:val="009B320C"/>
    <w:rsid w:val="009C3382"/>
    <w:rsid w:val="009E0B37"/>
    <w:rsid w:val="009E1722"/>
    <w:rsid w:val="009E211B"/>
    <w:rsid w:val="009E3145"/>
    <w:rsid w:val="009E743C"/>
    <w:rsid w:val="009F0623"/>
    <w:rsid w:val="009F2270"/>
    <w:rsid w:val="009F272B"/>
    <w:rsid w:val="009F7CD2"/>
    <w:rsid w:val="00A00E39"/>
    <w:rsid w:val="00A068D3"/>
    <w:rsid w:val="00A158DA"/>
    <w:rsid w:val="00A22BF3"/>
    <w:rsid w:val="00A23972"/>
    <w:rsid w:val="00A30BB9"/>
    <w:rsid w:val="00A30D43"/>
    <w:rsid w:val="00A3356E"/>
    <w:rsid w:val="00A35C95"/>
    <w:rsid w:val="00A5303C"/>
    <w:rsid w:val="00A60650"/>
    <w:rsid w:val="00A61194"/>
    <w:rsid w:val="00A62C83"/>
    <w:rsid w:val="00A67F58"/>
    <w:rsid w:val="00A72275"/>
    <w:rsid w:val="00A7282C"/>
    <w:rsid w:val="00A84D29"/>
    <w:rsid w:val="00A86F9A"/>
    <w:rsid w:val="00A95EF1"/>
    <w:rsid w:val="00A96AB7"/>
    <w:rsid w:val="00AA419C"/>
    <w:rsid w:val="00AB651B"/>
    <w:rsid w:val="00AC59AE"/>
    <w:rsid w:val="00AD2B67"/>
    <w:rsid w:val="00AD2B98"/>
    <w:rsid w:val="00AD34B9"/>
    <w:rsid w:val="00AD5F97"/>
    <w:rsid w:val="00AF29BB"/>
    <w:rsid w:val="00AF4DD0"/>
    <w:rsid w:val="00AF63C5"/>
    <w:rsid w:val="00B13A8E"/>
    <w:rsid w:val="00B2196B"/>
    <w:rsid w:val="00B57B44"/>
    <w:rsid w:val="00B60574"/>
    <w:rsid w:val="00B617B2"/>
    <w:rsid w:val="00B650A6"/>
    <w:rsid w:val="00B817C9"/>
    <w:rsid w:val="00B91629"/>
    <w:rsid w:val="00B93B95"/>
    <w:rsid w:val="00BA54FD"/>
    <w:rsid w:val="00BB6CE4"/>
    <w:rsid w:val="00BC4DAD"/>
    <w:rsid w:val="00BD5862"/>
    <w:rsid w:val="00BE1359"/>
    <w:rsid w:val="00BE270E"/>
    <w:rsid w:val="00BE58C0"/>
    <w:rsid w:val="00BF7AF2"/>
    <w:rsid w:val="00C069FB"/>
    <w:rsid w:val="00C10C2F"/>
    <w:rsid w:val="00C2354A"/>
    <w:rsid w:val="00C37FF8"/>
    <w:rsid w:val="00C476A4"/>
    <w:rsid w:val="00C501D9"/>
    <w:rsid w:val="00C9242B"/>
    <w:rsid w:val="00C97FC2"/>
    <w:rsid w:val="00CA2B05"/>
    <w:rsid w:val="00CB092A"/>
    <w:rsid w:val="00CC0421"/>
    <w:rsid w:val="00CC246E"/>
    <w:rsid w:val="00CC48D0"/>
    <w:rsid w:val="00CC7263"/>
    <w:rsid w:val="00CD2AD4"/>
    <w:rsid w:val="00CF7286"/>
    <w:rsid w:val="00CF7B1D"/>
    <w:rsid w:val="00D03433"/>
    <w:rsid w:val="00D32F82"/>
    <w:rsid w:val="00D34CEB"/>
    <w:rsid w:val="00D4360B"/>
    <w:rsid w:val="00D7098B"/>
    <w:rsid w:val="00D86891"/>
    <w:rsid w:val="00DB32B4"/>
    <w:rsid w:val="00DB3A66"/>
    <w:rsid w:val="00DF5EBC"/>
    <w:rsid w:val="00DF662D"/>
    <w:rsid w:val="00E008D6"/>
    <w:rsid w:val="00E058D4"/>
    <w:rsid w:val="00E31E14"/>
    <w:rsid w:val="00E33E22"/>
    <w:rsid w:val="00E358E9"/>
    <w:rsid w:val="00E36815"/>
    <w:rsid w:val="00E478BA"/>
    <w:rsid w:val="00E54C87"/>
    <w:rsid w:val="00E56DF2"/>
    <w:rsid w:val="00E90595"/>
    <w:rsid w:val="00EA236D"/>
    <w:rsid w:val="00EA2807"/>
    <w:rsid w:val="00EB5AA7"/>
    <w:rsid w:val="00EC479F"/>
    <w:rsid w:val="00EC5BAF"/>
    <w:rsid w:val="00ED1187"/>
    <w:rsid w:val="00EE2B99"/>
    <w:rsid w:val="00EE69AB"/>
    <w:rsid w:val="00EE7F51"/>
    <w:rsid w:val="00EF46B7"/>
    <w:rsid w:val="00F12C45"/>
    <w:rsid w:val="00F130E2"/>
    <w:rsid w:val="00F16820"/>
    <w:rsid w:val="00F20609"/>
    <w:rsid w:val="00F21179"/>
    <w:rsid w:val="00F21C94"/>
    <w:rsid w:val="00F25E24"/>
    <w:rsid w:val="00F2659B"/>
    <w:rsid w:val="00F3430E"/>
    <w:rsid w:val="00F35F69"/>
    <w:rsid w:val="00F52887"/>
    <w:rsid w:val="00F766A7"/>
    <w:rsid w:val="00F800BA"/>
    <w:rsid w:val="00F92355"/>
    <w:rsid w:val="00F92DDE"/>
    <w:rsid w:val="00FA4B5B"/>
    <w:rsid w:val="00FB3B6F"/>
    <w:rsid w:val="00FB7AD0"/>
    <w:rsid w:val="00FD0045"/>
    <w:rsid w:val="00FE2E74"/>
    <w:rsid w:val="00FE3BCB"/>
    <w:rsid w:val="00FF48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3C36E198"/>
  <w15:docId w15:val="{FCDC9DEA-D7F1-4F63-9D96-1099E069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B25"/>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uiPriority w:val="34"/>
    <w:qFormat/>
    <w:rsid w:val="00671601"/>
    <w:pPr>
      <w:ind w:left="720"/>
      <w:contextualSpacing/>
    </w:pPr>
  </w:style>
  <w:style w:type="paragraph" w:styleId="BodyText2">
    <w:name w:val="Body Text 2"/>
    <w:basedOn w:val="Normal"/>
    <w:link w:val="BodyText2Char"/>
    <w:uiPriority w:val="99"/>
    <w:semiHidden/>
    <w:unhideWhenUsed/>
    <w:rsid w:val="00761E49"/>
    <w:pPr>
      <w:spacing w:after="120" w:line="480" w:lineRule="auto"/>
    </w:pPr>
    <w:rPr>
      <w:rFonts w:asciiTheme="minorHAnsi" w:eastAsiaTheme="minorHAnsi" w:hAnsiTheme="minorHAnsi" w:cstheme="minorBidi"/>
      <w:sz w:val="22"/>
    </w:rPr>
  </w:style>
  <w:style w:type="character" w:customStyle="1" w:styleId="BodyText2Char">
    <w:name w:val="Body Text 2 Char"/>
    <w:basedOn w:val="DefaultParagraphFont"/>
    <w:link w:val="BodyText2"/>
    <w:uiPriority w:val="99"/>
    <w:semiHidden/>
    <w:rsid w:val="00761E4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927151377">
      <w:bodyDiv w:val="1"/>
      <w:marLeft w:val="0"/>
      <w:marRight w:val="0"/>
      <w:marTop w:val="0"/>
      <w:marBottom w:val="0"/>
      <w:divBdr>
        <w:top w:val="none" w:sz="0" w:space="0" w:color="auto"/>
        <w:left w:val="none" w:sz="0" w:space="0" w:color="auto"/>
        <w:bottom w:val="none" w:sz="0" w:space="0" w:color="auto"/>
        <w:right w:val="none" w:sz="0" w:space="0" w:color="auto"/>
      </w:divBdr>
    </w:div>
    <w:div w:id="972951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EE04B3-1D80-41F3-86FE-5958DC26DA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2016</Words>
  <Characters>11696</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Angelica Lazarovici</cp:lastModifiedBy>
  <cp:revision>81</cp:revision>
  <cp:lastPrinted>2021-02-19T12:01:00Z</cp:lastPrinted>
  <dcterms:created xsi:type="dcterms:W3CDTF">2024-02-25T07:23:00Z</dcterms:created>
  <dcterms:modified xsi:type="dcterms:W3CDTF">2025-08-25T06:17:00Z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