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66416" w14:textId="77777777" w:rsidR="00A73A74" w:rsidRPr="00D41AC1" w:rsidRDefault="001D6D04">
      <w:pPr>
        <w:pStyle w:val="PlainText"/>
        <w:rPr>
          <w:rFonts w:ascii="Times New Roman" w:hAnsi="Times New Roman" w:cs="Times New Roman"/>
          <w:b/>
          <w:sz w:val="28"/>
          <w:szCs w:val="28"/>
          <w:lang w:val="ro-RO"/>
        </w:rPr>
      </w:pPr>
      <w:r w:rsidRPr="00D41AC1">
        <w:rPr>
          <w:rFonts w:ascii="Times New Roman" w:hAnsi="Times New Roman" w:cs="Times New Roman"/>
          <w:b/>
          <w:sz w:val="28"/>
          <w:szCs w:val="28"/>
          <w:lang w:val="ro-RO"/>
        </w:rPr>
        <w:t>PRIMĂRIA MUNICIPIULUI SATU MARE</w:t>
      </w:r>
    </w:p>
    <w:p w14:paraId="3B3A6680" w14:textId="4C989978" w:rsidR="00A73A74" w:rsidRPr="00D41AC1" w:rsidRDefault="00C523BE">
      <w:pPr>
        <w:pStyle w:val="PlainText"/>
        <w:rPr>
          <w:rFonts w:ascii="Times New Roman" w:hAnsi="Times New Roman" w:cs="Times New Roman"/>
          <w:b/>
          <w:sz w:val="28"/>
          <w:szCs w:val="28"/>
          <w:lang w:val="ro-RO"/>
        </w:rPr>
      </w:pPr>
      <w:r w:rsidRPr="00D41AC1">
        <w:rPr>
          <w:rFonts w:ascii="Times New Roman" w:hAnsi="Times New Roman" w:cs="Times New Roman"/>
          <w:b/>
          <w:sz w:val="28"/>
          <w:szCs w:val="28"/>
          <w:lang w:val="ro-RO"/>
        </w:rPr>
        <w:t>SERVICIUL MANAGEMENTUL PROIECTELOR</w:t>
      </w:r>
    </w:p>
    <w:p w14:paraId="1C980107" w14:textId="77777777" w:rsidR="00EC2D84" w:rsidRPr="00D41AC1" w:rsidRDefault="00EC2D84" w:rsidP="00EC2D84">
      <w:pPr>
        <w:pStyle w:val="PlainText"/>
        <w:rPr>
          <w:rFonts w:ascii="Times New Roman" w:hAnsi="Times New Roman" w:cs="Times New Roman"/>
          <w:b/>
          <w:sz w:val="28"/>
          <w:szCs w:val="28"/>
          <w:lang w:val="ro-RO"/>
        </w:rPr>
      </w:pPr>
      <w:r w:rsidRPr="00D41AC1">
        <w:rPr>
          <w:rFonts w:ascii="Times New Roman" w:hAnsi="Times New Roman" w:cs="Times New Roman"/>
          <w:b/>
          <w:sz w:val="28"/>
          <w:szCs w:val="28"/>
          <w:lang w:val="ro-RO"/>
        </w:rPr>
        <w:t>DIRECŢIA ECONOMICĂ</w:t>
      </w:r>
    </w:p>
    <w:p w14:paraId="4A7B136B" w14:textId="775E0B34" w:rsidR="00A73A74" w:rsidRPr="00A428A3" w:rsidRDefault="001D6D04">
      <w:pPr>
        <w:pStyle w:val="PlainText"/>
        <w:rPr>
          <w:rFonts w:ascii="Times New Roman" w:hAnsi="Times New Roman" w:cs="Times New Roman"/>
          <w:b/>
          <w:bCs/>
          <w:sz w:val="28"/>
          <w:szCs w:val="28"/>
          <w:lang w:val="ro-RO"/>
        </w:rPr>
      </w:pPr>
      <w:r w:rsidRPr="00A428A3">
        <w:rPr>
          <w:rFonts w:ascii="Times New Roman" w:hAnsi="Times New Roman" w:cs="Times New Roman"/>
          <w:b/>
          <w:sz w:val="28"/>
          <w:szCs w:val="28"/>
          <w:lang w:val="ro-RO"/>
        </w:rPr>
        <w:t>NR.</w:t>
      </w:r>
      <w:r w:rsidR="00084DB2" w:rsidRPr="00A428A3">
        <w:rPr>
          <w:rFonts w:ascii="Times New Roman" w:hAnsi="Times New Roman" w:cs="Times New Roman"/>
          <w:b/>
          <w:sz w:val="28"/>
          <w:szCs w:val="28"/>
          <w:lang w:val="ro-RO"/>
        </w:rPr>
        <w:t xml:space="preserve"> </w:t>
      </w:r>
      <w:r w:rsidR="00A428A3" w:rsidRPr="00A428A3">
        <w:rPr>
          <w:rFonts w:ascii="Times New Roman" w:hAnsi="Times New Roman" w:cs="Times New Roman"/>
          <w:b/>
          <w:bCs/>
          <w:sz w:val="28"/>
          <w:szCs w:val="28"/>
          <w:lang w:val="ro-RO"/>
        </w:rPr>
        <w:t>4877/27.01.2025</w:t>
      </w:r>
    </w:p>
    <w:p w14:paraId="2EC46338" w14:textId="105EDCFE" w:rsidR="000E391A" w:rsidRPr="00D41AC1" w:rsidRDefault="000E391A">
      <w:pPr>
        <w:pStyle w:val="PlainText"/>
        <w:rPr>
          <w:rFonts w:ascii="Times New Roman" w:hAnsi="Times New Roman" w:cs="Times New Roman"/>
          <w:color w:val="FF0000"/>
          <w:sz w:val="28"/>
          <w:szCs w:val="28"/>
          <w:lang w:val="ro-RO"/>
        </w:rPr>
      </w:pPr>
      <w:r w:rsidRPr="00D41AC1">
        <w:rPr>
          <w:rFonts w:ascii="Times New Roman" w:hAnsi="Times New Roman" w:cs="Times New Roman"/>
          <w:b/>
          <w:bCs/>
          <w:color w:val="FF0000"/>
          <w:sz w:val="28"/>
          <w:szCs w:val="28"/>
          <w:lang w:val="ro-RO"/>
        </w:rPr>
        <w:tab/>
      </w:r>
    </w:p>
    <w:p w14:paraId="711D6B8A" w14:textId="77777777" w:rsidR="00A73A74" w:rsidRPr="00D41AC1" w:rsidRDefault="00A73A74">
      <w:pPr>
        <w:pStyle w:val="PlainText"/>
        <w:jc w:val="center"/>
        <w:rPr>
          <w:rFonts w:ascii="Times New Roman" w:hAnsi="Times New Roman" w:cs="Times New Roman"/>
          <w:b/>
          <w:color w:val="FF0000"/>
          <w:sz w:val="28"/>
          <w:szCs w:val="28"/>
          <w:lang w:val="ro-RO"/>
        </w:rPr>
      </w:pPr>
      <w:bookmarkStart w:id="0" w:name="_GoBack"/>
      <w:bookmarkEnd w:id="0"/>
    </w:p>
    <w:p w14:paraId="0B986750" w14:textId="77777777" w:rsidR="00B04D8E" w:rsidRPr="00D41AC1" w:rsidRDefault="00B04D8E">
      <w:pPr>
        <w:pStyle w:val="PlainText"/>
        <w:jc w:val="center"/>
        <w:rPr>
          <w:rFonts w:ascii="Times New Roman" w:hAnsi="Times New Roman" w:cs="Times New Roman"/>
          <w:b/>
          <w:sz w:val="28"/>
          <w:szCs w:val="28"/>
          <w:lang w:val="ro-RO"/>
        </w:rPr>
      </w:pPr>
    </w:p>
    <w:p w14:paraId="1781E292" w14:textId="78A419D9" w:rsidR="00E3568C" w:rsidRPr="00D41AC1" w:rsidRDefault="00E3568C" w:rsidP="00877A47">
      <w:pPr>
        <w:pStyle w:val="PlainText"/>
        <w:ind w:firstLine="720"/>
        <w:jc w:val="both"/>
        <w:rPr>
          <w:rFonts w:ascii="Times New Roman" w:hAnsi="Times New Roman" w:cs="Times New Roman"/>
          <w:bCs/>
          <w:sz w:val="28"/>
          <w:szCs w:val="28"/>
          <w:lang w:val="ro-RO"/>
        </w:rPr>
      </w:pPr>
      <w:r w:rsidRPr="00D41AC1">
        <w:rPr>
          <w:rFonts w:ascii="Times New Roman" w:hAnsi="Times New Roman" w:cs="Times New Roman"/>
          <w:bCs/>
          <w:sz w:val="28"/>
          <w:szCs w:val="28"/>
          <w:lang w:val="ro-RO"/>
        </w:rPr>
        <w:t xml:space="preserve">În temeiul prevederilor art.136 alin. (8) lit. b) din OUG nr. 57/2019 privind Codul Administrativ, cu modificările și completările ulterioare,  </w:t>
      </w:r>
      <w:r w:rsidR="0018018C" w:rsidRPr="00D41AC1">
        <w:rPr>
          <w:rFonts w:ascii="Times New Roman" w:hAnsi="Times New Roman" w:cs="Times New Roman"/>
          <w:bCs/>
          <w:sz w:val="28"/>
          <w:szCs w:val="28"/>
          <w:lang w:val="ro-RO"/>
        </w:rPr>
        <w:t xml:space="preserve">Serviciul Managementul Proiectelor </w:t>
      </w:r>
      <w:r w:rsidRPr="00D41AC1">
        <w:rPr>
          <w:rFonts w:ascii="Times New Roman" w:hAnsi="Times New Roman" w:cs="Times New Roman"/>
          <w:bCs/>
          <w:sz w:val="28"/>
          <w:szCs w:val="28"/>
          <w:lang w:val="ro-RO"/>
        </w:rPr>
        <w:t xml:space="preserve"> și Directorul executiv al Direcției Economice formulează următorul:</w:t>
      </w:r>
    </w:p>
    <w:p w14:paraId="32532579" w14:textId="77777777" w:rsidR="00B04D8E" w:rsidRPr="00D41AC1" w:rsidRDefault="00B04D8E" w:rsidP="00877A47">
      <w:pPr>
        <w:pStyle w:val="PlainText"/>
        <w:ind w:firstLine="720"/>
        <w:jc w:val="both"/>
        <w:rPr>
          <w:rFonts w:ascii="Times New Roman" w:hAnsi="Times New Roman" w:cs="Times New Roman"/>
          <w:bCs/>
          <w:sz w:val="28"/>
          <w:szCs w:val="28"/>
          <w:lang w:val="ro-RO"/>
        </w:rPr>
      </w:pPr>
    </w:p>
    <w:p w14:paraId="7D2DE212" w14:textId="77777777" w:rsidR="00A134CE" w:rsidRPr="00D41AC1" w:rsidRDefault="00A134CE" w:rsidP="00877A47">
      <w:pPr>
        <w:pStyle w:val="PlainText"/>
        <w:ind w:firstLine="720"/>
        <w:jc w:val="both"/>
        <w:rPr>
          <w:rFonts w:ascii="Times New Roman" w:hAnsi="Times New Roman" w:cs="Times New Roman"/>
          <w:bCs/>
          <w:sz w:val="28"/>
          <w:szCs w:val="28"/>
          <w:lang w:val="ro-RO"/>
        </w:rPr>
      </w:pPr>
    </w:p>
    <w:p w14:paraId="50D22A20" w14:textId="3EFEF26E" w:rsidR="00A73A74" w:rsidRPr="00D41AC1" w:rsidRDefault="001D6D04" w:rsidP="00BE11E3">
      <w:pPr>
        <w:pStyle w:val="PlainText"/>
        <w:spacing w:before="240"/>
        <w:jc w:val="center"/>
        <w:rPr>
          <w:rFonts w:ascii="Times New Roman" w:hAnsi="Times New Roman" w:cs="Times New Roman"/>
          <w:b/>
          <w:sz w:val="28"/>
          <w:szCs w:val="28"/>
          <w:lang w:val="ro-RO"/>
        </w:rPr>
      </w:pPr>
      <w:r w:rsidRPr="00D41AC1">
        <w:rPr>
          <w:rFonts w:ascii="Times New Roman" w:hAnsi="Times New Roman" w:cs="Times New Roman"/>
          <w:b/>
          <w:sz w:val="28"/>
          <w:szCs w:val="28"/>
          <w:lang w:val="ro-RO"/>
        </w:rPr>
        <w:t>RAPORT DE SPECIALITATE</w:t>
      </w:r>
    </w:p>
    <w:p w14:paraId="6446CBB1" w14:textId="77777777" w:rsidR="00A134CE" w:rsidRPr="00D41AC1" w:rsidRDefault="00A134CE" w:rsidP="00BE11E3">
      <w:pPr>
        <w:pStyle w:val="PlainText"/>
        <w:spacing w:before="240"/>
        <w:jc w:val="center"/>
        <w:rPr>
          <w:rFonts w:ascii="Times New Roman" w:hAnsi="Times New Roman" w:cs="Times New Roman"/>
          <w:b/>
          <w:sz w:val="28"/>
          <w:szCs w:val="28"/>
          <w:lang w:val="ro-RO"/>
        </w:rPr>
      </w:pPr>
    </w:p>
    <w:p w14:paraId="0E184F45" w14:textId="7ACA37CE" w:rsidR="00A134CE" w:rsidRPr="00D41AC1" w:rsidRDefault="00877A47" w:rsidP="00A134CE">
      <w:pPr>
        <w:spacing w:after="0" w:line="240" w:lineRule="auto"/>
        <w:ind w:right="74"/>
        <w:jc w:val="center"/>
        <w:rPr>
          <w:b/>
          <w:bCs/>
          <w:sz w:val="28"/>
          <w:szCs w:val="28"/>
          <w:lang w:val="ro-RO"/>
        </w:rPr>
      </w:pPr>
      <w:r w:rsidRPr="00D41AC1">
        <w:rPr>
          <w:sz w:val="28"/>
          <w:szCs w:val="28"/>
          <w:lang w:val="ro-RO"/>
        </w:rPr>
        <w:t>l</w:t>
      </w:r>
      <w:r w:rsidR="00E3568C" w:rsidRPr="00D41AC1">
        <w:rPr>
          <w:sz w:val="28"/>
          <w:szCs w:val="28"/>
          <w:lang w:val="ro-RO"/>
        </w:rPr>
        <w:t xml:space="preserve">a proiectul de hotărâre </w:t>
      </w:r>
      <w:r w:rsidR="0042190C" w:rsidRPr="00D41AC1">
        <w:rPr>
          <w:sz w:val="28"/>
          <w:szCs w:val="28"/>
          <w:lang w:val="ro-RO"/>
        </w:rPr>
        <w:t>pentru modificare</w:t>
      </w:r>
      <w:r w:rsidR="00C523BE" w:rsidRPr="00D41AC1">
        <w:rPr>
          <w:sz w:val="28"/>
          <w:szCs w:val="28"/>
          <w:lang w:val="ro-RO"/>
        </w:rPr>
        <w:t>a</w:t>
      </w:r>
      <w:r w:rsidR="0042190C" w:rsidRPr="00D41AC1">
        <w:rPr>
          <w:sz w:val="28"/>
          <w:szCs w:val="28"/>
          <w:lang w:val="ro-RO"/>
        </w:rPr>
        <w:t xml:space="preserve"> </w:t>
      </w:r>
      <w:r w:rsidR="00D41AC1" w:rsidRPr="00D41AC1">
        <w:rPr>
          <w:sz w:val="28"/>
          <w:szCs w:val="28"/>
          <w:lang w:val="ro-RO"/>
        </w:rPr>
        <w:t xml:space="preserve">Anexei 2 la </w:t>
      </w:r>
      <w:r w:rsidR="00995603" w:rsidRPr="00995603">
        <w:rPr>
          <w:sz w:val="28"/>
          <w:szCs w:val="28"/>
          <w:lang w:val="ro-RO"/>
        </w:rPr>
        <w:t>Hotărârea Consiliului Local</w:t>
      </w:r>
      <w:r w:rsidR="00995603">
        <w:rPr>
          <w:sz w:val="28"/>
          <w:szCs w:val="28"/>
          <w:lang w:val="ro-RO"/>
        </w:rPr>
        <w:t xml:space="preserve"> </w:t>
      </w:r>
      <w:r w:rsidR="00D41AC1" w:rsidRPr="00D41AC1">
        <w:rPr>
          <w:sz w:val="28"/>
          <w:szCs w:val="28"/>
          <w:lang w:val="ro-RO"/>
        </w:rPr>
        <w:t>nr. 195 din 14.06.2023</w:t>
      </w:r>
      <w:r w:rsidR="0042190C" w:rsidRPr="00D41AC1">
        <w:rPr>
          <w:sz w:val="28"/>
          <w:szCs w:val="28"/>
          <w:lang w:val="ro-RO"/>
        </w:rPr>
        <w:t xml:space="preserve"> </w:t>
      </w:r>
    </w:p>
    <w:p w14:paraId="180C74A7" w14:textId="3D8F1C4F" w:rsidR="00AA79EA" w:rsidRPr="00D41AC1" w:rsidRDefault="00AA79EA" w:rsidP="00172575">
      <w:pPr>
        <w:spacing w:after="0"/>
        <w:ind w:right="74"/>
        <w:jc w:val="center"/>
        <w:rPr>
          <w:color w:val="FF0000"/>
          <w:sz w:val="28"/>
          <w:szCs w:val="28"/>
          <w:lang w:val="ro-RO"/>
        </w:rPr>
      </w:pPr>
    </w:p>
    <w:p w14:paraId="3AD1654E" w14:textId="77777777" w:rsidR="00B04D8E" w:rsidRPr="00D41AC1" w:rsidRDefault="00B04D8E" w:rsidP="00172575">
      <w:pPr>
        <w:spacing w:after="0"/>
        <w:ind w:right="74"/>
        <w:jc w:val="center"/>
        <w:rPr>
          <w:color w:val="FF0000"/>
          <w:sz w:val="28"/>
          <w:szCs w:val="28"/>
          <w:lang w:val="ro-RO"/>
        </w:rPr>
      </w:pPr>
    </w:p>
    <w:p w14:paraId="6E6B3BFC" w14:textId="60130872" w:rsidR="0042190C" w:rsidRPr="00435722" w:rsidRDefault="00D41AC1" w:rsidP="0042190C">
      <w:pPr>
        <w:spacing w:after="0" w:line="240" w:lineRule="auto"/>
        <w:ind w:firstLine="720"/>
        <w:jc w:val="both"/>
        <w:rPr>
          <w:rFonts w:eastAsia="SimSun"/>
          <w:sz w:val="28"/>
          <w:szCs w:val="28"/>
          <w:lang w:val="ro-RO" w:eastAsia="zh-CN"/>
        </w:rPr>
      </w:pPr>
      <w:r w:rsidRPr="00435722">
        <w:rPr>
          <w:sz w:val="28"/>
          <w:szCs w:val="28"/>
          <w:lang w:val="ro-RO"/>
        </w:rPr>
        <w:t>Primăria Municipiului Satu Mare implementează proiectul ”Renovarea energetică a Liceului cu program sportiv” finanțat din Planul Național de Redresare şi Reziliență (PNRR).</w:t>
      </w:r>
    </w:p>
    <w:p w14:paraId="364837FB" w14:textId="77777777" w:rsidR="00B04D8E" w:rsidRPr="00435722" w:rsidRDefault="00B04D8E" w:rsidP="0042190C">
      <w:pPr>
        <w:spacing w:after="0" w:line="240" w:lineRule="auto"/>
        <w:ind w:firstLine="720"/>
        <w:jc w:val="both"/>
        <w:rPr>
          <w:rFonts w:eastAsia="SimSun"/>
          <w:sz w:val="28"/>
          <w:szCs w:val="28"/>
          <w:lang w:val="ro-RO" w:eastAsia="zh-CN"/>
        </w:rPr>
      </w:pPr>
    </w:p>
    <w:p w14:paraId="44939FEE" w14:textId="6C3284EA" w:rsidR="0042190C" w:rsidRPr="00435722" w:rsidRDefault="00D41AC1" w:rsidP="0042190C">
      <w:pPr>
        <w:spacing w:after="0"/>
        <w:ind w:right="74" w:firstLine="720"/>
        <w:jc w:val="both"/>
        <w:rPr>
          <w:rFonts w:eastAsia="SimSun"/>
          <w:sz w:val="28"/>
          <w:szCs w:val="28"/>
          <w:lang w:val="ro-RO" w:eastAsia="zh-CN"/>
        </w:rPr>
      </w:pPr>
      <w:r w:rsidRPr="00435722">
        <w:rPr>
          <w:sz w:val="28"/>
          <w:szCs w:val="28"/>
          <w:lang w:val="ro-RO"/>
        </w:rPr>
        <w:t>Prin HCL nr. 195/14.06.2023 s-au aprobat indicatorii tehnico - economici conform Anexei nr. 2 la HCL nr. 195/14.06.2023. Ȋn urma finalizării documentatiei tehnice faza PT au fost necesare modificări în ceea ce priveşte anumite capitole/subcapitole din Devizul general, rezultând astfel modificări atât la valoarea totală a investiţiei cât şi la capitolul Construcții - Montaj (C+M).</w:t>
      </w:r>
    </w:p>
    <w:p w14:paraId="316CB471" w14:textId="77777777" w:rsidR="00B04D8E" w:rsidRPr="00D41AC1" w:rsidRDefault="00B04D8E" w:rsidP="00A63AC1">
      <w:pPr>
        <w:spacing w:after="0"/>
        <w:ind w:firstLine="567"/>
        <w:jc w:val="both"/>
        <w:rPr>
          <w:rFonts w:eastAsia="Times New Roman"/>
          <w:color w:val="FF0000"/>
          <w:sz w:val="28"/>
          <w:szCs w:val="28"/>
          <w:lang w:val="ro-RO" w:eastAsia="ro-RO"/>
        </w:rPr>
      </w:pPr>
      <w:bookmarkStart w:id="1" w:name="_Hlk163580299"/>
    </w:p>
    <w:bookmarkEnd w:id="1"/>
    <w:p w14:paraId="731FC518" w14:textId="63DCAB59" w:rsidR="00473778" w:rsidRPr="00B83C20" w:rsidRDefault="0011663A" w:rsidP="00473778">
      <w:pPr>
        <w:spacing w:after="240"/>
        <w:jc w:val="both"/>
        <w:rPr>
          <w:rFonts w:eastAsia="SimSun"/>
          <w:b/>
          <w:bCs/>
          <w:sz w:val="28"/>
          <w:szCs w:val="28"/>
          <w:lang w:val="ro-RO" w:eastAsia="zh-CN"/>
        </w:rPr>
      </w:pPr>
      <w:r w:rsidRPr="00B83C20">
        <w:rPr>
          <w:rFonts w:eastAsia="SimSun"/>
          <w:b/>
          <w:bCs/>
          <w:sz w:val="28"/>
          <w:szCs w:val="28"/>
          <w:lang w:val="ro-RO" w:eastAsia="zh-CN"/>
        </w:rPr>
        <w:t xml:space="preserve">NOII </w:t>
      </w:r>
      <w:r w:rsidR="00473778" w:rsidRPr="00B83C20">
        <w:rPr>
          <w:rFonts w:eastAsia="SimSun"/>
          <w:b/>
          <w:bCs/>
          <w:sz w:val="28"/>
          <w:szCs w:val="28"/>
          <w:lang w:val="ro-RO" w:eastAsia="zh-CN"/>
        </w:rPr>
        <w:t>INDICATORI TEHNICO-ECONOMICI</w:t>
      </w:r>
      <w:r w:rsidR="00435722" w:rsidRPr="00B83C20">
        <w:rPr>
          <w:rFonts w:eastAsia="SimSun"/>
          <w:b/>
          <w:bCs/>
          <w:sz w:val="28"/>
          <w:szCs w:val="28"/>
          <w:lang w:val="ro-RO" w:eastAsia="zh-CN"/>
        </w:rPr>
        <w:t>,</w:t>
      </w:r>
      <w:r w:rsidR="00473778" w:rsidRPr="00B83C20">
        <w:rPr>
          <w:rFonts w:eastAsia="SimSun"/>
          <w:b/>
          <w:bCs/>
          <w:sz w:val="28"/>
          <w:szCs w:val="28"/>
          <w:lang w:val="ro-RO" w:eastAsia="zh-CN"/>
        </w:rPr>
        <w:t xml:space="preserve"> </w:t>
      </w:r>
      <w:r w:rsidRPr="00B83C20">
        <w:rPr>
          <w:rFonts w:eastAsia="SimSun"/>
          <w:b/>
          <w:bCs/>
          <w:sz w:val="28"/>
          <w:szCs w:val="28"/>
          <w:lang w:val="ro-RO" w:eastAsia="zh-CN"/>
        </w:rPr>
        <w:t>REZULTAŢI ÎN URMA FAZEI PT, SUNT URMĂTORII</w:t>
      </w:r>
      <w:r w:rsidR="00473778" w:rsidRPr="00B83C20">
        <w:rPr>
          <w:rFonts w:eastAsia="SimSun"/>
          <w:b/>
          <w:bCs/>
          <w:sz w:val="28"/>
          <w:szCs w:val="28"/>
          <w:lang w:val="ro-RO" w:eastAsia="zh-CN"/>
        </w:rPr>
        <w:t xml:space="preserve"> :</w:t>
      </w:r>
      <w:r w:rsidR="0026699D" w:rsidRPr="00B83C20">
        <w:rPr>
          <w:rFonts w:eastAsia="SimSun"/>
          <w:b/>
          <w:bCs/>
          <w:sz w:val="28"/>
          <w:szCs w:val="28"/>
          <w:lang w:val="ro-RO" w:eastAsia="zh-CN"/>
        </w:rPr>
        <w:t xml:space="preserve"> </w:t>
      </w:r>
    </w:p>
    <w:p w14:paraId="700F3635" w14:textId="62D95D2F" w:rsidR="00435722" w:rsidRPr="007234BC" w:rsidRDefault="00435722" w:rsidP="00435722">
      <w:pPr>
        <w:pStyle w:val="Heading3"/>
        <w:numPr>
          <w:ilvl w:val="0"/>
          <w:numId w:val="22"/>
        </w:numPr>
        <w:tabs>
          <w:tab w:val="num" w:pos="360"/>
        </w:tabs>
        <w:spacing w:after="120"/>
        <w:ind w:left="0" w:firstLine="0"/>
        <w:rPr>
          <w:rFonts w:ascii="Times New Roman" w:hAnsi="Times New Roman" w:cs="Times New Roman"/>
          <w:b/>
          <w:bCs/>
          <w:color w:val="auto"/>
          <w:lang w:val="ro-RO" w:eastAsia="ro-RO"/>
        </w:rPr>
      </w:pPr>
      <w:r w:rsidRPr="007234BC">
        <w:rPr>
          <w:rFonts w:ascii="Times New Roman" w:hAnsi="Times New Roman" w:cs="Times New Roman"/>
          <w:b/>
          <w:bCs/>
          <w:color w:val="auto"/>
          <w:lang w:val="ro-RO" w:eastAsia="ro-RO"/>
        </w:rPr>
        <w:t>indicatori maximali, respectiv valoarea totală a obiect</w:t>
      </w:r>
      <w:r w:rsidR="00BD2D87">
        <w:rPr>
          <w:rFonts w:ascii="Times New Roman" w:hAnsi="Times New Roman" w:cs="Times New Roman"/>
          <w:b/>
          <w:bCs/>
          <w:color w:val="auto"/>
          <w:lang w:val="ro-RO" w:eastAsia="ro-RO"/>
        </w:rPr>
        <w:t>ivu</w:t>
      </w:r>
      <w:r w:rsidRPr="007234BC">
        <w:rPr>
          <w:rFonts w:ascii="Times New Roman" w:hAnsi="Times New Roman" w:cs="Times New Roman"/>
          <w:b/>
          <w:bCs/>
          <w:color w:val="auto"/>
          <w:lang w:val="ro-RO" w:eastAsia="ro-RO"/>
        </w:rPr>
        <w:t>lui de investiții, exprimată în lei, cu TVA şi, respectiv, fără TVA, din care construcții - montaj (C+M), în conformitate cu devizul general:</w:t>
      </w:r>
    </w:p>
    <w:p w14:paraId="129F86C5" w14:textId="77777777" w:rsidR="00435722" w:rsidRPr="007234BC" w:rsidRDefault="00435722" w:rsidP="00435722">
      <w:pPr>
        <w:pStyle w:val="ListParagraph"/>
        <w:numPr>
          <w:ilvl w:val="0"/>
          <w:numId w:val="21"/>
        </w:numPr>
        <w:spacing w:after="0"/>
        <w:contextualSpacing w:val="0"/>
        <w:jc w:val="both"/>
        <w:rPr>
          <w:szCs w:val="24"/>
          <w:lang w:val="ro-RO"/>
        </w:rPr>
      </w:pPr>
      <w:bookmarkStart w:id="2" w:name="_Toc515024563"/>
      <w:r w:rsidRPr="007234BC">
        <w:rPr>
          <w:b/>
          <w:szCs w:val="24"/>
          <w:lang w:val="ro-RO"/>
        </w:rPr>
        <w:t>VALOAREA TOTALĂ A LUCRĂRILOR DE INTERVENȚIE</w:t>
      </w:r>
      <w:r w:rsidRPr="007234BC">
        <w:rPr>
          <w:szCs w:val="24"/>
          <w:lang w:val="ro-RO"/>
        </w:rPr>
        <w:t>:</w:t>
      </w:r>
    </w:p>
    <w:p w14:paraId="0D01DC42" w14:textId="77777777" w:rsidR="00435722" w:rsidRPr="007234BC" w:rsidRDefault="00435722" w:rsidP="00435722">
      <w:pPr>
        <w:pStyle w:val="paragrafnivel2"/>
        <w:spacing w:line="276" w:lineRule="auto"/>
        <w:ind w:left="2368"/>
        <w:rPr>
          <w:rFonts w:ascii="Times New Roman" w:hAnsi="Times New Roman"/>
          <w:szCs w:val="24"/>
          <w:lang w:val="ro-RO"/>
        </w:rPr>
      </w:pPr>
      <w:r w:rsidRPr="007234BC">
        <w:rPr>
          <w:rFonts w:ascii="Times New Roman" w:hAnsi="Times New Roman"/>
          <w:szCs w:val="24"/>
          <w:lang w:val="ro-RO"/>
        </w:rPr>
        <w:t xml:space="preserve">inclusiv T.V.A. – total:   </w:t>
      </w:r>
      <w:r w:rsidRPr="007234BC">
        <w:rPr>
          <w:rFonts w:ascii="Times New Roman" w:hAnsi="Times New Roman"/>
          <w:b/>
          <w:szCs w:val="24"/>
          <w:lang w:val="ro-RO"/>
        </w:rPr>
        <w:t>17.144.855,44lei;</w:t>
      </w:r>
    </w:p>
    <w:p w14:paraId="1B6B754B" w14:textId="77777777" w:rsidR="00435722" w:rsidRPr="007234BC" w:rsidRDefault="00435722" w:rsidP="00435722">
      <w:pPr>
        <w:pStyle w:val="paragrafnivel2"/>
        <w:spacing w:line="276" w:lineRule="auto"/>
        <w:ind w:left="2368"/>
        <w:rPr>
          <w:rFonts w:ascii="Times New Roman" w:hAnsi="Times New Roman"/>
          <w:szCs w:val="24"/>
          <w:lang w:val="ro-RO"/>
        </w:rPr>
      </w:pPr>
      <w:r w:rsidRPr="007234BC">
        <w:rPr>
          <w:rFonts w:ascii="Times New Roman" w:hAnsi="Times New Roman"/>
          <w:szCs w:val="24"/>
          <w:lang w:val="ro-RO"/>
        </w:rPr>
        <w:t xml:space="preserve">exclusiv T.V.A. – total:  </w:t>
      </w:r>
      <w:r w:rsidRPr="007234BC">
        <w:rPr>
          <w:rFonts w:ascii="Times New Roman" w:hAnsi="Times New Roman"/>
          <w:b/>
          <w:szCs w:val="24"/>
          <w:lang w:val="ro-RO"/>
        </w:rPr>
        <w:t>14.427.764,45lei;</w:t>
      </w:r>
    </w:p>
    <w:p w14:paraId="047F8342" w14:textId="77777777" w:rsidR="00435722" w:rsidRPr="007234BC" w:rsidRDefault="00435722" w:rsidP="00435722">
      <w:pPr>
        <w:pStyle w:val="ListParagraph"/>
        <w:numPr>
          <w:ilvl w:val="0"/>
          <w:numId w:val="21"/>
        </w:numPr>
        <w:spacing w:after="0"/>
        <w:contextualSpacing w:val="0"/>
        <w:jc w:val="both"/>
        <w:rPr>
          <w:szCs w:val="24"/>
          <w:lang w:val="ro-RO"/>
        </w:rPr>
      </w:pPr>
      <w:r w:rsidRPr="007234BC">
        <w:rPr>
          <w:b/>
          <w:szCs w:val="24"/>
          <w:lang w:val="ro-RO"/>
        </w:rPr>
        <w:t>CONSTRUCȚII-MONTAJ</w:t>
      </w:r>
      <w:r w:rsidRPr="007234BC">
        <w:rPr>
          <w:szCs w:val="24"/>
          <w:lang w:val="ro-RO"/>
        </w:rPr>
        <w:t xml:space="preserve"> (C + M):</w:t>
      </w:r>
    </w:p>
    <w:p w14:paraId="2ADB399E" w14:textId="77777777" w:rsidR="00435722" w:rsidRPr="007234BC" w:rsidRDefault="00435722" w:rsidP="00435722">
      <w:pPr>
        <w:pStyle w:val="paragrafnivel2"/>
        <w:spacing w:line="276" w:lineRule="auto"/>
        <w:ind w:left="2368"/>
        <w:rPr>
          <w:rFonts w:ascii="Times New Roman" w:hAnsi="Times New Roman"/>
          <w:szCs w:val="24"/>
          <w:lang w:val="ro-RO"/>
        </w:rPr>
      </w:pPr>
      <w:r w:rsidRPr="007234BC">
        <w:rPr>
          <w:rFonts w:ascii="Times New Roman" w:hAnsi="Times New Roman"/>
          <w:szCs w:val="24"/>
          <w:lang w:val="ro-RO"/>
        </w:rPr>
        <w:t xml:space="preserve">inclusiv T.V.A. : </w:t>
      </w:r>
      <w:r w:rsidRPr="007234BC">
        <w:rPr>
          <w:rFonts w:ascii="Times New Roman" w:hAnsi="Times New Roman"/>
          <w:b/>
          <w:szCs w:val="24"/>
          <w:lang w:val="ro-RO"/>
        </w:rPr>
        <w:t>13.769.985,72lei</w:t>
      </w:r>
      <w:r w:rsidRPr="007234BC">
        <w:rPr>
          <w:rFonts w:ascii="Times New Roman" w:hAnsi="Times New Roman"/>
          <w:szCs w:val="24"/>
          <w:lang w:val="ro-RO"/>
        </w:rPr>
        <w:t>;</w:t>
      </w:r>
    </w:p>
    <w:p w14:paraId="373E368B" w14:textId="77777777" w:rsidR="00435722" w:rsidRPr="007234BC" w:rsidRDefault="00435722" w:rsidP="00435722">
      <w:pPr>
        <w:pStyle w:val="paragrafnivel2"/>
        <w:spacing w:line="276" w:lineRule="auto"/>
        <w:ind w:left="2368"/>
        <w:rPr>
          <w:rFonts w:ascii="Times New Roman" w:hAnsi="Times New Roman"/>
          <w:szCs w:val="24"/>
          <w:lang w:val="ro-RO"/>
        </w:rPr>
      </w:pPr>
      <w:r w:rsidRPr="007234BC">
        <w:rPr>
          <w:rFonts w:ascii="Times New Roman" w:hAnsi="Times New Roman"/>
          <w:szCs w:val="24"/>
          <w:lang w:val="ro-RO"/>
        </w:rPr>
        <w:t xml:space="preserve">exclusiv T.V.A. : </w:t>
      </w:r>
      <w:r w:rsidRPr="007234BC">
        <w:rPr>
          <w:rFonts w:ascii="Times New Roman" w:hAnsi="Times New Roman"/>
          <w:b/>
          <w:szCs w:val="24"/>
          <w:lang w:val="ro-RO"/>
        </w:rPr>
        <w:t>11.571.416,57lei.</w:t>
      </w:r>
    </w:p>
    <w:p w14:paraId="68BF4BA9" w14:textId="77777777" w:rsidR="00435722" w:rsidRPr="007234BC" w:rsidRDefault="00435722" w:rsidP="00435722">
      <w:pPr>
        <w:pStyle w:val="Heading3"/>
        <w:numPr>
          <w:ilvl w:val="0"/>
          <w:numId w:val="22"/>
        </w:numPr>
        <w:tabs>
          <w:tab w:val="num" w:pos="360"/>
        </w:tabs>
        <w:spacing w:before="120" w:after="120"/>
        <w:ind w:left="0" w:firstLine="0"/>
        <w:jc w:val="both"/>
        <w:rPr>
          <w:rFonts w:ascii="Times New Roman" w:hAnsi="Times New Roman" w:cs="Times New Roman"/>
          <w:b/>
          <w:bCs/>
          <w:color w:val="auto"/>
          <w:lang w:val="ro-RO" w:eastAsia="ro-RO"/>
        </w:rPr>
      </w:pPr>
      <w:r w:rsidRPr="007234BC">
        <w:rPr>
          <w:rFonts w:ascii="Times New Roman" w:hAnsi="Times New Roman" w:cs="Times New Roman"/>
          <w:b/>
          <w:bCs/>
          <w:color w:val="auto"/>
          <w:lang w:val="ro-RO" w:eastAsia="ro-RO"/>
        </w:rPr>
        <w:lastRenderedPageBreak/>
        <w:t>indicatori minimali, respectiv indicatori de performanță - elemente fizice/capacități fizice care să indice atingerea țintei obiectivului de investiții - și, după caz, calitativi, în conformitate cu standardele, normativele și reglementările tehnice în vigoare</w:t>
      </w:r>
      <w:bookmarkEnd w:id="2"/>
      <w:r w:rsidRPr="007234BC">
        <w:rPr>
          <w:rFonts w:ascii="Times New Roman" w:hAnsi="Times New Roman" w:cs="Times New Roman"/>
          <w:b/>
          <w:bCs/>
          <w:color w:val="auto"/>
          <w:lang w:val="ro-RO" w:eastAsia="ro-RO"/>
        </w:rPr>
        <w:t>:</w:t>
      </w:r>
    </w:p>
    <w:p w14:paraId="0DC67215" w14:textId="77777777" w:rsidR="00435722" w:rsidRPr="007234BC" w:rsidRDefault="00435722" w:rsidP="00435722">
      <w:pPr>
        <w:pStyle w:val="ListParagraph"/>
        <w:numPr>
          <w:ilvl w:val="0"/>
          <w:numId w:val="23"/>
        </w:numPr>
        <w:spacing w:after="120"/>
        <w:ind w:left="1077"/>
        <w:rPr>
          <w:b/>
          <w:bCs/>
          <w:szCs w:val="24"/>
          <w:lang w:val="ro-RO" w:eastAsia="ro-RO"/>
        </w:rPr>
      </w:pPr>
      <w:r w:rsidRPr="007234BC">
        <w:rPr>
          <w:b/>
          <w:bCs/>
          <w:szCs w:val="24"/>
          <w:lang w:val="ro-RO" w:eastAsia="ro-RO"/>
        </w:rPr>
        <w:t>Corp C1 – clădire Școală</w:t>
      </w:r>
    </w:p>
    <w:tbl>
      <w:tblPr>
        <w:tblW w:w="1008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7"/>
        <w:gridCol w:w="3119"/>
      </w:tblGrid>
      <w:tr w:rsidR="00435722" w:rsidRPr="007234BC" w14:paraId="2650A897" w14:textId="77777777" w:rsidTr="00435722">
        <w:trPr>
          <w:trHeight w:val="283"/>
        </w:trPr>
        <w:tc>
          <w:tcPr>
            <w:tcW w:w="6967" w:type="dxa"/>
          </w:tcPr>
          <w:p w14:paraId="11134162" w14:textId="77777777" w:rsidR="00435722" w:rsidRPr="007234BC" w:rsidRDefault="00435722" w:rsidP="00635173">
            <w:pPr>
              <w:autoSpaceDE w:val="0"/>
              <w:autoSpaceDN w:val="0"/>
              <w:adjustRightInd w:val="0"/>
              <w:spacing w:before="120" w:after="120"/>
              <w:rPr>
                <w:rFonts w:eastAsia="SimSun"/>
                <w:szCs w:val="24"/>
                <w:lang w:val="ro-RO" w:eastAsia="zh-CN"/>
              </w:rPr>
            </w:pPr>
            <w:r w:rsidRPr="007234BC">
              <w:rPr>
                <w:rFonts w:eastAsia="SimSun"/>
                <w:b/>
                <w:bCs/>
                <w:szCs w:val="24"/>
                <w:lang w:val="ro-RO" w:eastAsia="zh-CN"/>
              </w:rPr>
              <w:t xml:space="preserve">Indicatori de eficiență energetică </w:t>
            </w:r>
          </w:p>
        </w:tc>
        <w:tc>
          <w:tcPr>
            <w:tcW w:w="3119" w:type="dxa"/>
          </w:tcPr>
          <w:p w14:paraId="2AC01775" w14:textId="77777777" w:rsidR="00435722" w:rsidRPr="007234BC" w:rsidRDefault="00435722" w:rsidP="00635173">
            <w:pPr>
              <w:autoSpaceDE w:val="0"/>
              <w:autoSpaceDN w:val="0"/>
              <w:adjustRightInd w:val="0"/>
              <w:ind w:left="-112"/>
              <w:jc w:val="center"/>
              <w:rPr>
                <w:rFonts w:eastAsia="SimSun"/>
                <w:szCs w:val="24"/>
                <w:lang w:val="ro-RO" w:eastAsia="zh-CN"/>
              </w:rPr>
            </w:pPr>
            <w:r w:rsidRPr="007234BC">
              <w:rPr>
                <w:rFonts w:eastAsia="SimSun"/>
                <w:b/>
                <w:bCs/>
                <w:szCs w:val="24"/>
                <w:lang w:val="ro-RO" w:eastAsia="zh-CN"/>
              </w:rPr>
              <w:t>Valoare la finalul implementării proiectului</w:t>
            </w:r>
          </w:p>
        </w:tc>
      </w:tr>
      <w:tr w:rsidR="00435722" w:rsidRPr="007234BC" w14:paraId="47A2E627" w14:textId="77777777" w:rsidTr="00435722">
        <w:trPr>
          <w:trHeight w:val="283"/>
        </w:trPr>
        <w:tc>
          <w:tcPr>
            <w:tcW w:w="6967" w:type="dxa"/>
          </w:tcPr>
          <w:p w14:paraId="7F606E76" w14:textId="77777777" w:rsidR="00435722" w:rsidRPr="007234BC" w:rsidRDefault="00435722" w:rsidP="00635173">
            <w:pPr>
              <w:autoSpaceDE w:val="0"/>
              <w:autoSpaceDN w:val="0"/>
              <w:adjustRightInd w:val="0"/>
              <w:contextualSpacing/>
              <w:rPr>
                <w:rFonts w:eastAsia="SimSun"/>
                <w:szCs w:val="24"/>
                <w:lang w:val="ro-RO" w:eastAsia="zh-CN"/>
              </w:rPr>
            </w:pPr>
            <w:r w:rsidRPr="007234BC">
              <w:rPr>
                <w:rFonts w:eastAsia="SimSun"/>
                <w:szCs w:val="24"/>
                <w:lang w:val="ro-RO" w:eastAsia="zh-CN"/>
              </w:rPr>
              <w:t xml:space="preserve">Consumul anual specific de energie finală pentru încălzire (kWh/m2.an) </w:t>
            </w:r>
          </w:p>
        </w:tc>
        <w:tc>
          <w:tcPr>
            <w:tcW w:w="3119" w:type="dxa"/>
            <w:vAlign w:val="center"/>
          </w:tcPr>
          <w:p w14:paraId="317A9B41" w14:textId="77777777" w:rsidR="00435722" w:rsidRPr="007234BC" w:rsidRDefault="00435722" w:rsidP="00635173">
            <w:pPr>
              <w:autoSpaceDE w:val="0"/>
              <w:autoSpaceDN w:val="0"/>
              <w:adjustRightInd w:val="0"/>
              <w:contextualSpacing/>
              <w:jc w:val="center"/>
              <w:rPr>
                <w:rFonts w:eastAsia="SimSun"/>
                <w:szCs w:val="24"/>
                <w:lang w:val="ro-RO" w:eastAsia="zh-CN"/>
              </w:rPr>
            </w:pPr>
            <w:r w:rsidRPr="007234BC">
              <w:rPr>
                <w:rFonts w:eastAsia="SimSun"/>
                <w:szCs w:val="24"/>
                <w:lang w:val="ro-RO" w:eastAsia="zh-CN"/>
              </w:rPr>
              <w:t>73,10</w:t>
            </w:r>
          </w:p>
        </w:tc>
      </w:tr>
      <w:tr w:rsidR="00435722" w:rsidRPr="007234BC" w14:paraId="54D11B0E" w14:textId="77777777" w:rsidTr="00435722">
        <w:trPr>
          <w:trHeight w:val="283"/>
        </w:trPr>
        <w:tc>
          <w:tcPr>
            <w:tcW w:w="6967" w:type="dxa"/>
          </w:tcPr>
          <w:p w14:paraId="4F644254" w14:textId="77777777" w:rsidR="00435722" w:rsidRPr="007234BC" w:rsidRDefault="00435722" w:rsidP="00635173">
            <w:pPr>
              <w:autoSpaceDE w:val="0"/>
              <w:autoSpaceDN w:val="0"/>
              <w:adjustRightInd w:val="0"/>
              <w:contextualSpacing/>
              <w:rPr>
                <w:rFonts w:eastAsia="SimSun"/>
                <w:szCs w:val="24"/>
                <w:lang w:val="ro-RO" w:eastAsia="zh-CN"/>
              </w:rPr>
            </w:pPr>
            <w:r w:rsidRPr="007234BC">
              <w:rPr>
                <w:rFonts w:eastAsia="SimSun"/>
                <w:szCs w:val="24"/>
                <w:lang w:val="ro-RO" w:eastAsia="zh-CN"/>
              </w:rPr>
              <w:t xml:space="preserve">Consumul de energie primară totală (kWh/m2.an) </w:t>
            </w:r>
          </w:p>
        </w:tc>
        <w:tc>
          <w:tcPr>
            <w:tcW w:w="3119" w:type="dxa"/>
            <w:vAlign w:val="center"/>
          </w:tcPr>
          <w:p w14:paraId="54517A63" w14:textId="77777777" w:rsidR="00435722" w:rsidRPr="007234BC" w:rsidRDefault="00435722" w:rsidP="00635173">
            <w:pPr>
              <w:autoSpaceDE w:val="0"/>
              <w:autoSpaceDN w:val="0"/>
              <w:adjustRightInd w:val="0"/>
              <w:contextualSpacing/>
              <w:jc w:val="center"/>
              <w:rPr>
                <w:rFonts w:eastAsia="SimSun"/>
                <w:szCs w:val="24"/>
                <w:lang w:val="ro-RO" w:eastAsia="zh-CN"/>
              </w:rPr>
            </w:pPr>
            <w:r w:rsidRPr="007234BC">
              <w:rPr>
                <w:rFonts w:eastAsia="SimSun"/>
                <w:szCs w:val="24"/>
                <w:lang w:val="ro-RO" w:eastAsia="zh-CN"/>
              </w:rPr>
              <w:t>151,91</w:t>
            </w:r>
          </w:p>
        </w:tc>
      </w:tr>
      <w:tr w:rsidR="00435722" w:rsidRPr="007234BC" w14:paraId="43EAC91B" w14:textId="77777777" w:rsidTr="00435722">
        <w:trPr>
          <w:trHeight w:val="283"/>
        </w:trPr>
        <w:tc>
          <w:tcPr>
            <w:tcW w:w="6967" w:type="dxa"/>
          </w:tcPr>
          <w:p w14:paraId="7507C1EC" w14:textId="77777777" w:rsidR="00435722" w:rsidRPr="007234BC" w:rsidRDefault="00435722" w:rsidP="00635173">
            <w:pPr>
              <w:autoSpaceDE w:val="0"/>
              <w:autoSpaceDN w:val="0"/>
              <w:adjustRightInd w:val="0"/>
              <w:contextualSpacing/>
              <w:rPr>
                <w:rFonts w:eastAsia="SimSun"/>
                <w:szCs w:val="24"/>
                <w:lang w:val="ro-RO" w:eastAsia="zh-CN"/>
              </w:rPr>
            </w:pPr>
            <w:r w:rsidRPr="007234BC">
              <w:rPr>
                <w:rFonts w:eastAsia="SimSun"/>
                <w:szCs w:val="24"/>
                <w:lang w:val="ro-RO" w:eastAsia="zh-CN"/>
              </w:rPr>
              <w:t xml:space="preserve">Consumul de energie primară totală utilizând surse convenționale (kWh/m2.an) </w:t>
            </w:r>
          </w:p>
        </w:tc>
        <w:tc>
          <w:tcPr>
            <w:tcW w:w="3119" w:type="dxa"/>
            <w:vAlign w:val="center"/>
          </w:tcPr>
          <w:p w14:paraId="45A772C5" w14:textId="77777777" w:rsidR="00435722" w:rsidRPr="007234BC" w:rsidRDefault="00435722" w:rsidP="00635173">
            <w:pPr>
              <w:autoSpaceDE w:val="0"/>
              <w:autoSpaceDN w:val="0"/>
              <w:adjustRightInd w:val="0"/>
              <w:contextualSpacing/>
              <w:jc w:val="center"/>
              <w:rPr>
                <w:rFonts w:eastAsia="SimSun"/>
                <w:szCs w:val="24"/>
                <w:lang w:val="ro-RO" w:eastAsia="zh-CN"/>
              </w:rPr>
            </w:pPr>
            <w:r w:rsidRPr="007234BC">
              <w:rPr>
                <w:rFonts w:eastAsia="SimSun"/>
                <w:szCs w:val="24"/>
                <w:lang w:val="ro-RO" w:eastAsia="zh-CN"/>
              </w:rPr>
              <w:t>119,97</w:t>
            </w:r>
          </w:p>
        </w:tc>
      </w:tr>
      <w:tr w:rsidR="00435722" w:rsidRPr="007234BC" w14:paraId="6AA329D1" w14:textId="77777777" w:rsidTr="00435722">
        <w:trPr>
          <w:trHeight w:val="283"/>
        </w:trPr>
        <w:tc>
          <w:tcPr>
            <w:tcW w:w="6967" w:type="dxa"/>
          </w:tcPr>
          <w:p w14:paraId="2131ECF9" w14:textId="77777777" w:rsidR="00435722" w:rsidRPr="007234BC" w:rsidRDefault="00435722" w:rsidP="00635173">
            <w:pPr>
              <w:autoSpaceDE w:val="0"/>
              <w:autoSpaceDN w:val="0"/>
              <w:adjustRightInd w:val="0"/>
              <w:contextualSpacing/>
              <w:rPr>
                <w:rFonts w:eastAsia="SimSun"/>
                <w:szCs w:val="24"/>
                <w:lang w:val="ro-RO" w:eastAsia="zh-CN"/>
              </w:rPr>
            </w:pPr>
            <w:r w:rsidRPr="007234BC">
              <w:rPr>
                <w:rFonts w:eastAsia="SimSun"/>
                <w:szCs w:val="24"/>
                <w:lang w:val="ro-RO" w:eastAsia="zh-CN"/>
              </w:rPr>
              <w:t xml:space="preserve">Consumul de energie primară utilizând surse regenerabile (kWh/m2.an) </w:t>
            </w:r>
          </w:p>
        </w:tc>
        <w:tc>
          <w:tcPr>
            <w:tcW w:w="3119" w:type="dxa"/>
            <w:vAlign w:val="center"/>
          </w:tcPr>
          <w:p w14:paraId="135CCFF8" w14:textId="77777777" w:rsidR="00435722" w:rsidRPr="007234BC" w:rsidRDefault="00435722" w:rsidP="00635173">
            <w:pPr>
              <w:autoSpaceDE w:val="0"/>
              <w:autoSpaceDN w:val="0"/>
              <w:adjustRightInd w:val="0"/>
              <w:contextualSpacing/>
              <w:jc w:val="center"/>
              <w:rPr>
                <w:rFonts w:eastAsia="SimSun"/>
                <w:szCs w:val="24"/>
                <w:lang w:val="ro-RO" w:eastAsia="zh-CN"/>
              </w:rPr>
            </w:pPr>
            <w:r w:rsidRPr="007234BC">
              <w:rPr>
                <w:rFonts w:eastAsia="SimSun"/>
                <w:szCs w:val="24"/>
                <w:lang w:val="ro-RO" w:eastAsia="zh-CN"/>
              </w:rPr>
              <w:t>31,93</w:t>
            </w:r>
          </w:p>
        </w:tc>
      </w:tr>
      <w:tr w:rsidR="00435722" w:rsidRPr="007234BC" w14:paraId="281A32C9" w14:textId="77777777" w:rsidTr="00435722">
        <w:trPr>
          <w:trHeight w:val="283"/>
        </w:trPr>
        <w:tc>
          <w:tcPr>
            <w:tcW w:w="6967" w:type="dxa"/>
          </w:tcPr>
          <w:p w14:paraId="10883722" w14:textId="77777777" w:rsidR="00435722" w:rsidRPr="007234BC" w:rsidRDefault="00435722" w:rsidP="00635173">
            <w:pPr>
              <w:autoSpaceDE w:val="0"/>
              <w:autoSpaceDN w:val="0"/>
              <w:adjustRightInd w:val="0"/>
              <w:contextualSpacing/>
              <w:rPr>
                <w:rFonts w:eastAsia="SimSun"/>
                <w:szCs w:val="24"/>
                <w:lang w:val="ro-RO" w:eastAsia="zh-CN"/>
              </w:rPr>
            </w:pPr>
            <w:r w:rsidRPr="007234BC">
              <w:rPr>
                <w:rFonts w:eastAsia="SimSun"/>
                <w:szCs w:val="24"/>
                <w:lang w:val="ro-RO" w:eastAsia="zh-CN"/>
              </w:rPr>
              <w:t xml:space="preserve">Nivel anual estimat al gazelor cu efect de seră (echivalent kgCO2/ m2 an) </w:t>
            </w:r>
          </w:p>
        </w:tc>
        <w:tc>
          <w:tcPr>
            <w:tcW w:w="3119" w:type="dxa"/>
            <w:vAlign w:val="center"/>
          </w:tcPr>
          <w:p w14:paraId="54B7BEA9" w14:textId="77777777" w:rsidR="00435722" w:rsidRPr="007234BC" w:rsidRDefault="00435722" w:rsidP="00635173">
            <w:pPr>
              <w:autoSpaceDE w:val="0"/>
              <w:autoSpaceDN w:val="0"/>
              <w:adjustRightInd w:val="0"/>
              <w:contextualSpacing/>
              <w:jc w:val="center"/>
              <w:rPr>
                <w:rFonts w:eastAsia="SimSun"/>
                <w:szCs w:val="24"/>
                <w:lang w:val="ro-RO" w:eastAsia="zh-CN"/>
              </w:rPr>
            </w:pPr>
            <w:r w:rsidRPr="007234BC">
              <w:rPr>
                <w:rFonts w:eastAsia="SimSun"/>
                <w:szCs w:val="24"/>
                <w:lang w:val="ro-RO" w:eastAsia="zh-CN"/>
              </w:rPr>
              <w:t>20,42</w:t>
            </w:r>
          </w:p>
        </w:tc>
      </w:tr>
      <w:tr w:rsidR="00435722" w:rsidRPr="007234BC" w14:paraId="0D613A8F" w14:textId="77777777" w:rsidTr="00435722">
        <w:trPr>
          <w:trHeight w:val="283"/>
        </w:trPr>
        <w:tc>
          <w:tcPr>
            <w:tcW w:w="6967" w:type="dxa"/>
          </w:tcPr>
          <w:p w14:paraId="101B173F" w14:textId="77777777" w:rsidR="00435722" w:rsidRPr="007234BC" w:rsidRDefault="00435722" w:rsidP="00635173">
            <w:pPr>
              <w:autoSpaceDE w:val="0"/>
              <w:autoSpaceDN w:val="0"/>
              <w:adjustRightInd w:val="0"/>
              <w:contextualSpacing/>
              <w:rPr>
                <w:rFonts w:eastAsia="SimSun"/>
                <w:szCs w:val="24"/>
                <w:lang w:val="ro-RO" w:eastAsia="zh-CN"/>
              </w:rPr>
            </w:pPr>
            <w:r w:rsidRPr="007234BC">
              <w:rPr>
                <w:rFonts w:eastAsia="SimSun"/>
                <w:szCs w:val="24"/>
                <w:lang w:val="ro-RO" w:eastAsia="zh-CN"/>
              </w:rPr>
              <w:t xml:space="preserve">Reducerea consumului anual specific de energie finală pentru încălzire (%) </w:t>
            </w:r>
          </w:p>
        </w:tc>
        <w:tc>
          <w:tcPr>
            <w:tcW w:w="3119" w:type="dxa"/>
            <w:vAlign w:val="center"/>
          </w:tcPr>
          <w:p w14:paraId="7A5797A3" w14:textId="77777777" w:rsidR="00435722" w:rsidRPr="007234BC" w:rsidRDefault="00435722" w:rsidP="00635173">
            <w:pPr>
              <w:autoSpaceDE w:val="0"/>
              <w:autoSpaceDN w:val="0"/>
              <w:adjustRightInd w:val="0"/>
              <w:contextualSpacing/>
              <w:jc w:val="center"/>
              <w:rPr>
                <w:rFonts w:eastAsia="SimSun"/>
                <w:szCs w:val="24"/>
                <w:lang w:val="ro-RO" w:eastAsia="zh-CN"/>
              </w:rPr>
            </w:pPr>
            <w:r w:rsidRPr="007234BC">
              <w:rPr>
                <w:rFonts w:eastAsia="SimSun"/>
                <w:szCs w:val="24"/>
                <w:lang w:val="ro-RO" w:eastAsia="zh-CN"/>
              </w:rPr>
              <w:t>71,61%</w:t>
            </w:r>
          </w:p>
        </w:tc>
      </w:tr>
      <w:tr w:rsidR="00435722" w:rsidRPr="007234BC" w14:paraId="483F1BF6" w14:textId="77777777" w:rsidTr="00435722">
        <w:trPr>
          <w:trHeight w:val="283"/>
        </w:trPr>
        <w:tc>
          <w:tcPr>
            <w:tcW w:w="6967" w:type="dxa"/>
          </w:tcPr>
          <w:p w14:paraId="66103A9E" w14:textId="77777777" w:rsidR="00435722" w:rsidRPr="007234BC" w:rsidRDefault="00435722" w:rsidP="00635173">
            <w:pPr>
              <w:autoSpaceDE w:val="0"/>
              <w:autoSpaceDN w:val="0"/>
              <w:adjustRightInd w:val="0"/>
              <w:contextualSpacing/>
              <w:rPr>
                <w:rFonts w:eastAsia="SimSun"/>
                <w:szCs w:val="24"/>
                <w:lang w:val="ro-RO" w:eastAsia="zh-CN"/>
              </w:rPr>
            </w:pPr>
            <w:r w:rsidRPr="007234BC">
              <w:rPr>
                <w:rFonts w:eastAsia="SimSun"/>
                <w:szCs w:val="24"/>
                <w:lang w:val="ro-RO" w:eastAsia="zh-CN"/>
              </w:rPr>
              <w:t xml:space="preserve">Reducerea consumului de energie primară (%) </w:t>
            </w:r>
          </w:p>
        </w:tc>
        <w:tc>
          <w:tcPr>
            <w:tcW w:w="3119" w:type="dxa"/>
            <w:vAlign w:val="center"/>
          </w:tcPr>
          <w:p w14:paraId="17A5A1DB" w14:textId="77777777" w:rsidR="00435722" w:rsidRPr="007234BC" w:rsidRDefault="00435722" w:rsidP="00635173">
            <w:pPr>
              <w:autoSpaceDE w:val="0"/>
              <w:autoSpaceDN w:val="0"/>
              <w:adjustRightInd w:val="0"/>
              <w:contextualSpacing/>
              <w:jc w:val="center"/>
              <w:rPr>
                <w:rFonts w:eastAsia="SimSun"/>
                <w:szCs w:val="24"/>
                <w:lang w:val="ro-RO" w:eastAsia="zh-CN"/>
              </w:rPr>
            </w:pPr>
            <w:r w:rsidRPr="007234BC">
              <w:rPr>
                <w:rFonts w:eastAsia="SimSun"/>
                <w:szCs w:val="24"/>
                <w:lang w:val="ro-RO" w:eastAsia="zh-CN"/>
              </w:rPr>
              <w:t>61,36%</w:t>
            </w:r>
          </w:p>
        </w:tc>
      </w:tr>
      <w:tr w:rsidR="00435722" w:rsidRPr="007234BC" w14:paraId="078EB3F0" w14:textId="77777777" w:rsidTr="00435722">
        <w:trPr>
          <w:trHeight w:val="283"/>
        </w:trPr>
        <w:tc>
          <w:tcPr>
            <w:tcW w:w="6967" w:type="dxa"/>
          </w:tcPr>
          <w:p w14:paraId="38207832" w14:textId="77777777" w:rsidR="00435722" w:rsidRPr="007234BC" w:rsidRDefault="00435722" w:rsidP="00635173">
            <w:pPr>
              <w:autoSpaceDE w:val="0"/>
              <w:autoSpaceDN w:val="0"/>
              <w:adjustRightInd w:val="0"/>
              <w:contextualSpacing/>
              <w:rPr>
                <w:rFonts w:eastAsia="SimSun"/>
                <w:szCs w:val="24"/>
                <w:lang w:val="ro-RO" w:eastAsia="zh-CN"/>
              </w:rPr>
            </w:pPr>
            <w:r w:rsidRPr="007234BC">
              <w:rPr>
                <w:szCs w:val="24"/>
                <w:lang w:val="ro-RO" w:eastAsia="ro-RO"/>
              </w:rPr>
              <w:t xml:space="preserve">Reducerea emisiilor de CO2 </w:t>
            </w:r>
          </w:p>
        </w:tc>
        <w:tc>
          <w:tcPr>
            <w:tcW w:w="3119" w:type="dxa"/>
            <w:vAlign w:val="center"/>
          </w:tcPr>
          <w:p w14:paraId="50AFE91C" w14:textId="77777777" w:rsidR="00435722" w:rsidRPr="007234BC" w:rsidRDefault="00435722" w:rsidP="00635173">
            <w:pPr>
              <w:autoSpaceDE w:val="0"/>
              <w:autoSpaceDN w:val="0"/>
              <w:adjustRightInd w:val="0"/>
              <w:contextualSpacing/>
              <w:jc w:val="center"/>
              <w:rPr>
                <w:rFonts w:eastAsia="SimSun"/>
                <w:szCs w:val="24"/>
                <w:lang w:val="ro-RO" w:eastAsia="zh-CN"/>
              </w:rPr>
            </w:pPr>
            <w:r w:rsidRPr="007234BC">
              <w:rPr>
                <w:szCs w:val="24"/>
                <w:lang w:val="ro-RO" w:eastAsia="ro-RO"/>
              </w:rPr>
              <w:t>69,03%</w:t>
            </w:r>
          </w:p>
        </w:tc>
      </w:tr>
    </w:tbl>
    <w:p w14:paraId="0899ACB9" w14:textId="77777777" w:rsidR="00435722" w:rsidRPr="007234BC" w:rsidRDefault="00435722" w:rsidP="00435722">
      <w:pPr>
        <w:pStyle w:val="ListParagraph"/>
        <w:numPr>
          <w:ilvl w:val="0"/>
          <w:numId w:val="23"/>
        </w:numPr>
        <w:spacing w:before="120" w:after="120"/>
        <w:ind w:left="1077"/>
        <w:contextualSpacing w:val="0"/>
        <w:rPr>
          <w:b/>
          <w:bCs/>
          <w:szCs w:val="24"/>
          <w:lang w:val="ro-RO" w:eastAsia="ro-RO"/>
        </w:rPr>
      </w:pPr>
      <w:r w:rsidRPr="007234BC">
        <w:rPr>
          <w:b/>
          <w:bCs/>
          <w:szCs w:val="24"/>
          <w:lang w:val="ro-RO" w:eastAsia="ro-RO"/>
        </w:rPr>
        <w:t>Corp C2 –</w:t>
      </w:r>
      <w:r>
        <w:rPr>
          <w:b/>
          <w:bCs/>
          <w:szCs w:val="24"/>
          <w:lang w:val="ro-RO" w:eastAsia="ro-RO"/>
        </w:rPr>
        <w:t xml:space="preserve"> </w:t>
      </w:r>
      <w:r w:rsidRPr="007234BC">
        <w:rPr>
          <w:b/>
          <w:bCs/>
          <w:szCs w:val="24"/>
          <w:lang w:val="ro-RO" w:eastAsia="ro-RO"/>
        </w:rPr>
        <w:t>Sal</w:t>
      </w:r>
      <w:r>
        <w:rPr>
          <w:b/>
          <w:bCs/>
          <w:szCs w:val="24"/>
          <w:lang w:val="ro-RO" w:eastAsia="ro-RO"/>
        </w:rPr>
        <w:t>a</w:t>
      </w:r>
      <w:r w:rsidRPr="007234BC">
        <w:rPr>
          <w:b/>
          <w:bCs/>
          <w:szCs w:val="24"/>
          <w:lang w:val="ro-RO" w:eastAsia="ro-RO"/>
        </w:rPr>
        <w:t xml:space="preserve"> de sport</w:t>
      </w:r>
    </w:p>
    <w:tbl>
      <w:tblPr>
        <w:tblW w:w="1008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7"/>
        <w:gridCol w:w="3119"/>
      </w:tblGrid>
      <w:tr w:rsidR="00435722" w:rsidRPr="007234BC" w14:paraId="216BD68A" w14:textId="77777777" w:rsidTr="00435722">
        <w:trPr>
          <w:trHeight w:val="283"/>
        </w:trPr>
        <w:tc>
          <w:tcPr>
            <w:tcW w:w="6967" w:type="dxa"/>
          </w:tcPr>
          <w:p w14:paraId="0A83E0F8" w14:textId="77777777" w:rsidR="00435722" w:rsidRPr="007234BC" w:rsidRDefault="00435722" w:rsidP="00635173">
            <w:pPr>
              <w:rPr>
                <w:szCs w:val="24"/>
                <w:lang w:val="ro-RO" w:eastAsia="ro-RO"/>
              </w:rPr>
            </w:pPr>
            <w:r w:rsidRPr="007234BC">
              <w:rPr>
                <w:b/>
                <w:bCs/>
                <w:szCs w:val="24"/>
                <w:lang w:val="ro-RO" w:eastAsia="ro-RO"/>
              </w:rPr>
              <w:t xml:space="preserve">Indicatori de eficiență energetică </w:t>
            </w:r>
          </w:p>
        </w:tc>
        <w:tc>
          <w:tcPr>
            <w:tcW w:w="3119" w:type="dxa"/>
          </w:tcPr>
          <w:p w14:paraId="005A4092" w14:textId="77777777" w:rsidR="00435722" w:rsidRPr="007234BC" w:rsidRDefault="00435722" w:rsidP="00635173">
            <w:pPr>
              <w:ind w:left="-113"/>
              <w:jc w:val="center"/>
              <w:rPr>
                <w:szCs w:val="24"/>
                <w:lang w:val="ro-RO" w:eastAsia="ro-RO"/>
              </w:rPr>
            </w:pPr>
            <w:r w:rsidRPr="007234BC">
              <w:rPr>
                <w:b/>
                <w:bCs/>
                <w:szCs w:val="24"/>
                <w:lang w:val="ro-RO" w:eastAsia="ro-RO"/>
              </w:rPr>
              <w:t>Valoare la finalul implementării proiectului</w:t>
            </w:r>
          </w:p>
        </w:tc>
      </w:tr>
      <w:tr w:rsidR="00435722" w:rsidRPr="007234BC" w14:paraId="6F4FDED2" w14:textId="77777777" w:rsidTr="00435722">
        <w:trPr>
          <w:trHeight w:val="283"/>
        </w:trPr>
        <w:tc>
          <w:tcPr>
            <w:tcW w:w="6967" w:type="dxa"/>
          </w:tcPr>
          <w:p w14:paraId="41123A23" w14:textId="77777777" w:rsidR="00435722" w:rsidRPr="007234BC" w:rsidRDefault="00435722" w:rsidP="00635173">
            <w:pPr>
              <w:rPr>
                <w:szCs w:val="24"/>
                <w:lang w:val="ro-RO" w:eastAsia="ro-RO"/>
              </w:rPr>
            </w:pPr>
            <w:bookmarkStart w:id="3" w:name="_Hlk188455041"/>
            <w:r w:rsidRPr="007234BC">
              <w:rPr>
                <w:szCs w:val="24"/>
                <w:lang w:val="ro-RO" w:eastAsia="ro-RO"/>
              </w:rPr>
              <w:t xml:space="preserve">Consumul anual specific de energie finală pentru încălzire (kWh/m2.an) </w:t>
            </w:r>
          </w:p>
        </w:tc>
        <w:tc>
          <w:tcPr>
            <w:tcW w:w="3119" w:type="dxa"/>
            <w:vAlign w:val="center"/>
          </w:tcPr>
          <w:p w14:paraId="734D15F2" w14:textId="77777777" w:rsidR="00435722" w:rsidRPr="007234BC" w:rsidRDefault="00435722" w:rsidP="00635173">
            <w:pPr>
              <w:spacing w:after="0" w:line="240" w:lineRule="auto"/>
              <w:jc w:val="center"/>
              <w:rPr>
                <w:szCs w:val="24"/>
                <w:lang w:val="ro-RO" w:eastAsia="ro-RO"/>
              </w:rPr>
            </w:pPr>
            <w:r w:rsidRPr="007234BC">
              <w:rPr>
                <w:szCs w:val="24"/>
                <w:lang w:val="ro-RO"/>
              </w:rPr>
              <w:t>91,36</w:t>
            </w:r>
          </w:p>
        </w:tc>
      </w:tr>
      <w:tr w:rsidR="00435722" w:rsidRPr="007234BC" w14:paraId="06B51DEB" w14:textId="77777777" w:rsidTr="00435722">
        <w:trPr>
          <w:trHeight w:val="283"/>
        </w:trPr>
        <w:tc>
          <w:tcPr>
            <w:tcW w:w="6967" w:type="dxa"/>
          </w:tcPr>
          <w:p w14:paraId="66240C82" w14:textId="77777777" w:rsidR="00435722" w:rsidRPr="007234BC" w:rsidRDefault="00435722" w:rsidP="00635173">
            <w:pPr>
              <w:rPr>
                <w:szCs w:val="24"/>
                <w:lang w:val="ro-RO" w:eastAsia="ro-RO"/>
              </w:rPr>
            </w:pPr>
            <w:r w:rsidRPr="007234BC">
              <w:rPr>
                <w:szCs w:val="24"/>
                <w:lang w:val="ro-RO" w:eastAsia="ro-RO"/>
              </w:rPr>
              <w:t xml:space="preserve">Consumul de energie primară totală (kWh/m2.an) </w:t>
            </w:r>
          </w:p>
        </w:tc>
        <w:tc>
          <w:tcPr>
            <w:tcW w:w="3119" w:type="dxa"/>
            <w:vAlign w:val="center"/>
          </w:tcPr>
          <w:p w14:paraId="1000B890" w14:textId="77777777" w:rsidR="00435722" w:rsidRPr="007234BC" w:rsidRDefault="00435722" w:rsidP="00635173">
            <w:pPr>
              <w:spacing w:after="0" w:line="240" w:lineRule="auto"/>
              <w:jc w:val="center"/>
              <w:rPr>
                <w:szCs w:val="24"/>
                <w:lang w:val="ro-RO"/>
              </w:rPr>
            </w:pPr>
            <w:r w:rsidRPr="007234BC">
              <w:rPr>
                <w:szCs w:val="24"/>
                <w:lang w:val="ro-RO"/>
              </w:rPr>
              <w:t>186,24</w:t>
            </w:r>
          </w:p>
        </w:tc>
      </w:tr>
      <w:tr w:rsidR="00435722" w:rsidRPr="007234BC" w14:paraId="5196D57A" w14:textId="77777777" w:rsidTr="00435722">
        <w:trPr>
          <w:trHeight w:val="283"/>
        </w:trPr>
        <w:tc>
          <w:tcPr>
            <w:tcW w:w="6967" w:type="dxa"/>
          </w:tcPr>
          <w:p w14:paraId="6D497D49" w14:textId="77777777" w:rsidR="00435722" w:rsidRPr="007234BC" w:rsidRDefault="00435722" w:rsidP="00635173">
            <w:pPr>
              <w:rPr>
                <w:szCs w:val="24"/>
                <w:lang w:val="ro-RO" w:eastAsia="ro-RO"/>
              </w:rPr>
            </w:pPr>
            <w:r w:rsidRPr="007234BC">
              <w:rPr>
                <w:szCs w:val="24"/>
                <w:lang w:val="ro-RO" w:eastAsia="ro-RO"/>
              </w:rPr>
              <w:t xml:space="preserve">Consumul de energie primară totală utilizând surse convenționale (kWh/m2.an) </w:t>
            </w:r>
          </w:p>
        </w:tc>
        <w:tc>
          <w:tcPr>
            <w:tcW w:w="3119" w:type="dxa"/>
            <w:vAlign w:val="center"/>
          </w:tcPr>
          <w:p w14:paraId="37584D36" w14:textId="77777777" w:rsidR="00435722" w:rsidRPr="007234BC" w:rsidRDefault="00435722" w:rsidP="00635173">
            <w:pPr>
              <w:spacing w:after="0" w:line="240" w:lineRule="auto"/>
              <w:jc w:val="center"/>
              <w:rPr>
                <w:szCs w:val="24"/>
                <w:lang w:val="ro-RO"/>
              </w:rPr>
            </w:pPr>
            <w:r w:rsidRPr="007234BC">
              <w:rPr>
                <w:szCs w:val="24"/>
                <w:lang w:val="ro-RO"/>
              </w:rPr>
              <w:t>142,06</w:t>
            </w:r>
          </w:p>
        </w:tc>
      </w:tr>
      <w:tr w:rsidR="00435722" w:rsidRPr="007234BC" w14:paraId="74427F1C" w14:textId="77777777" w:rsidTr="00435722">
        <w:trPr>
          <w:trHeight w:val="283"/>
        </w:trPr>
        <w:tc>
          <w:tcPr>
            <w:tcW w:w="6967" w:type="dxa"/>
          </w:tcPr>
          <w:p w14:paraId="22888064" w14:textId="77777777" w:rsidR="00435722" w:rsidRPr="007234BC" w:rsidRDefault="00435722" w:rsidP="00635173">
            <w:pPr>
              <w:rPr>
                <w:szCs w:val="24"/>
                <w:lang w:val="ro-RO" w:eastAsia="ro-RO"/>
              </w:rPr>
            </w:pPr>
            <w:r w:rsidRPr="007234BC">
              <w:rPr>
                <w:szCs w:val="24"/>
                <w:lang w:val="ro-RO" w:eastAsia="ro-RO"/>
              </w:rPr>
              <w:t xml:space="preserve">Consumul de energie primară utilizând surse regenerabile (kWh/m2.an) </w:t>
            </w:r>
          </w:p>
        </w:tc>
        <w:tc>
          <w:tcPr>
            <w:tcW w:w="3119" w:type="dxa"/>
            <w:vAlign w:val="center"/>
          </w:tcPr>
          <w:p w14:paraId="69B23259" w14:textId="77777777" w:rsidR="00435722" w:rsidRPr="007234BC" w:rsidRDefault="00435722" w:rsidP="00635173">
            <w:pPr>
              <w:spacing w:after="0" w:line="240" w:lineRule="auto"/>
              <w:jc w:val="center"/>
              <w:rPr>
                <w:szCs w:val="24"/>
                <w:lang w:val="ro-RO"/>
              </w:rPr>
            </w:pPr>
            <w:r w:rsidRPr="007234BC">
              <w:rPr>
                <w:szCs w:val="24"/>
                <w:lang w:val="ro-RO"/>
              </w:rPr>
              <w:t>44,17</w:t>
            </w:r>
          </w:p>
        </w:tc>
      </w:tr>
      <w:tr w:rsidR="00435722" w:rsidRPr="007234BC" w14:paraId="2E28B24C" w14:textId="77777777" w:rsidTr="00435722">
        <w:trPr>
          <w:trHeight w:val="283"/>
        </w:trPr>
        <w:tc>
          <w:tcPr>
            <w:tcW w:w="6967" w:type="dxa"/>
          </w:tcPr>
          <w:p w14:paraId="36133BE6" w14:textId="77777777" w:rsidR="00435722" w:rsidRPr="007234BC" w:rsidRDefault="00435722" w:rsidP="00635173">
            <w:pPr>
              <w:rPr>
                <w:szCs w:val="24"/>
                <w:lang w:val="ro-RO" w:eastAsia="ro-RO"/>
              </w:rPr>
            </w:pPr>
            <w:r w:rsidRPr="007234BC">
              <w:rPr>
                <w:szCs w:val="24"/>
                <w:lang w:val="ro-RO" w:eastAsia="ro-RO"/>
              </w:rPr>
              <w:t xml:space="preserve">Nivel anual estimat al gazelor cu efect de seră (echivalent kgCO2/ m2 an) </w:t>
            </w:r>
          </w:p>
        </w:tc>
        <w:tc>
          <w:tcPr>
            <w:tcW w:w="3119" w:type="dxa"/>
            <w:vAlign w:val="center"/>
          </w:tcPr>
          <w:p w14:paraId="1AEDC198" w14:textId="77777777" w:rsidR="00435722" w:rsidRPr="007234BC" w:rsidRDefault="00435722" w:rsidP="00635173">
            <w:pPr>
              <w:spacing w:after="0" w:line="240" w:lineRule="auto"/>
              <w:jc w:val="center"/>
              <w:rPr>
                <w:szCs w:val="24"/>
                <w:lang w:val="ro-RO"/>
              </w:rPr>
            </w:pPr>
            <w:r w:rsidRPr="007234BC">
              <w:rPr>
                <w:szCs w:val="24"/>
                <w:lang w:val="ro-RO"/>
              </w:rPr>
              <w:t>24,36</w:t>
            </w:r>
          </w:p>
        </w:tc>
      </w:tr>
      <w:tr w:rsidR="00435722" w:rsidRPr="007234BC" w14:paraId="66047A0F" w14:textId="77777777" w:rsidTr="00435722">
        <w:trPr>
          <w:trHeight w:val="283"/>
        </w:trPr>
        <w:tc>
          <w:tcPr>
            <w:tcW w:w="6967" w:type="dxa"/>
          </w:tcPr>
          <w:p w14:paraId="6A4CCB6C" w14:textId="77777777" w:rsidR="00435722" w:rsidRPr="007234BC" w:rsidRDefault="00435722" w:rsidP="00635173">
            <w:pPr>
              <w:rPr>
                <w:szCs w:val="24"/>
                <w:lang w:val="ro-RO" w:eastAsia="ro-RO"/>
              </w:rPr>
            </w:pPr>
            <w:r w:rsidRPr="007234BC">
              <w:rPr>
                <w:szCs w:val="24"/>
                <w:lang w:val="ro-RO" w:eastAsia="ro-RO"/>
              </w:rPr>
              <w:t xml:space="preserve">Reducerea consumului anual specific de energie finală pentru încălzire (%) </w:t>
            </w:r>
          </w:p>
        </w:tc>
        <w:tc>
          <w:tcPr>
            <w:tcW w:w="3119" w:type="dxa"/>
            <w:vAlign w:val="center"/>
          </w:tcPr>
          <w:p w14:paraId="1F24E8D2" w14:textId="77777777" w:rsidR="00435722" w:rsidRPr="007234BC" w:rsidRDefault="00435722" w:rsidP="00635173">
            <w:pPr>
              <w:spacing w:after="0" w:line="240" w:lineRule="auto"/>
              <w:jc w:val="center"/>
              <w:rPr>
                <w:szCs w:val="24"/>
                <w:lang w:val="ro-RO"/>
              </w:rPr>
            </w:pPr>
            <w:r w:rsidRPr="007234BC">
              <w:rPr>
                <w:szCs w:val="24"/>
                <w:lang w:val="ro-RO"/>
              </w:rPr>
              <w:t>77,79%</w:t>
            </w:r>
          </w:p>
        </w:tc>
      </w:tr>
      <w:tr w:rsidR="00435722" w:rsidRPr="007234BC" w14:paraId="7E4AEF75" w14:textId="77777777" w:rsidTr="00435722">
        <w:trPr>
          <w:trHeight w:val="283"/>
        </w:trPr>
        <w:tc>
          <w:tcPr>
            <w:tcW w:w="6967" w:type="dxa"/>
          </w:tcPr>
          <w:p w14:paraId="54CB6D03" w14:textId="77777777" w:rsidR="00435722" w:rsidRPr="007234BC" w:rsidRDefault="00435722" w:rsidP="00635173">
            <w:pPr>
              <w:rPr>
                <w:szCs w:val="24"/>
                <w:lang w:val="ro-RO" w:eastAsia="ro-RO"/>
              </w:rPr>
            </w:pPr>
            <w:r w:rsidRPr="007234BC">
              <w:rPr>
                <w:szCs w:val="24"/>
                <w:lang w:val="ro-RO" w:eastAsia="ro-RO"/>
              </w:rPr>
              <w:t xml:space="preserve">Reducerea consumului de energie primară </w:t>
            </w:r>
          </w:p>
        </w:tc>
        <w:tc>
          <w:tcPr>
            <w:tcW w:w="3119" w:type="dxa"/>
            <w:vAlign w:val="center"/>
          </w:tcPr>
          <w:p w14:paraId="1B21E495" w14:textId="77777777" w:rsidR="00435722" w:rsidRPr="007234BC" w:rsidRDefault="00435722" w:rsidP="00635173">
            <w:pPr>
              <w:spacing w:after="0" w:line="240" w:lineRule="auto"/>
              <w:jc w:val="center"/>
              <w:rPr>
                <w:szCs w:val="24"/>
                <w:lang w:val="ro-RO"/>
              </w:rPr>
            </w:pPr>
            <w:r w:rsidRPr="007234BC">
              <w:rPr>
                <w:szCs w:val="24"/>
                <w:lang w:val="ro-RO"/>
              </w:rPr>
              <w:t>70,69%</w:t>
            </w:r>
          </w:p>
        </w:tc>
      </w:tr>
      <w:tr w:rsidR="00435722" w:rsidRPr="007234BC" w14:paraId="77F7833A" w14:textId="77777777" w:rsidTr="00435722">
        <w:trPr>
          <w:trHeight w:val="283"/>
        </w:trPr>
        <w:tc>
          <w:tcPr>
            <w:tcW w:w="6967" w:type="dxa"/>
          </w:tcPr>
          <w:p w14:paraId="1BD158B6" w14:textId="77777777" w:rsidR="00435722" w:rsidRPr="007234BC" w:rsidRDefault="00435722" w:rsidP="00635173">
            <w:pPr>
              <w:rPr>
                <w:szCs w:val="24"/>
                <w:lang w:val="ro-RO" w:eastAsia="ro-RO"/>
              </w:rPr>
            </w:pPr>
            <w:r w:rsidRPr="007234BC">
              <w:rPr>
                <w:szCs w:val="24"/>
                <w:lang w:val="ro-RO" w:eastAsia="ro-RO"/>
              </w:rPr>
              <w:t xml:space="preserve">Reducerea emisiilor de CO2 </w:t>
            </w:r>
          </w:p>
        </w:tc>
        <w:tc>
          <w:tcPr>
            <w:tcW w:w="3119" w:type="dxa"/>
            <w:vAlign w:val="center"/>
          </w:tcPr>
          <w:p w14:paraId="494505AC" w14:textId="77777777" w:rsidR="00435722" w:rsidRPr="007234BC" w:rsidRDefault="00435722" w:rsidP="00635173">
            <w:pPr>
              <w:spacing w:after="0" w:line="240" w:lineRule="auto"/>
              <w:jc w:val="center"/>
              <w:rPr>
                <w:szCs w:val="24"/>
                <w:lang w:val="ro-RO"/>
              </w:rPr>
            </w:pPr>
            <w:r w:rsidRPr="007234BC">
              <w:rPr>
                <w:szCs w:val="24"/>
                <w:lang w:val="ro-RO"/>
              </w:rPr>
              <w:t>76,89%</w:t>
            </w:r>
          </w:p>
        </w:tc>
      </w:tr>
    </w:tbl>
    <w:p w14:paraId="6D724FEA" w14:textId="77777777" w:rsidR="00435722" w:rsidRPr="007234BC" w:rsidRDefault="00435722" w:rsidP="00435722">
      <w:pPr>
        <w:pStyle w:val="Heading3"/>
        <w:spacing w:before="120" w:after="120"/>
        <w:jc w:val="both"/>
        <w:rPr>
          <w:rFonts w:ascii="Times New Roman" w:hAnsi="Times New Roman" w:cs="Times New Roman"/>
          <w:b/>
          <w:bCs/>
          <w:color w:val="auto"/>
          <w:lang w:val="ro-RO" w:eastAsia="ro-RO"/>
        </w:rPr>
      </w:pPr>
      <w:bookmarkStart w:id="4" w:name="_Toc515024564"/>
      <w:bookmarkEnd w:id="3"/>
      <w:r w:rsidRPr="007234BC">
        <w:rPr>
          <w:rFonts w:ascii="Times New Roman" w:hAnsi="Times New Roman" w:cs="Times New Roman"/>
          <w:b/>
          <w:bCs/>
          <w:color w:val="auto"/>
          <w:lang w:val="ro-RO" w:eastAsia="ro-RO"/>
        </w:rPr>
        <w:lastRenderedPageBreak/>
        <w:t xml:space="preserve">C. indicatori financiari, socioeconomici, de impact, de rezultat/operare, stabiliți în funcție de specificul şi ținta fiecărui obiectiv de </w:t>
      </w:r>
      <w:bookmarkEnd w:id="4"/>
      <w:r w:rsidRPr="007234BC">
        <w:rPr>
          <w:rFonts w:ascii="Times New Roman" w:hAnsi="Times New Roman" w:cs="Times New Roman"/>
          <w:b/>
          <w:bCs/>
          <w:color w:val="auto"/>
          <w:lang w:val="ro-RO" w:eastAsia="ro-RO"/>
        </w:rPr>
        <w:t>învestiții</w:t>
      </w:r>
    </w:p>
    <w:p w14:paraId="5570A9FC" w14:textId="77777777" w:rsidR="00435722" w:rsidRPr="007234BC" w:rsidRDefault="00435722" w:rsidP="00435722">
      <w:pPr>
        <w:pStyle w:val="Heading3"/>
        <w:numPr>
          <w:ilvl w:val="0"/>
          <w:numId w:val="24"/>
        </w:numPr>
        <w:tabs>
          <w:tab w:val="num" w:pos="360"/>
          <w:tab w:val="num" w:pos="1800"/>
        </w:tabs>
        <w:ind w:left="720" w:hanging="360"/>
        <w:jc w:val="both"/>
        <w:rPr>
          <w:rFonts w:ascii="Times New Roman" w:hAnsi="Times New Roman" w:cs="Times New Roman"/>
          <w:b/>
          <w:bCs/>
          <w:color w:val="auto"/>
          <w:u w:val="single"/>
          <w:lang w:val="ro-RO" w:eastAsia="ro-RO"/>
        </w:rPr>
      </w:pPr>
      <w:bookmarkStart w:id="5" w:name="_Toc515024565"/>
      <w:r w:rsidRPr="007234BC">
        <w:rPr>
          <w:rFonts w:ascii="Times New Roman" w:hAnsi="Times New Roman" w:cs="Times New Roman"/>
          <w:b/>
          <w:bCs/>
          <w:color w:val="auto"/>
          <w:u w:val="single"/>
          <w:lang w:val="ro-RO" w:eastAsia="ro-RO"/>
        </w:rPr>
        <w:t>Corp C1 – clădire școală</w:t>
      </w:r>
    </w:p>
    <w:p w14:paraId="5E360AA0" w14:textId="77777777" w:rsidR="00435722" w:rsidRPr="007234BC" w:rsidRDefault="00435722" w:rsidP="00435722">
      <w:pPr>
        <w:spacing w:after="120"/>
        <w:ind w:left="360"/>
        <w:rPr>
          <w:szCs w:val="24"/>
          <w:lang w:val="ro-RO" w:eastAsia="ro-RO"/>
        </w:rPr>
      </w:pPr>
      <w:r w:rsidRPr="007234BC">
        <w:rPr>
          <w:szCs w:val="24"/>
          <w:lang w:val="ro-RO" w:eastAsia="ro-RO"/>
        </w:rPr>
        <w:t>Numărul stațiilor de încărcare pentru vehiculele electrice: 1 bucată.</w:t>
      </w:r>
    </w:p>
    <w:p w14:paraId="5A429369" w14:textId="77777777" w:rsidR="00435722" w:rsidRPr="007234BC" w:rsidRDefault="00435722" w:rsidP="00435722">
      <w:pPr>
        <w:spacing w:after="120"/>
        <w:ind w:firstLine="567"/>
        <w:rPr>
          <w:szCs w:val="24"/>
          <w:lang w:val="ro-RO" w:eastAsia="ro-RO"/>
        </w:rPr>
      </w:pPr>
      <w:r w:rsidRPr="007234BC">
        <w:rPr>
          <w:szCs w:val="24"/>
          <w:lang w:val="ro-RO" w:eastAsia="ro-RO"/>
        </w:rPr>
        <w:t>• Economia anuală de energie:</w:t>
      </w:r>
    </w:p>
    <w:p w14:paraId="471E0394" w14:textId="77777777" w:rsidR="00435722" w:rsidRPr="007234BC" w:rsidRDefault="00435722" w:rsidP="00435722">
      <w:pPr>
        <w:pStyle w:val="ListParagraph"/>
        <w:numPr>
          <w:ilvl w:val="0"/>
          <w:numId w:val="25"/>
        </w:numPr>
        <w:ind w:left="0" w:firstLine="1134"/>
        <w:rPr>
          <w:szCs w:val="24"/>
          <w:lang w:val="ro-RO" w:eastAsia="ro-RO"/>
        </w:rPr>
      </w:pPr>
      <w:r w:rsidRPr="007234BC">
        <w:rPr>
          <w:szCs w:val="24"/>
          <w:lang w:val="ro-RO" w:eastAsia="ro-RO"/>
        </w:rPr>
        <w:t>315.919 kWh/an;</w:t>
      </w:r>
    </w:p>
    <w:p w14:paraId="657C15D6" w14:textId="77777777" w:rsidR="00435722" w:rsidRPr="007234BC" w:rsidRDefault="00435722" w:rsidP="00435722">
      <w:pPr>
        <w:pStyle w:val="ListParagraph"/>
        <w:numPr>
          <w:ilvl w:val="0"/>
          <w:numId w:val="25"/>
        </w:numPr>
        <w:ind w:left="0" w:firstLine="1134"/>
        <w:rPr>
          <w:szCs w:val="24"/>
          <w:lang w:val="ro-RO" w:eastAsia="ro-RO"/>
        </w:rPr>
      </w:pPr>
      <w:r w:rsidRPr="007234BC">
        <w:rPr>
          <w:szCs w:val="24"/>
          <w:lang w:val="ro-RO" w:eastAsia="ro-RO"/>
        </w:rPr>
        <w:t>25,87 tep.</w:t>
      </w:r>
    </w:p>
    <w:p w14:paraId="645EA11C" w14:textId="77777777" w:rsidR="00435722" w:rsidRPr="007234BC" w:rsidRDefault="00435722" w:rsidP="00435722">
      <w:pPr>
        <w:pStyle w:val="Heading3"/>
        <w:numPr>
          <w:ilvl w:val="0"/>
          <w:numId w:val="24"/>
        </w:numPr>
        <w:tabs>
          <w:tab w:val="num" w:pos="360"/>
          <w:tab w:val="num" w:pos="1800"/>
        </w:tabs>
        <w:ind w:left="720" w:hanging="360"/>
        <w:jc w:val="both"/>
        <w:rPr>
          <w:rFonts w:ascii="Times New Roman" w:hAnsi="Times New Roman" w:cs="Times New Roman"/>
          <w:b/>
          <w:bCs/>
          <w:color w:val="auto"/>
          <w:u w:val="single"/>
          <w:lang w:val="ro-RO" w:eastAsia="ro-RO"/>
        </w:rPr>
      </w:pPr>
      <w:r w:rsidRPr="007234BC">
        <w:rPr>
          <w:rFonts w:ascii="Times New Roman" w:hAnsi="Times New Roman" w:cs="Times New Roman"/>
          <w:b/>
          <w:bCs/>
          <w:color w:val="auto"/>
          <w:u w:val="single"/>
          <w:lang w:val="ro-RO" w:eastAsia="ro-RO"/>
        </w:rPr>
        <w:t>Corp C2 – sala de sport</w:t>
      </w:r>
    </w:p>
    <w:p w14:paraId="1D579E5E" w14:textId="77777777" w:rsidR="00435722" w:rsidRPr="007234BC" w:rsidRDefault="00435722" w:rsidP="00435722">
      <w:pPr>
        <w:spacing w:before="120" w:after="120"/>
        <w:ind w:firstLine="360"/>
        <w:rPr>
          <w:szCs w:val="24"/>
          <w:lang w:val="ro-RO" w:eastAsia="ro-RO"/>
        </w:rPr>
      </w:pPr>
      <w:r w:rsidRPr="007234BC">
        <w:rPr>
          <w:szCs w:val="24"/>
          <w:lang w:val="ro-RO" w:eastAsia="ro-RO"/>
        </w:rPr>
        <w:t>Numărul stațiilor de încărcare pentru vehiculele electrice: 1 bucăți.</w:t>
      </w:r>
    </w:p>
    <w:p w14:paraId="456344E7" w14:textId="77777777" w:rsidR="00435722" w:rsidRPr="007234BC" w:rsidRDefault="00435722" w:rsidP="00435722">
      <w:pPr>
        <w:spacing w:after="120"/>
        <w:ind w:firstLine="708"/>
        <w:rPr>
          <w:szCs w:val="24"/>
          <w:lang w:val="ro-RO" w:eastAsia="ro-RO"/>
        </w:rPr>
      </w:pPr>
      <w:r w:rsidRPr="007234BC">
        <w:rPr>
          <w:szCs w:val="24"/>
          <w:lang w:val="ro-RO" w:eastAsia="ro-RO"/>
        </w:rPr>
        <w:t>• Economia anuală de energie:</w:t>
      </w:r>
    </w:p>
    <w:p w14:paraId="0C573A12" w14:textId="77777777" w:rsidR="00435722" w:rsidRPr="007234BC" w:rsidRDefault="00435722" w:rsidP="00435722">
      <w:pPr>
        <w:pStyle w:val="ListParagraph"/>
        <w:numPr>
          <w:ilvl w:val="0"/>
          <w:numId w:val="26"/>
        </w:numPr>
        <w:ind w:left="0" w:firstLine="1134"/>
        <w:rPr>
          <w:szCs w:val="24"/>
          <w:lang w:val="ro-RO" w:eastAsia="ro-RO"/>
        </w:rPr>
      </w:pPr>
      <w:r w:rsidRPr="007234BC">
        <w:rPr>
          <w:szCs w:val="24"/>
          <w:lang w:val="ro-RO" w:eastAsia="ro-RO"/>
        </w:rPr>
        <w:t>448.802 kWh/an;</w:t>
      </w:r>
    </w:p>
    <w:p w14:paraId="095B8A73" w14:textId="77777777" w:rsidR="00435722" w:rsidRPr="007234BC" w:rsidRDefault="00435722" w:rsidP="00435722">
      <w:pPr>
        <w:pStyle w:val="ListParagraph"/>
        <w:numPr>
          <w:ilvl w:val="0"/>
          <w:numId w:val="26"/>
        </w:numPr>
        <w:ind w:left="0" w:firstLine="1134"/>
        <w:rPr>
          <w:szCs w:val="24"/>
          <w:lang w:val="ro-RO" w:eastAsia="ro-RO"/>
        </w:rPr>
      </w:pPr>
      <w:r w:rsidRPr="007234BC">
        <w:rPr>
          <w:szCs w:val="24"/>
          <w:lang w:val="ro-RO" w:eastAsia="ro-RO"/>
        </w:rPr>
        <w:t>36,76 tep.</w:t>
      </w:r>
    </w:p>
    <w:p w14:paraId="17DB2350" w14:textId="77777777" w:rsidR="00435722" w:rsidRPr="007234BC" w:rsidRDefault="00435722" w:rsidP="00435722">
      <w:pPr>
        <w:pStyle w:val="Heading3"/>
        <w:spacing w:before="120" w:after="120"/>
        <w:jc w:val="both"/>
        <w:rPr>
          <w:rFonts w:ascii="Times New Roman" w:hAnsi="Times New Roman" w:cs="Times New Roman"/>
          <w:b/>
          <w:bCs/>
          <w:color w:val="auto"/>
          <w:lang w:val="ro-RO" w:eastAsia="ro-RO"/>
        </w:rPr>
      </w:pPr>
      <w:r w:rsidRPr="007234BC">
        <w:rPr>
          <w:rFonts w:ascii="Times New Roman" w:hAnsi="Times New Roman" w:cs="Times New Roman"/>
          <w:b/>
          <w:bCs/>
          <w:color w:val="auto"/>
          <w:lang w:val="ro-RO" w:eastAsia="ro-RO"/>
        </w:rPr>
        <w:t>D. durata estimată de execuție a obiectivului de învestiții, exprimată în luni</w:t>
      </w:r>
      <w:bookmarkEnd w:id="5"/>
      <w:r w:rsidRPr="007234BC">
        <w:rPr>
          <w:rFonts w:ascii="Times New Roman" w:hAnsi="Times New Roman" w:cs="Times New Roman"/>
          <w:b/>
          <w:bCs/>
          <w:color w:val="auto"/>
          <w:lang w:val="ro-RO" w:eastAsia="ro-RO"/>
        </w:rPr>
        <w:t>:</w:t>
      </w:r>
    </w:p>
    <w:p w14:paraId="4CE67D1E" w14:textId="77777777" w:rsidR="00435722" w:rsidRPr="007234BC" w:rsidRDefault="00435722" w:rsidP="00435722">
      <w:pPr>
        <w:pStyle w:val="ListParagraph"/>
        <w:numPr>
          <w:ilvl w:val="0"/>
          <w:numId w:val="21"/>
        </w:numPr>
        <w:spacing w:before="120" w:after="120"/>
        <w:ind w:left="0" w:firstLine="426"/>
        <w:contextualSpacing w:val="0"/>
        <w:jc w:val="both"/>
        <w:rPr>
          <w:szCs w:val="24"/>
          <w:lang w:val="ro-RO"/>
        </w:rPr>
      </w:pPr>
      <w:r w:rsidRPr="007234BC">
        <w:rPr>
          <w:szCs w:val="24"/>
          <w:lang w:val="ro-RO"/>
        </w:rPr>
        <w:t xml:space="preserve">Durata de execuție a lucrărilor de intervenție pentru corpul C1 – clădire școală este de: </w:t>
      </w:r>
      <w:r w:rsidRPr="007234BC">
        <w:rPr>
          <w:b/>
          <w:szCs w:val="24"/>
          <w:lang w:val="ro-RO"/>
        </w:rPr>
        <w:t>12</w:t>
      </w:r>
      <w:r w:rsidRPr="007234BC">
        <w:rPr>
          <w:szCs w:val="24"/>
          <w:lang w:val="ro-RO"/>
        </w:rPr>
        <w:t>luni.</w:t>
      </w:r>
    </w:p>
    <w:p w14:paraId="2CD4D6D2" w14:textId="415AC58F" w:rsidR="00846D8A" w:rsidRPr="00D41AC1" w:rsidRDefault="00435722" w:rsidP="00435722">
      <w:pPr>
        <w:pStyle w:val="ListParagraph"/>
        <w:numPr>
          <w:ilvl w:val="0"/>
          <w:numId w:val="19"/>
        </w:numPr>
        <w:spacing w:after="240"/>
        <w:ind w:left="0" w:firstLine="720"/>
        <w:jc w:val="both"/>
        <w:rPr>
          <w:rFonts w:eastAsia="SimSun"/>
          <w:color w:val="FF0000"/>
          <w:sz w:val="28"/>
          <w:szCs w:val="28"/>
          <w:lang w:val="ro-RO" w:eastAsia="zh-CN"/>
        </w:rPr>
      </w:pPr>
      <w:r w:rsidRPr="007234BC">
        <w:rPr>
          <w:szCs w:val="24"/>
          <w:lang w:val="ro-RO"/>
        </w:rPr>
        <w:t xml:space="preserve">Durata de execuție a lucrărilor de intervenție pentru corpul C2 –sala de sport  este de: </w:t>
      </w:r>
      <w:r w:rsidRPr="007234BC">
        <w:rPr>
          <w:b/>
          <w:szCs w:val="24"/>
          <w:lang w:val="ro-RO"/>
        </w:rPr>
        <w:t>12</w:t>
      </w:r>
      <w:r w:rsidRPr="007234BC">
        <w:rPr>
          <w:szCs w:val="24"/>
          <w:lang w:val="ro-RO"/>
        </w:rPr>
        <w:t>luni.</w:t>
      </w:r>
    </w:p>
    <w:p w14:paraId="2EC75554" w14:textId="230CD502" w:rsidR="00A52BEA" w:rsidRPr="00435722" w:rsidRDefault="00A52BEA" w:rsidP="00934937">
      <w:pPr>
        <w:spacing w:after="0"/>
        <w:ind w:right="74" w:firstLine="567"/>
        <w:jc w:val="both"/>
        <w:rPr>
          <w:sz w:val="28"/>
          <w:szCs w:val="28"/>
          <w:lang w:val="ro-RO"/>
        </w:rPr>
      </w:pPr>
      <w:r w:rsidRPr="00435722">
        <w:rPr>
          <w:b/>
          <w:bCs/>
          <w:sz w:val="28"/>
          <w:szCs w:val="28"/>
          <w:lang w:val="ro-RO"/>
        </w:rPr>
        <w:t>Finanțarea obiectivului de investiție:</w:t>
      </w:r>
      <w:r w:rsidRPr="00435722">
        <w:rPr>
          <w:sz w:val="28"/>
          <w:szCs w:val="28"/>
          <w:lang w:val="ro-RO"/>
        </w:rPr>
        <w:t xml:space="preserve"> </w:t>
      </w:r>
      <w:r w:rsidR="00FD56D5" w:rsidRPr="00435722">
        <w:rPr>
          <w:sz w:val="28"/>
          <w:szCs w:val="28"/>
          <w:lang w:val="ro-RO"/>
        </w:rPr>
        <w:t xml:space="preserve">fonduri nerambursabile și </w:t>
      </w:r>
      <w:r w:rsidRPr="00435722">
        <w:rPr>
          <w:sz w:val="28"/>
          <w:szCs w:val="28"/>
          <w:lang w:val="ro-RO"/>
        </w:rPr>
        <w:t>bugetul de venituri și cheltuiel</w:t>
      </w:r>
      <w:r w:rsidR="00FD56D5" w:rsidRPr="00435722">
        <w:rPr>
          <w:sz w:val="28"/>
          <w:szCs w:val="28"/>
          <w:lang w:val="ro-RO"/>
        </w:rPr>
        <w:t>i al Municipiului Satu Mare</w:t>
      </w:r>
      <w:r w:rsidRPr="00435722">
        <w:rPr>
          <w:sz w:val="28"/>
          <w:szCs w:val="28"/>
          <w:lang w:val="ro-RO"/>
        </w:rPr>
        <w:t>.</w:t>
      </w:r>
    </w:p>
    <w:p w14:paraId="562C5E74" w14:textId="77777777" w:rsidR="00934937" w:rsidRPr="00D41AC1" w:rsidRDefault="00934937" w:rsidP="00A52BEA">
      <w:pPr>
        <w:spacing w:after="0"/>
        <w:ind w:right="74"/>
        <w:jc w:val="both"/>
        <w:rPr>
          <w:color w:val="FF0000"/>
          <w:sz w:val="28"/>
          <w:szCs w:val="28"/>
          <w:lang w:val="ro-RO"/>
        </w:rPr>
      </w:pPr>
    </w:p>
    <w:p w14:paraId="6210D749" w14:textId="77777777" w:rsidR="00934937" w:rsidRPr="00435722" w:rsidRDefault="00934937" w:rsidP="00934937">
      <w:pPr>
        <w:autoSpaceDE w:val="0"/>
        <w:autoSpaceDN w:val="0"/>
        <w:adjustRightInd w:val="0"/>
        <w:spacing w:after="0" w:line="240" w:lineRule="auto"/>
        <w:ind w:firstLine="567"/>
        <w:jc w:val="both"/>
        <w:rPr>
          <w:rFonts w:eastAsia="SimSun"/>
          <w:sz w:val="28"/>
          <w:szCs w:val="28"/>
          <w:lang w:val="es-DO" w:eastAsia="zh-CN"/>
        </w:rPr>
      </w:pPr>
      <w:r w:rsidRPr="00435722">
        <w:rPr>
          <w:rFonts w:eastAsia="SimSun"/>
          <w:sz w:val="28"/>
          <w:szCs w:val="28"/>
          <w:lang w:val="ro-RO" w:eastAsia="zh-CN"/>
        </w:rPr>
        <w:t>Raportat și la prevederile art. 41 și art. 44  din Legea nr. 273/2006 privind finanțele publice locale, cu modificările și completările ulterioare potrivit cărora ”.....Cheltuielile pentru investiţii publice şi alte cheltuieli de investiţii finanţate din fonduri publice locale se cuprind în proiectele de buget, în baza programului de investiţii publice al fiecărei unităţi administrativ-teritoriale, întocmit de ordonatorii principali de credite, care se prezintă şi în secţiunea de dezvoltare, ca anexa la bugetul iniţial şi, respectiv, rectificat, şi se aprobă de autorităţile deliberative.....</w:t>
      </w:r>
      <w:proofErr w:type="spellStart"/>
      <w:r w:rsidRPr="00435722">
        <w:rPr>
          <w:rFonts w:eastAsia="SimSun"/>
          <w:sz w:val="28"/>
          <w:szCs w:val="28"/>
          <w:lang w:val="es-DO" w:eastAsia="zh-CN"/>
        </w:rPr>
        <w:t>Documentaţiile</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tehnico</w:t>
      </w:r>
      <w:proofErr w:type="spellEnd"/>
      <w:r w:rsidRPr="00435722">
        <w:rPr>
          <w:rFonts w:eastAsia="SimSun"/>
          <w:sz w:val="28"/>
          <w:szCs w:val="28"/>
          <w:lang w:val="es-DO" w:eastAsia="zh-CN"/>
        </w:rPr>
        <w:t xml:space="preserve">-economice ale </w:t>
      </w:r>
      <w:proofErr w:type="spellStart"/>
      <w:r w:rsidRPr="00435722">
        <w:rPr>
          <w:rFonts w:eastAsia="SimSun"/>
          <w:sz w:val="28"/>
          <w:szCs w:val="28"/>
          <w:lang w:val="es-DO" w:eastAsia="zh-CN"/>
        </w:rPr>
        <w:t>obiectivelor</w:t>
      </w:r>
      <w:proofErr w:type="spellEnd"/>
      <w:r w:rsidRPr="00435722">
        <w:rPr>
          <w:rFonts w:eastAsia="SimSun"/>
          <w:sz w:val="28"/>
          <w:szCs w:val="28"/>
          <w:lang w:val="es-DO" w:eastAsia="zh-CN"/>
        </w:rPr>
        <w:t xml:space="preserve"> de </w:t>
      </w:r>
      <w:proofErr w:type="spellStart"/>
      <w:r w:rsidRPr="00435722">
        <w:rPr>
          <w:rFonts w:eastAsia="SimSun"/>
          <w:sz w:val="28"/>
          <w:szCs w:val="28"/>
          <w:lang w:val="es-DO" w:eastAsia="zh-CN"/>
        </w:rPr>
        <w:t>investiţii</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noi</w:t>
      </w:r>
      <w:proofErr w:type="spellEnd"/>
      <w:r w:rsidRPr="00435722">
        <w:rPr>
          <w:rFonts w:eastAsia="SimSun"/>
          <w:sz w:val="28"/>
          <w:szCs w:val="28"/>
          <w:lang w:val="es-DO" w:eastAsia="zh-CN"/>
        </w:rPr>
        <w:t xml:space="preserve">, a </w:t>
      </w:r>
      <w:proofErr w:type="spellStart"/>
      <w:r w:rsidRPr="00435722">
        <w:rPr>
          <w:rFonts w:eastAsia="SimSun"/>
          <w:sz w:val="28"/>
          <w:szCs w:val="28"/>
          <w:lang w:val="es-DO" w:eastAsia="zh-CN"/>
        </w:rPr>
        <w:t>căror</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finanţare</w:t>
      </w:r>
      <w:proofErr w:type="spellEnd"/>
      <w:r w:rsidRPr="00435722">
        <w:rPr>
          <w:rFonts w:eastAsia="SimSun"/>
          <w:sz w:val="28"/>
          <w:szCs w:val="28"/>
          <w:lang w:val="es-DO" w:eastAsia="zh-CN"/>
        </w:rPr>
        <w:t xml:space="preserve"> se </w:t>
      </w:r>
      <w:proofErr w:type="spellStart"/>
      <w:r w:rsidRPr="00435722">
        <w:rPr>
          <w:rFonts w:eastAsia="SimSun"/>
          <w:sz w:val="28"/>
          <w:szCs w:val="28"/>
          <w:lang w:val="es-DO" w:eastAsia="zh-CN"/>
        </w:rPr>
        <w:t>asigura</w:t>
      </w:r>
      <w:proofErr w:type="spellEnd"/>
      <w:r w:rsidRPr="00435722">
        <w:rPr>
          <w:rFonts w:eastAsia="SimSun"/>
          <w:sz w:val="28"/>
          <w:szCs w:val="28"/>
          <w:lang w:val="es-DO" w:eastAsia="zh-CN"/>
        </w:rPr>
        <w:t xml:space="preserve"> integral </w:t>
      </w:r>
      <w:proofErr w:type="spellStart"/>
      <w:r w:rsidRPr="00435722">
        <w:rPr>
          <w:rFonts w:eastAsia="SimSun"/>
          <w:sz w:val="28"/>
          <w:szCs w:val="28"/>
          <w:lang w:val="es-DO" w:eastAsia="zh-CN"/>
        </w:rPr>
        <w:t>sau</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în</w:t>
      </w:r>
      <w:proofErr w:type="spellEnd"/>
      <w:r w:rsidRPr="00435722">
        <w:rPr>
          <w:rFonts w:eastAsia="SimSun"/>
          <w:sz w:val="28"/>
          <w:szCs w:val="28"/>
          <w:lang w:val="es-DO" w:eastAsia="zh-CN"/>
        </w:rPr>
        <w:t xml:space="preserve"> completare din </w:t>
      </w:r>
      <w:proofErr w:type="spellStart"/>
      <w:r w:rsidRPr="00435722">
        <w:rPr>
          <w:rFonts w:eastAsia="SimSun"/>
          <w:sz w:val="28"/>
          <w:szCs w:val="28"/>
          <w:lang w:val="es-DO" w:eastAsia="zh-CN"/>
        </w:rPr>
        <w:t>bugetele</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locale</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precum</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şi</w:t>
      </w:r>
      <w:proofErr w:type="spellEnd"/>
      <w:r w:rsidRPr="00435722">
        <w:rPr>
          <w:rFonts w:eastAsia="SimSun"/>
          <w:sz w:val="28"/>
          <w:szCs w:val="28"/>
          <w:lang w:val="es-DO" w:eastAsia="zh-CN"/>
        </w:rPr>
        <w:t xml:space="preserve"> ale </w:t>
      </w:r>
      <w:proofErr w:type="spellStart"/>
      <w:r w:rsidRPr="00435722">
        <w:rPr>
          <w:rFonts w:eastAsia="SimSun"/>
          <w:sz w:val="28"/>
          <w:szCs w:val="28"/>
          <w:lang w:val="es-DO" w:eastAsia="zh-CN"/>
        </w:rPr>
        <w:t>celor</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finanţate</w:t>
      </w:r>
      <w:proofErr w:type="spellEnd"/>
      <w:r w:rsidRPr="00435722">
        <w:rPr>
          <w:rFonts w:eastAsia="SimSun"/>
          <w:sz w:val="28"/>
          <w:szCs w:val="28"/>
          <w:lang w:val="es-DO" w:eastAsia="zh-CN"/>
        </w:rPr>
        <w:t xml:space="preserve"> din </w:t>
      </w:r>
      <w:proofErr w:type="spellStart"/>
      <w:r w:rsidRPr="00435722">
        <w:rPr>
          <w:rFonts w:eastAsia="SimSun"/>
          <w:sz w:val="28"/>
          <w:szCs w:val="28"/>
          <w:lang w:val="es-DO" w:eastAsia="zh-CN"/>
        </w:rPr>
        <w:t>împrumuturi</w:t>
      </w:r>
      <w:proofErr w:type="spellEnd"/>
      <w:r w:rsidRPr="00435722">
        <w:rPr>
          <w:rFonts w:eastAsia="SimSun"/>
          <w:sz w:val="28"/>
          <w:szCs w:val="28"/>
          <w:lang w:val="es-DO" w:eastAsia="zh-CN"/>
        </w:rPr>
        <w:t xml:space="preserve"> interne </w:t>
      </w:r>
      <w:proofErr w:type="spellStart"/>
      <w:r w:rsidRPr="00435722">
        <w:rPr>
          <w:rFonts w:eastAsia="SimSun"/>
          <w:sz w:val="28"/>
          <w:szCs w:val="28"/>
          <w:lang w:val="es-DO" w:eastAsia="zh-CN"/>
        </w:rPr>
        <w:t>şi</w:t>
      </w:r>
      <w:proofErr w:type="spellEnd"/>
      <w:r w:rsidRPr="00435722">
        <w:rPr>
          <w:rFonts w:eastAsia="SimSun"/>
          <w:sz w:val="28"/>
          <w:szCs w:val="28"/>
          <w:lang w:val="es-DO" w:eastAsia="zh-CN"/>
        </w:rPr>
        <w:t xml:space="preserve"> externe, </w:t>
      </w:r>
      <w:proofErr w:type="spellStart"/>
      <w:r w:rsidRPr="00435722">
        <w:rPr>
          <w:rFonts w:eastAsia="SimSun"/>
          <w:sz w:val="28"/>
          <w:szCs w:val="28"/>
          <w:lang w:val="es-DO" w:eastAsia="zh-CN"/>
        </w:rPr>
        <w:t>contractate</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direct</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sau</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garantate</w:t>
      </w:r>
      <w:proofErr w:type="spellEnd"/>
      <w:r w:rsidRPr="00435722">
        <w:rPr>
          <w:rFonts w:eastAsia="SimSun"/>
          <w:sz w:val="28"/>
          <w:szCs w:val="28"/>
          <w:lang w:val="es-DO" w:eastAsia="zh-CN"/>
        </w:rPr>
        <w:t xml:space="preserve"> de </w:t>
      </w:r>
      <w:proofErr w:type="spellStart"/>
      <w:r w:rsidRPr="00435722">
        <w:rPr>
          <w:rFonts w:eastAsia="SimSun"/>
          <w:sz w:val="28"/>
          <w:szCs w:val="28"/>
          <w:lang w:val="es-DO" w:eastAsia="zh-CN"/>
        </w:rPr>
        <w:t>autorităţile</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administraţiei</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publice</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locale</w:t>
      </w:r>
      <w:proofErr w:type="spellEnd"/>
      <w:r w:rsidRPr="00435722">
        <w:rPr>
          <w:rFonts w:eastAsia="SimSun"/>
          <w:sz w:val="28"/>
          <w:szCs w:val="28"/>
          <w:lang w:val="es-DO" w:eastAsia="zh-CN"/>
        </w:rPr>
        <w:t xml:space="preserve">, se </w:t>
      </w:r>
      <w:proofErr w:type="spellStart"/>
      <w:r w:rsidRPr="00435722">
        <w:rPr>
          <w:rFonts w:eastAsia="SimSun"/>
          <w:sz w:val="28"/>
          <w:szCs w:val="28"/>
          <w:lang w:val="es-DO" w:eastAsia="zh-CN"/>
        </w:rPr>
        <w:t>aprobă</w:t>
      </w:r>
      <w:proofErr w:type="spellEnd"/>
      <w:r w:rsidRPr="00435722">
        <w:rPr>
          <w:rFonts w:eastAsia="SimSun"/>
          <w:sz w:val="28"/>
          <w:szCs w:val="28"/>
          <w:lang w:val="es-DO" w:eastAsia="zh-CN"/>
        </w:rPr>
        <w:t xml:space="preserve"> de </w:t>
      </w:r>
      <w:proofErr w:type="spellStart"/>
      <w:r w:rsidRPr="00435722">
        <w:rPr>
          <w:rFonts w:eastAsia="SimSun"/>
          <w:sz w:val="28"/>
          <w:szCs w:val="28"/>
          <w:lang w:val="es-DO" w:eastAsia="zh-CN"/>
        </w:rPr>
        <w:t>către</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autorităţile</w:t>
      </w:r>
      <w:proofErr w:type="spellEnd"/>
      <w:r w:rsidRPr="00435722">
        <w:rPr>
          <w:rFonts w:eastAsia="SimSun"/>
          <w:sz w:val="28"/>
          <w:szCs w:val="28"/>
          <w:lang w:val="es-DO" w:eastAsia="zh-CN"/>
        </w:rPr>
        <w:t xml:space="preserve"> deliberative. </w:t>
      </w:r>
      <w:proofErr w:type="spellStart"/>
      <w:r w:rsidRPr="00435722">
        <w:rPr>
          <w:rFonts w:eastAsia="SimSun"/>
          <w:sz w:val="28"/>
          <w:szCs w:val="28"/>
          <w:lang w:val="es-DO" w:eastAsia="zh-CN"/>
        </w:rPr>
        <w:t>Ordonatorii</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principali</w:t>
      </w:r>
      <w:proofErr w:type="spellEnd"/>
      <w:r w:rsidRPr="00435722">
        <w:rPr>
          <w:rFonts w:eastAsia="SimSun"/>
          <w:sz w:val="28"/>
          <w:szCs w:val="28"/>
          <w:lang w:val="es-DO" w:eastAsia="zh-CN"/>
        </w:rPr>
        <w:t xml:space="preserve"> de </w:t>
      </w:r>
      <w:proofErr w:type="spellStart"/>
      <w:r w:rsidRPr="00435722">
        <w:rPr>
          <w:rFonts w:eastAsia="SimSun"/>
          <w:sz w:val="28"/>
          <w:szCs w:val="28"/>
          <w:lang w:val="es-DO" w:eastAsia="zh-CN"/>
        </w:rPr>
        <w:t>credite</w:t>
      </w:r>
      <w:proofErr w:type="spellEnd"/>
      <w:r w:rsidRPr="00435722">
        <w:rPr>
          <w:rFonts w:eastAsia="SimSun"/>
          <w:sz w:val="28"/>
          <w:szCs w:val="28"/>
          <w:lang w:val="es-DO" w:eastAsia="zh-CN"/>
        </w:rPr>
        <w:t xml:space="preserve">, pe </w:t>
      </w:r>
      <w:proofErr w:type="spellStart"/>
      <w:r w:rsidRPr="00435722">
        <w:rPr>
          <w:rFonts w:eastAsia="SimSun"/>
          <w:sz w:val="28"/>
          <w:szCs w:val="28"/>
          <w:lang w:val="es-DO" w:eastAsia="zh-CN"/>
        </w:rPr>
        <w:t>propria</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răspundere</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actualizează</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şi</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aprobă</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valoarea</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fiecărui</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obiectiv</w:t>
      </w:r>
      <w:proofErr w:type="spellEnd"/>
      <w:r w:rsidRPr="00435722">
        <w:rPr>
          <w:rFonts w:eastAsia="SimSun"/>
          <w:sz w:val="28"/>
          <w:szCs w:val="28"/>
          <w:lang w:val="es-DO" w:eastAsia="zh-CN"/>
        </w:rPr>
        <w:t xml:space="preserve"> de </w:t>
      </w:r>
      <w:proofErr w:type="spellStart"/>
      <w:r w:rsidRPr="00435722">
        <w:rPr>
          <w:rFonts w:eastAsia="SimSun"/>
          <w:sz w:val="28"/>
          <w:szCs w:val="28"/>
          <w:lang w:val="es-DO" w:eastAsia="zh-CN"/>
        </w:rPr>
        <w:t>investiţii</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nou</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sau</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în</w:t>
      </w:r>
      <w:proofErr w:type="spellEnd"/>
      <w:r w:rsidRPr="00435722">
        <w:rPr>
          <w:rFonts w:eastAsia="SimSun"/>
          <w:sz w:val="28"/>
          <w:szCs w:val="28"/>
          <w:lang w:val="es-DO" w:eastAsia="zh-CN"/>
        </w:rPr>
        <w:t xml:space="preserve"> continuare, </w:t>
      </w:r>
      <w:proofErr w:type="spellStart"/>
      <w:r w:rsidRPr="00435722">
        <w:rPr>
          <w:rFonts w:eastAsia="SimSun"/>
          <w:sz w:val="28"/>
          <w:szCs w:val="28"/>
          <w:lang w:val="es-DO" w:eastAsia="zh-CN"/>
        </w:rPr>
        <w:t>indiferent</w:t>
      </w:r>
      <w:proofErr w:type="spellEnd"/>
      <w:r w:rsidRPr="00435722">
        <w:rPr>
          <w:rFonts w:eastAsia="SimSun"/>
          <w:sz w:val="28"/>
          <w:szCs w:val="28"/>
          <w:lang w:val="es-DO" w:eastAsia="zh-CN"/>
        </w:rPr>
        <w:t xml:space="preserve"> de </w:t>
      </w:r>
      <w:proofErr w:type="spellStart"/>
      <w:r w:rsidRPr="00435722">
        <w:rPr>
          <w:rFonts w:eastAsia="SimSun"/>
          <w:sz w:val="28"/>
          <w:szCs w:val="28"/>
          <w:lang w:val="es-DO" w:eastAsia="zh-CN"/>
        </w:rPr>
        <w:t>sursele</w:t>
      </w:r>
      <w:proofErr w:type="spellEnd"/>
      <w:r w:rsidRPr="00435722">
        <w:rPr>
          <w:rFonts w:eastAsia="SimSun"/>
          <w:sz w:val="28"/>
          <w:szCs w:val="28"/>
          <w:lang w:val="es-DO" w:eastAsia="zh-CN"/>
        </w:rPr>
        <w:t xml:space="preserve"> de </w:t>
      </w:r>
      <w:proofErr w:type="spellStart"/>
      <w:r w:rsidRPr="00435722">
        <w:rPr>
          <w:rFonts w:eastAsia="SimSun"/>
          <w:sz w:val="28"/>
          <w:szCs w:val="28"/>
          <w:lang w:val="es-DO" w:eastAsia="zh-CN"/>
        </w:rPr>
        <w:t>finanţare</w:t>
      </w:r>
      <w:proofErr w:type="spellEnd"/>
      <w:r w:rsidRPr="00435722">
        <w:rPr>
          <w:rFonts w:eastAsia="SimSun"/>
          <w:sz w:val="28"/>
          <w:szCs w:val="28"/>
          <w:lang w:val="es-DO" w:eastAsia="zh-CN"/>
        </w:rPr>
        <w:t xml:space="preserve"> ori de </w:t>
      </w:r>
      <w:proofErr w:type="spellStart"/>
      <w:r w:rsidRPr="00435722">
        <w:rPr>
          <w:rFonts w:eastAsia="SimSun"/>
          <w:sz w:val="28"/>
          <w:szCs w:val="28"/>
          <w:lang w:val="es-DO" w:eastAsia="zh-CN"/>
        </w:rPr>
        <w:t>competenta</w:t>
      </w:r>
      <w:proofErr w:type="spellEnd"/>
      <w:r w:rsidRPr="00435722">
        <w:rPr>
          <w:rFonts w:eastAsia="SimSun"/>
          <w:sz w:val="28"/>
          <w:szCs w:val="28"/>
          <w:lang w:val="es-DO" w:eastAsia="zh-CN"/>
        </w:rPr>
        <w:t xml:space="preserve"> de aprobare a </w:t>
      </w:r>
      <w:proofErr w:type="spellStart"/>
      <w:r w:rsidRPr="00435722">
        <w:rPr>
          <w:rFonts w:eastAsia="SimSun"/>
          <w:sz w:val="28"/>
          <w:szCs w:val="28"/>
          <w:lang w:val="es-DO" w:eastAsia="zh-CN"/>
        </w:rPr>
        <w:t>acestora</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în</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funcţie</w:t>
      </w:r>
      <w:proofErr w:type="spellEnd"/>
      <w:r w:rsidRPr="00435722">
        <w:rPr>
          <w:rFonts w:eastAsia="SimSun"/>
          <w:sz w:val="28"/>
          <w:szCs w:val="28"/>
          <w:lang w:val="es-DO" w:eastAsia="zh-CN"/>
        </w:rPr>
        <w:t xml:space="preserve"> de </w:t>
      </w:r>
      <w:proofErr w:type="spellStart"/>
      <w:r w:rsidRPr="00435722">
        <w:rPr>
          <w:rFonts w:eastAsia="SimSun"/>
          <w:sz w:val="28"/>
          <w:szCs w:val="28"/>
          <w:lang w:val="es-DO" w:eastAsia="zh-CN"/>
        </w:rPr>
        <w:t>evoluţia</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indicilor</w:t>
      </w:r>
      <w:proofErr w:type="spellEnd"/>
      <w:r w:rsidRPr="00435722">
        <w:rPr>
          <w:rFonts w:eastAsia="SimSun"/>
          <w:sz w:val="28"/>
          <w:szCs w:val="28"/>
          <w:lang w:val="es-DO" w:eastAsia="zh-CN"/>
        </w:rPr>
        <w:t xml:space="preserve"> de </w:t>
      </w:r>
      <w:proofErr w:type="spellStart"/>
      <w:r w:rsidRPr="00435722">
        <w:rPr>
          <w:rFonts w:eastAsia="SimSun"/>
          <w:sz w:val="28"/>
          <w:szCs w:val="28"/>
          <w:lang w:val="es-DO" w:eastAsia="zh-CN"/>
        </w:rPr>
        <w:t>preturi</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Aceasta</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operaţiune</w:t>
      </w:r>
      <w:proofErr w:type="spellEnd"/>
      <w:r w:rsidRPr="00435722">
        <w:rPr>
          <w:rFonts w:eastAsia="SimSun"/>
          <w:sz w:val="28"/>
          <w:szCs w:val="28"/>
          <w:lang w:val="es-DO" w:eastAsia="zh-CN"/>
        </w:rPr>
        <w:t xml:space="preserve"> este </w:t>
      </w:r>
      <w:proofErr w:type="spellStart"/>
      <w:r w:rsidRPr="00435722">
        <w:rPr>
          <w:rFonts w:eastAsia="SimSun"/>
          <w:sz w:val="28"/>
          <w:szCs w:val="28"/>
          <w:lang w:val="es-DO" w:eastAsia="zh-CN"/>
        </w:rPr>
        <w:t>supusă</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controlului</w:t>
      </w:r>
      <w:proofErr w:type="spellEnd"/>
      <w:r w:rsidRPr="00435722">
        <w:rPr>
          <w:rFonts w:eastAsia="SimSun"/>
          <w:sz w:val="28"/>
          <w:szCs w:val="28"/>
          <w:lang w:val="es-DO" w:eastAsia="zh-CN"/>
        </w:rPr>
        <w:t xml:space="preserve"> financiar </w:t>
      </w:r>
      <w:proofErr w:type="spellStart"/>
      <w:r w:rsidRPr="00435722">
        <w:rPr>
          <w:rFonts w:eastAsia="SimSun"/>
          <w:sz w:val="28"/>
          <w:szCs w:val="28"/>
          <w:lang w:val="es-DO" w:eastAsia="zh-CN"/>
        </w:rPr>
        <w:t>preventiv</w:t>
      </w:r>
      <w:proofErr w:type="spellEnd"/>
      <w:r w:rsidRPr="00435722">
        <w:rPr>
          <w:rFonts w:eastAsia="SimSun"/>
          <w:sz w:val="28"/>
          <w:szCs w:val="28"/>
          <w:lang w:val="es-DO" w:eastAsia="zh-CN"/>
        </w:rPr>
        <w:t xml:space="preserve"> </w:t>
      </w:r>
      <w:proofErr w:type="spellStart"/>
      <w:proofErr w:type="gramStart"/>
      <w:r w:rsidRPr="00435722">
        <w:rPr>
          <w:rFonts w:eastAsia="SimSun"/>
          <w:sz w:val="28"/>
          <w:szCs w:val="28"/>
          <w:lang w:val="es-DO" w:eastAsia="zh-CN"/>
        </w:rPr>
        <w:t>propriu</w:t>
      </w:r>
      <w:proofErr w:type="spellEnd"/>
      <w:r w:rsidRPr="00435722">
        <w:rPr>
          <w:rFonts w:eastAsia="SimSun"/>
          <w:sz w:val="28"/>
          <w:szCs w:val="28"/>
          <w:lang w:val="es-DO" w:eastAsia="zh-CN"/>
        </w:rPr>
        <w:t>….</w:t>
      </w:r>
      <w:proofErr w:type="gramEnd"/>
      <w:r w:rsidRPr="00435722">
        <w:rPr>
          <w:rFonts w:eastAsia="SimSun"/>
          <w:sz w:val="28"/>
          <w:szCs w:val="28"/>
          <w:lang w:val="es-DO" w:eastAsia="zh-CN"/>
        </w:rPr>
        <w:t>”</w:t>
      </w:r>
    </w:p>
    <w:p w14:paraId="3B1FEE6D" w14:textId="77777777" w:rsidR="00934937" w:rsidRPr="00435722" w:rsidRDefault="00934937" w:rsidP="00934937">
      <w:pPr>
        <w:autoSpaceDE w:val="0"/>
        <w:autoSpaceDN w:val="0"/>
        <w:adjustRightInd w:val="0"/>
        <w:spacing w:after="0" w:line="240" w:lineRule="auto"/>
        <w:jc w:val="both"/>
        <w:rPr>
          <w:rFonts w:eastAsia="SimSun"/>
          <w:sz w:val="28"/>
          <w:szCs w:val="28"/>
          <w:lang w:val="es-DO" w:eastAsia="zh-CN"/>
        </w:rPr>
      </w:pPr>
      <w:r w:rsidRPr="00435722">
        <w:rPr>
          <w:rFonts w:eastAsia="SimSun"/>
          <w:sz w:val="28"/>
          <w:szCs w:val="28"/>
          <w:lang w:val="es-DO" w:eastAsia="zh-CN"/>
        </w:rPr>
        <w:t xml:space="preserve">  </w:t>
      </w:r>
      <w:r w:rsidRPr="00435722">
        <w:rPr>
          <w:rFonts w:eastAsia="SimSun"/>
          <w:sz w:val="28"/>
          <w:szCs w:val="28"/>
          <w:lang w:val="es-DO" w:eastAsia="zh-CN"/>
        </w:rPr>
        <w:tab/>
      </w:r>
      <w:proofErr w:type="spellStart"/>
      <w:r w:rsidRPr="00435722">
        <w:rPr>
          <w:rFonts w:eastAsia="SimSun"/>
          <w:sz w:val="28"/>
          <w:szCs w:val="28"/>
          <w:lang w:val="es-DO" w:eastAsia="zh-CN"/>
        </w:rPr>
        <w:t>Coroborate</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cu</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prevederile</w:t>
      </w:r>
      <w:proofErr w:type="spellEnd"/>
      <w:r w:rsidRPr="00435722">
        <w:rPr>
          <w:rFonts w:eastAsia="SimSun"/>
          <w:sz w:val="28"/>
          <w:szCs w:val="28"/>
          <w:lang w:val="es-DO" w:eastAsia="zh-CN"/>
        </w:rPr>
        <w:t xml:space="preserve"> art. 14 din </w:t>
      </w:r>
      <w:proofErr w:type="spellStart"/>
      <w:r w:rsidRPr="00435722">
        <w:rPr>
          <w:rFonts w:eastAsia="SimSun"/>
          <w:sz w:val="28"/>
          <w:szCs w:val="28"/>
          <w:lang w:val="es-DO" w:eastAsia="zh-CN"/>
        </w:rPr>
        <w:t>același</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act</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normativ</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Reguli</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bugetare</w:t>
      </w:r>
      <w:proofErr w:type="spellEnd"/>
      <w:r w:rsidRPr="00435722">
        <w:rPr>
          <w:rFonts w:eastAsia="SimSun"/>
          <w:sz w:val="28"/>
          <w:szCs w:val="28"/>
          <w:lang w:val="es-DO" w:eastAsia="zh-CN"/>
        </w:rPr>
        <w:t xml:space="preserve"> </w:t>
      </w:r>
      <w:proofErr w:type="gramStart"/>
      <w:r w:rsidRPr="00435722">
        <w:rPr>
          <w:rFonts w:eastAsia="SimSun"/>
          <w:sz w:val="28"/>
          <w:szCs w:val="28"/>
          <w:lang w:val="es-DO" w:eastAsia="zh-CN"/>
        </w:rPr>
        <w:t>”....</w:t>
      </w:r>
      <w:proofErr w:type="gramEnd"/>
      <w:r w:rsidRPr="00435722">
        <w:rPr>
          <w:rFonts w:eastAsia="SimSun"/>
          <w:sz w:val="28"/>
          <w:szCs w:val="28"/>
          <w:lang w:val="es-DO" w:eastAsia="zh-CN"/>
        </w:rPr>
        <w:t>.</w:t>
      </w:r>
      <w:proofErr w:type="spellStart"/>
      <w:r w:rsidRPr="00435722">
        <w:rPr>
          <w:rFonts w:eastAsia="SimSun"/>
          <w:sz w:val="28"/>
          <w:szCs w:val="28"/>
          <w:lang w:val="es-DO" w:eastAsia="zh-CN"/>
        </w:rPr>
        <w:t>Cheltuielile</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bugetare</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au</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destinaţie</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precisă</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şi</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limitată</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şi</w:t>
      </w:r>
      <w:proofErr w:type="spellEnd"/>
      <w:r w:rsidRPr="00435722">
        <w:rPr>
          <w:rFonts w:eastAsia="SimSun"/>
          <w:sz w:val="28"/>
          <w:szCs w:val="28"/>
          <w:lang w:val="es-DO" w:eastAsia="zh-CN"/>
        </w:rPr>
        <w:t xml:space="preserve"> sunt </w:t>
      </w:r>
      <w:proofErr w:type="spellStart"/>
      <w:r w:rsidRPr="00435722">
        <w:rPr>
          <w:rFonts w:eastAsia="SimSun"/>
          <w:sz w:val="28"/>
          <w:szCs w:val="28"/>
          <w:lang w:val="es-DO" w:eastAsia="zh-CN"/>
        </w:rPr>
        <w:t>determinate</w:t>
      </w:r>
      <w:proofErr w:type="spellEnd"/>
      <w:r w:rsidRPr="00435722">
        <w:rPr>
          <w:rFonts w:eastAsia="SimSun"/>
          <w:sz w:val="28"/>
          <w:szCs w:val="28"/>
          <w:lang w:val="es-DO" w:eastAsia="zh-CN"/>
        </w:rPr>
        <w:t xml:space="preserve"> de </w:t>
      </w:r>
      <w:proofErr w:type="spellStart"/>
      <w:r w:rsidRPr="00435722">
        <w:rPr>
          <w:rFonts w:eastAsia="SimSun"/>
          <w:sz w:val="28"/>
          <w:szCs w:val="28"/>
          <w:lang w:val="es-DO" w:eastAsia="zh-CN"/>
        </w:rPr>
        <w:t>autorizările</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conţinute</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în</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legi</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speciale</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şi</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în</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legile</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bugetare</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anuale</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Nicio</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cheltuială</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nu</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poate</w:t>
      </w:r>
      <w:proofErr w:type="spellEnd"/>
      <w:r w:rsidRPr="00435722">
        <w:rPr>
          <w:rFonts w:eastAsia="SimSun"/>
          <w:sz w:val="28"/>
          <w:szCs w:val="28"/>
          <w:lang w:val="es-DO" w:eastAsia="zh-CN"/>
        </w:rPr>
        <w:t xml:space="preserve"> fi </w:t>
      </w:r>
      <w:proofErr w:type="spellStart"/>
      <w:r w:rsidRPr="00435722">
        <w:rPr>
          <w:rFonts w:eastAsia="SimSun"/>
          <w:sz w:val="28"/>
          <w:szCs w:val="28"/>
          <w:lang w:val="es-DO" w:eastAsia="zh-CN"/>
        </w:rPr>
        <w:t>înscrisă</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în</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bugetele</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prevăzute</w:t>
      </w:r>
      <w:proofErr w:type="spellEnd"/>
      <w:r w:rsidRPr="00435722">
        <w:rPr>
          <w:rFonts w:eastAsia="SimSun"/>
          <w:sz w:val="28"/>
          <w:szCs w:val="28"/>
          <w:lang w:val="es-DO" w:eastAsia="zh-CN"/>
        </w:rPr>
        <w:t xml:space="preserve"> la art. 1 </w:t>
      </w:r>
      <w:proofErr w:type="spellStart"/>
      <w:r w:rsidRPr="00435722">
        <w:rPr>
          <w:rFonts w:eastAsia="SimSun"/>
          <w:sz w:val="28"/>
          <w:szCs w:val="28"/>
          <w:lang w:val="es-DO" w:eastAsia="zh-CN"/>
        </w:rPr>
        <w:t>alin</w:t>
      </w:r>
      <w:proofErr w:type="spellEnd"/>
      <w:r w:rsidRPr="00435722">
        <w:rPr>
          <w:rFonts w:eastAsia="SimSun"/>
          <w:sz w:val="28"/>
          <w:szCs w:val="28"/>
          <w:lang w:val="es-DO" w:eastAsia="zh-CN"/>
        </w:rPr>
        <w:t xml:space="preserve">. (2) </w:t>
      </w:r>
      <w:proofErr w:type="spellStart"/>
      <w:r w:rsidRPr="00435722">
        <w:rPr>
          <w:rFonts w:eastAsia="SimSun"/>
          <w:sz w:val="28"/>
          <w:szCs w:val="28"/>
          <w:lang w:val="es-DO" w:eastAsia="zh-CN"/>
        </w:rPr>
        <w:t>şi</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nici</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nu</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poate</w:t>
      </w:r>
      <w:proofErr w:type="spellEnd"/>
      <w:r w:rsidRPr="00435722">
        <w:rPr>
          <w:rFonts w:eastAsia="SimSun"/>
          <w:sz w:val="28"/>
          <w:szCs w:val="28"/>
          <w:lang w:val="es-DO" w:eastAsia="zh-CN"/>
        </w:rPr>
        <w:t xml:space="preserve"> fi </w:t>
      </w:r>
      <w:proofErr w:type="spellStart"/>
      <w:r w:rsidRPr="00435722">
        <w:rPr>
          <w:rFonts w:eastAsia="SimSun"/>
          <w:sz w:val="28"/>
          <w:szCs w:val="28"/>
          <w:lang w:val="es-DO" w:eastAsia="zh-CN"/>
        </w:rPr>
        <w:t>angajată</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şi</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efectuată</w:t>
      </w:r>
      <w:proofErr w:type="spellEnd"/>
      <w:r w:rsidRPr="00435722">
        <w:rPr>
          <w:rFonts w:eastAsia="SimSun"/>
          <w:sz w:val="28"/>
          <w:szCs w:val="28"/>
          <w:lang w:val="es-DO" w:eastAsia="zh-CN"/>
        </w:rPr>
        <w:t xml:space="preserve"> din </w:t>
      </w:r>
      <w:proofErr w:type="spellStart"/>
      <w:r w:rsidRPr="00435722">
        <w:rPr>
          <w:rFonts w:eastAsia="SimSun"/>
          <w:sz w:val="28"/>
          <w:szCs w:val="28"/>
          <w:lang w:val="es-DO" w:eastAsia="zh-CN"/>
        </w:rPr>
        <w:t>aceste</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bugete</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dacă</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nu</w:t>
      </w:r>
      <w:proofErr w:type="spellEnd"/>
      <w:r w:rsidRPr="00435722">
        <w:rPr>
          <w:rFonts w:eastAsia="SimSun"/>
          <w:sz w:val="28"/>
          <w:szCs w:val="28"/>
          <w:lang w:val="es-DO" w:eastAsia="zh-CN"/>
        </w:rPr>
        <w:t xml:space="preserve"> exista </w:t>
      </w:r>
      <w:proofErr w:type="spellStart"/>
      <w:r w:rsidRPr="00435722">
        <w:rPr>
          <w:rFonts w:eastAsia="SimSun"/>
          <w:sz w:val="28"/>
          <w:szCs w:val="28"/>
          <w:lang w:val="es-DO" w:eastAsia="zh-CN"/>
        </w:rPr>
        <w:t>bază</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legală</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pentru</w:t>
      </w:r>
      <w:proofErr w:type="spellEnd"/>
      <w:r w:rsidRPr="00435722">
        <w:rPr>
          <w:rFonts w:eastAsia="SimSun"/>
          <w:sz w:val="28"/>
          <w:szCs w:val="28"/>
          <w:lang w:val="es-DO" w:eastAsia="zh-CN"/>
        </w:rPr>
        <w:t xml:space="preserve"> respectiva </w:t>
      </w:r>
      <w:proofErr w:type="spellStart"/>
      <w:r w:rsidRPr="00435722">
        <w:rPr>
          <w:rFonts w:eastAsia="SimSun"/>
          <w:sz w:val="28"/>
          <w:szCs w:val="28"/>
          <w:lang w:val="es-DO" w:eastAsia="zh-CN"/>
        </w:rPr>
        <w:t>cheltuială</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Nicio</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cheltuială</w:t>
      </w:r>
      <w:proofErr w:type="spellEnd"/>
      <w:r w:rsidRPr="00435722">
        <w:rPr>
          <w:rFonts w:eastAsia="SimSun"/>
          <w:sz w:val="28"/>
          <w:szCs w:val="28"/>
          <w:lang w:val="es-DO" w:eastAsia="zh-CN"/>
        </w:rPr>
        <w:t xml:space="preserve"> </w:t>
      </w:r>
      <w:r w:rsidRPr="00435722">
        <w:rPr>
          <w:rFonts w:eastAsia="SimSun"/>
          <w:sz w:val="28"/>
          <w:szCs w:val="28"/>
          <w:lang w:val="es-DO" w:eastAsia="zh-CN"/>
        </w:rPr>
        <w:lastRenderedPageBreak/>
        <w:t xml:space="preserve">din </w:t>
      </w:r>
      <w:proofErr w:type="spellStart"/>
      <w:r w:rsidRPr="00435722">
        <w:rPr>
          <w:rFonts w:eastAsia="SimSun"/>
          <w:sz w:val="28"/>
          <w:szCs w:val="28"/>
          <w:lang w:val="es-DO" w:eastAsia="zh-CN"/>
        </w:rPr>
        <w:t>fonduri</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publice</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locale</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nu</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poate</w:t>
      </w:r>
      <w:proofErr w:type="spellEnd"/>
      <w:r w:rsidRPr="00435722">
        <w:rPr>
          <w:rFonts w:eastAsia="SimSun"/>
          <w:sz w:val="28"/>
          <w:szCs w:val="28"/>
          <w:lang w:val="es-DO" w:eastAsia="zh-CN"/>
        </w:rPr>
        <w:t xml:space="preserve"> fi </w:t>
      </w:r>
      <w:proofErr w:type="spellStart"/>
      <w:r w:rsidRPr="00435722">
        <w:rPr>
          <w:rFonts w:eastAsia="SimSun"/>
          <w:sz w:val="28"/>
          <w:szCs w:val="28"/>
          <w:lang w:val="es-DO" w:eastAsia="zh-CN"/>
        </w:rPr>
        <w:t>angajată</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ordonanţată</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şi</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plătită</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dacă</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nu</w:t>
      </w:r>
      <w:proofErr w:type="spellEnd"/>
      <w:r w:rsidRPr="00435722">
        <w:rPr>
          <w:rFonts w:eastAsia="SimSun"/>
          <w:sz w:val="28"/>
          <w:szCs w:val="28"/>
          <w:lang w:val="es-DO" w:eastAsia="zh-CN"/>
        </w:rPr>
        <w:t xml:space="preserve"> este </w:t>
      </w:r>
      <w:proofErr w:type="spellStart"/>
      <w:r w:rsidRPr="00435722">
        <w:rPr>
          <w:rFonts w:eastAsia="SimSun"/>
          <w:sz w:val="28"/>
          <w:szCs w:val="28"/>
          <w:lang w:val="es-DO" w:eastAsia="zh-CN"/>
        </w:rPr>
        <w:t>aprobată</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potrivit</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legii</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şi</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dacă</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nu</w:t>
      </w:r>
      <w:proofErr w:type="spellEnd"/>
      <w:r w:rsidRPr="00435722">
        <w:rPr>
          <w:rFonts w:eastAsia="SimSun"/>
          <w:sz w:val="28"/>
          <w:szCs w:val="28"/>
          <w:lang w:val="es-DO" w:eastAsia="zh-CN"/>
        </w:rPr>
        <w:t xml:space="preserve"> are </w:t>
      </w:r>
      <w:proofErr w:type="spellStart"/>
      <w:r w:rsidRPr="00435722">
        <w:rPr>
          <w:rFonts w:eastAsia="SimSun"/>
          <w:sz w:val="28"/>
          <w:szCs w:val="28"/>
          <w:lang w:val="es-DO" w:eastAsia="zh-CN"/>
        </w:rPr>
        <w:t>prevederi</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bugetare</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şi</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surse</w:t>
      </w:r>
      <w:proofErr w:type="spellEnd"/>
      <w:r w:rsidRPr="00435722">
        <w:rPr>
          <w:rFonts w:eastAsia="SimSun"/>
          <w:sz w:val="28"/>
          <w:szCs w:val="28"/>
          <w:lang w:val="es-DO" w:eastAsia="zh-CN"/>
        </w:rPr>
        <w:t xml:space="preserve"> de </w:t>
      </w:r>
      <w:proofErr w:type="spellStart"/>
      <w:proofErr w:type="gramStart"/>
      <w:r w:rsidRPr="00435722">
        <w:rPr>
          <w:rFonts w:eastAsia="SimSun"/>
          <w:sz w:val="28"/>
          <w:szCs w:val="28"/>
          <w:lang w:val="es-DO" w:eastAsia="zh-CN"/>
        </w:rPr>
        <w:t>finanţare</w:t>
      </w:r>
      <w:proofErr w:type="spellEnd"/>
      <w:r w:rsidRPr="00435722">
        <w:rPr>
          <w:rFonts w:eastAsia="SimSun"/>
          <w:sz w:val="28"/>
          <w:szCs w:val="28"/>
          <w:lang w:val="es-DO" w:eastAsia="zh-CN"/>
        </w:rPr>
        <w:t>....</w:t>
      </w:r>
      <w:proofErr w:type="gramEnd"/>
      <w:r w:rsidRPr="00435722">
        <w:rPr>
          <w:rFonts w:eastAsia="SimSun"/>
          <w:sz w:val="28"/>
          <w:szCs w:val="28"/>
          <w:lang w:val="es-DO" w:eastAsia="zh-CN"/>
        </w:rPr>
        <w:t>”</w:t>
      </w:r>
    </w:p>
    <w:p w14:paraId="074C77FA" w14:textId="3B59C26A" w:rsidR="00A52BEA" w:rsidRPr="00D41AC1" w:rsidRDefault="00934937" w:rsidP="00934937">
      <w:pPr>
        <w:spacing w:after="0"/>
        <w:ind w:right="74" w:firstLine="567"/>
        <w:jc w:val="both"/>
        <w:rPr>
          <w:color w:val="FF0000"/>
          <w:sz w:val="28"/>
          <w:szCs w:val="28"/>
          <w:lang w:val="ro-RO"/>
        </w:rPr>
      </w:pPr>
      <w:proofErr w:type="spellStart"/>
      <w:r w:rsidRPr="00435722">
        <w:rPr>
          <w:rFonts w:eastAsia="SimSun"/>
          <w:sz w:val="28"/>
          <w:szCs w:val="28"/>
          <w:lang w:val="es-DO" w:eastAsia="zh-CN"/>
        </w:rPr>
        <w:t>Având</w:t>
      </w:r>
      <w:proofErr w:type="spellEnd"/>
      <w:r w:rsidRPr="00435722">
        <w:rPr>
          <w:rFonts w:eastAsia="SimSun"/>
          <w:sz w:val="28"/>
          <w:szCs w:val="28"/>
          <w:lang w:val="es-DO" w:eastAsia="zh-CN"/>
        </w:rPr>
        <w:t xml:space="preserve"> la </w:t>
      </w:r>
      <w:proofErr w:type="spellStart"/>
      <w:r w:rsidRPr="00435722">
        <w:rPr>
          <w:rFonts w:eastAsia="SimSun"/>
          <w:sz w:val="28"/>
          <w:szCs w:val="28"/>
          <w:lang w:val="es-DO" w:eastAsia="zh-CN"/>
        </w:rPr>
        <w:t>bază</w:t>
      </w:r>
      <w:proofErr w:type="spellEnd"/>
      <w:r w:rsidRPr="00435722">
        <w:rPr>
          <w:rFonts w:eastAsia="SimSun"/>
          <w:sz w:val="28"/>
          <w:szCs w:val="28"/>
          <w:lang w:val="es-DO" w:eastAsia="zh-CN"/>
        </w:rPr>
        <w:t xml:space="preserve"> </w:t>
      </w:r>
      <w:proofErr w:type="spellStart"/>
      <w:r w:rsidRPr="00435722">
        <w:rPr>
          <w:rFonts w:eastAsia="SimSun"/>
          <w:sz w:val="28"/>
          <w:szCs w:val="28"/>
          <w:lang w:val="es-DO" w:eastAsia="zh-CN"/>
        </w:rPr>
        <w:t>și</w:t>
      </w:r>
      <w:proofErr w:type="spellEnd"/>
      <w:r w:rsidRPr="00435722">
        <w:rPr>
          <w:rFonts w:eastAsia="SimSun"/>
          <w:sz w:val="28"/>
          <w:szCs w:val="28"/>
          <w:lang w:val="es-DO" w:eastAsia="zh-CN"/>
        </w:rPr>
        <w:t xml:space="preserve"> </w:t>
      </w:r>
      <w:r w:rsidRPr="00435722">
        <w:rPr>
          <w:sz w:val="28"/>
          <w:szCs w:val="28"/>
          <w:lang w:val="ro-RO"/>
        </w:rPr>
        <w:t xml:space="preserve">procesul verbal ale Comisiei tehnico-economice cu nr. </w:t>
      </w:r>
      <w:r w:rsidR="00792988" w:rsidRPr="00387132">
        <w:rPr>
          <w:sz w:val="28"/>
          <w:szCs w:val="28"/>
          <w:lang w:val="ro-RO"/>
        </w:rPr>
        <w:t>3940/27.01.2025</w:t>
      </w:r>
      <w:r w:rsidRPr="00387132">
        <w:rPr>
          <w:sz w:val="28"/>
          <w:szCs w:val="28"/>
          <w:lang w:val="ro-RO"/>
        </w:rPr>
        <w:t>,</w:t>
      </w:r>
    </w:p>
    <w:p w14:paraId="109C3B79" w14:textId="4C55416A" w:rsidR="00D85DAC" w:rsidRPr="00435722" w:rsidRDefault="00594897" w:rsidP="00BE11E3">
      <w:pPr>
        <w:spacing w:after="0"/>
        <w:ind w:right="74" w:firstLine="567"/>
        <w:jc w:val="both"/>
        <w:rPr>
          <w:sz w:val="28"/>
          <w:szCs w:val="28"/>
          <w:lang w:val="ro-RO"/>
        </w:rPr>
      </w:pPr>
      <w:r w:rsidRPr="00435722">
        <w:rPr>
          <w:sz w:val="28"/>
          <w:szCs w:val="28"/>
          <w:lang w:val="ro-RO"/>
        </w:rPr>
        <w:t>Ţinând cont de cele prezentate mai sus, proiectul de hotărâre se înaintează Consiliului Local al Municipiului Satu Mare cu propunere de aprobare</w:t>
      </w:r>
      <w:r w:rsidR="00B04D8E" w:rsidRPr="00435722">
        <w:rPr>
          <w:sz w:val="28"/>
          <w:szCs w:val="28"/>
          <w:lang w:val="ro-RO"/>
        </w:rPr>
        <w:t>.</w:t>
      </w:r>
    </w:p>
    <w:p w14:paraId="32A4365F" w14:textId="77777777" w:rsidR="00D85DAC" w:rsidRPr="00435722" w:rsidRDefault="00D85DAC" w:rsidP="00354421">
      <w:pPr>
        <w:spacing w:after="0"/>
        <w:ind w:right="74" w:firstLine="567"/>
        <w:jc w:val="both"/>
        <w:rPr>
          <w:sz w:val="28"/>
          <w:szCs w:val="28"/>
          <w:lang w:val="ro-RO"/>
        </w:rPr>
      </w:pPr>
    </w:p>
    <w:p w14:paraId="3CC482F5" w14:textId="346F31EC" w:rsidR="00072E2A" w:rsidRPr="00435722" w:rsidRDefault="00072E2A" w:rsidP="00354421">
      <w:pPr>
        <w:spacing w:after="0"/>
        <w:ind w:firstLine="567"/>
        <w:jc w:val="both"/>
        <w:rPr>
          <w:sz w:val="28"/>
          <w:szCs w:val="28"/>
          <w:lang w:val="ro-RO"/>
        </w:rPr>
      </w:pPr>
    </w:p>
    <w:p w14:paraId="1F067B53" w14:textId="77777777" w:rsidR="00072E2A" w:rsidRPr="00435722" w:rsidRDefault="00072E2A" w:rsidP="00072E2A">
      <w:pPr>
        <w:spacing w:after="0"/>
        <w:jc w:val="both"/>
        <w:rPr>
          <w:sz w:val="28"/>
          <w:szCs w:val="28"/>
          <w:lang w:val="ro-RO"/>
        </w:rPr>
      </w:pPr>
    </w:p>
    <w:p w14:paraId="7087199E" w14:textId="6A9043E5" w:rsidR="00A73A74" w:rsidRPr="00435722" w:rsidRDefault="001D6D04" w:rsidP="00825933">
      <w:pPr>
        <w:pStyle w:val="PlainText"/>
        <w:ind w:left="6480" w:hanging="5715"/>
        <w:rPr>
          <w:rFonts w:ascii="Times New Roman" w:hAnsi="Times New Roman" w:cs="Times New Roman"/>
          <w:b/>
          <w:sz w:val="28"/>
          <w:szCs w:val="28"/>
          <w:lang w:val="ro-RO"/>
        </w:rPr>
      </w:pPr>
      <w:r w:rsidRPr="00435722">
        <w:rPr>
          <w:rFonts w:ascii="Times New Roman" w:hAnsi="Times New Roman" w:cs="Times New Roman"/>
          <w:b/>
          <w:sz w:val="28"/>
          <w:szCs w:val="28"/>
          <w:lang w:val="ro-RO"/>
        </w:rPr>
        <w:t xml:space="preserve">Director executiv                                  </w:t>
      </w:r>
      <w:r w:rsidR="00825933" w:rsidRPr="00435722">
        <w:rPr>
          <w:rFonts w:ascii="Times New Roman" w:hAnsi="Times New Roman" w:cs="Times New Roman"/>
          <w:b/>
          <w:sz w:val="28"/>
          <w:szCs w:val="28"/>
          <w:lang w:val="ro-RO"/>
        </w:rPr>
        <w:tab/>
      </w:r>
      <w:r w:rsidRPr="00435722">
        <w:rPr>
          <w:rFonts w:ascii="Times New Roman" w:hAnsi="Times New Roman" w:cs="Times New Roman"/>
          <w:b/>
          <w:sz w:val="28"/>
          <w:szCs w:val="28"/>
          <w:lang w:val="ro-RO"/>
        </w:rPr>
        <w:t xml:space="preserve">     </w:t>
      </w:r>
      <w:r w:rsidR="00F01167" w:rsidRPr="00435722">
        <w:rPr>
          <w:rFonts w:ascii="Times New Roman" w:hAnsi="Times New Roman" w:cs="Times New Roman"/>
          <w:b/>
          <w:sz w:val="28"/>
          <w:szCs w:val="28"/>
          <w:lang w:val="ro-RO"/>
        </w:rPr>
        <w:t xml:space="preserve">    </w:t>
      </w:r>
      <w:r w:rsidRPr="00435722">
        <w:rPr>
          <w:rFonts w:ascii="Times New Roman" w:hAnsi="Times New Roman" w:cs="Times New Roman"/>
          <w:b/>
          <w:sz w:val="28"/>
          <w:szCs w:val="28"/>
          <w:lang w:val="ro-RO"/>
        </w:rPr>
        <w:t xml:space="preserve">   </w:t>
      </w:r>
      <w:r w:rsidR="00F01167" w:rsidRPr="00435722">
        <w:rPr>
          <w:rFonts w:ascii="Times New Roman" w:hAnsi="Times New Roman" w:cs="Times New Roman"/>
          <w:b/>
          <w:sz w:val="28"/>
          <w:szCs w:val="28"/>
          <w:lang w:val="ro-RO"/>
        </w:rPr>
        <w:t xml:space="preserve">  </w:t>
      </w:r>
      <w:r w:rsidR="00354421" w:rsidRPr="00435722">
        <w:rPr>
          <w:rFonts w:ascii="Times New Roman" w:hAnsi="Times New Roman" w:cs="Times New Roman"/>
          <w:b/>
          <w:sz w:val="28"/>
          <w:szCs w:val="28"/>
          <w:lang w:val="ro-RO"/>
        </w:rPr>
        <w:t>Șef</w:t>
      </w:r>
      <w:r w:rsidRPr="00435722">
        <w:rPr>
          <w:rFonts w:ascii="Times New Roman" w:hAnsi="Times New Roman" w:cs="Times New Roman"/>
          <w:b/>
          <w:sz w:val="28"/>
          <w:szCs w:val="28"/>
          <w:lang w:val="ro-RO"/>
        </w:rPr>
        <w:t xml:space="preserve"> </w:t>
      </w:r>
      <w:r w:rsidR="00825933" w:rsidRPr="00435722">
        <w:rPr>
          <w:rFonts w:ascii="Times New Roman" w:hAnsi="Times New Roman" w:cs="Times New Roman"/>
          <w:b/>
          <w:sz w:val="28"/>
          <w:szCs w:val="28"/>
          <w:lang w:val="ro-RO"/>
        </w:rPr>
        <w:t>serviciu Managementul Proiectelor</w:t>
      </w:r>
    </w:p>
    <w:p w14:paraId="09EEC454" w14:textId="04B0FE05" w:rsidR="00A73A74" w:rsidRPr="00435722" w:rsidRDefault="001D6D04">
      <w:pPr>
        <w:pStyle w:val="PlainText"/>
        <w:rPr>
          <w:rFonts w:ascii="Times New Roman" w:hAnsi="Times New Roman" w:cs="Times New Roman"/>
          <w:b/>
          <w:sz w:val="28"/>
          <w:szCs w:val="28"/>
          <w:lang w:val="ro-RO"/>
        </w:rPr>
      </w:pPr>
      <w:r w:rsidRPr="00435722">
        <w:rPr>
          <w:rFonts w:ascii="Times New Roman" w:hAnsi="Times New Roman" w:cs="Times New Roman"/>
          <w:b/>
          <w:sz w:val="28"/>
          <w:szCs w:val="28"/>
          <w:lang w:val="ro-RO"/>
        </w:rPr>
        <w:t xml:space="preserve">             </w:t>
      </w:r>
      <w:r w:rsidR="002C4987" w:rsidRPr="00435722">
        <w:rPr>
          <w:rFonts w:ascii="Times New Roman" w:hAnsi="Times New Roman" w:cs="Times New Roman"/>
          <w:b/>
          <w:sz w:val="28"/>
          <w:szCs w:val="28"/>
          <w:lang w:val="ro-RO"/>
        </w:rPr>
        <w:t>Ec.</w:t>
      </w:r>
      <w:r w:rsidRPr="00435722">
        <w:rPr>
          <w:rFonts w:ascii="Times New Roman" w:hAnsi="Times New Roman" w:cs="Times New Roman"/>
          <w:b/>
          <w:sz w:val="28"/>
          <w:szCs w:val="28"/>
          <w:lang w:val="ro-RO"/>
        </w:rPr>
        <w:t xml:space="preserve"> Ursu Luci</w:t>
      </w:r>
      <w:r w:rsidR="00934937" w:rsidRPr="00435722">
        <w:rPr>
          <w:rFonts w:ascii="Times New Roman" w:hAnsi="Times New Roman" w:cs="Times New Roman"/>
          <w:b/>
          <w:sz w:val="28"/>
          <w:szCs w:val="28"/>
          <w:lang w:val="ro-RO"/>
        </w:rPr>
        <w:t>c</w:t>
      </w:r>
      <w:r w:rsidRPr="00435722">
        <w:rPr>
          <w:rFonts w:ascii="Times New Roman" w:hAnsi="Times New Roman" w:cs="Times New Roman"/>
          <w:b/>
          <w:sz w:val="28"/>
          <w:szCs w:val="28"/>
          <w:lang w:val="ro-RO"/>
        </w:rPr>
        <w:t xml:space="preserve">a                                                          </w:t>
      </w:r>
      <w:r w:rsidR="00F01167" w:rsidRPr="00435722">
        <w:rPr>
          <w:rFonts w:ascii="Times New Roman" w:hAnsi="Times New Roman" w:cs="Times New Roman"/>
          <w:b/>
          <w:sz w:val="28"/>
          <w:szCs w:val="28"/>
          <w:lang w:val="ro-RO"/>
        </w:rPr>
        <w:t xml:space="preserve">  </w:t>
      </w:r>
      <w:r w:rsidR="00354421" w:rsidRPr="00435722">
        <w:rPr>
          <w:rFonts w:ascii="Times New Roman" w:hAnsi="Times New Roman" w:cs="Times New Roman"/>
          <w:b/>
          <w:sz w:val="28"/>
          <w:szCs w:val="28"/>
          <w:lang w:val="ro-RO"/>
        </w:rPr>
        <w:t xml:space="preserve"> </w:t>
      </w:r>
      <w:r w:rsidR="00825933" w:rsidRPr="00435722">
        <w:rPr>
          <w:rFonts w:ascii="Times New Roman" w:hAnsi="Times New Roman" w:cs="Times New Roman"/>
          <w:b/>
          <w:sz w:val="28"/>
          <w:szCs w:val="28"/>
          <w:lang w:val="ro-RO"/>
        </w:rPr>
        <w:t>dr</w:t>
      </w:r>
      <w:r w:rsidR="003F50D1" w:rsidRPr="00435722">
        <w:rPr>
          <w:rFonts w:ascii="Times New Roman" w:hAnsi="Times New Roman" w:cs="Times New Roman"/>
          <w:b/>
          <w:sz w:val="28"/>
          <w:szCs w:val="28"/>
          <w:lang w:val="ro-RO"/>
        </w:rPr>
        <w:t xml:space="preserve">. </w:t>
      </w:r>
      <w:r w:rsidR="00825933" w:rsidRPr="00435722">
        <w:rPr>
          <w:rFonts w:ascii="Times New Roman" w:hAnsi="Times New Roman" w:cs="Times New Roman"/>
          <w:b/>
          <w:sz w:val="28"/>
          <w:szCs w:val="28"/>
          <w:lang w:val="ro-RO"/>
        </w:rPr>
        <w:t>Sveda Andrea</w:t>
      </w:r>
    </w:p>
    <w:p w14:paraId="27EE7CCB" w14:textId="03D2F987" w:rsidR="00A73A74" w:rsidRPr="00D41AC1" w:rsidRDefault="00A73A74">
      <w:pPr>
        <w:jc w:val="both"/>
        <w:rPr>
          <w:rFonts w:ascii="Times New Roman CE" w:hAnsi="Times New Roman CE"/>
          <w:color w:val="FF0000"/>
          <w:szCs w:val="24"/>
          <w:lang w:val="ro-RO"/>
        </w:rPr>
      </w:pPr>
    </w:p>
    <w:p w14:paraId="4FBB6B89" w14:textId="64194926" w:rsidR="003F50D1" w:rsidRPr="00D41AC1" w:rsidRDefault="003F50D1" w:rsidP="003F50D1">
      <w:pPr>
        <w:rPr>
          <w:rFonts w:ascii="Times New Roman CE" w:hAnsi="Times New Roman CE"/>
          <w:color w:val="FF0000"/>
          <w:szCs w:val="24"/>
          <w:lang w:val="ro-RO"/>
        </w:rPr>
      </w:pPr>
    </w:p>
    <w:p w14:paraId="3918239A" w14:textId="77777777" w:rsidR="003F50D1" w:rsidRPr="00D41AC1" w:rsidRDefault="003F50D1" w:rsidP="003F50D1">
      <w:pPr>
        <w:ind w:firstLine="720"/>
        <w:rPr>
          <w:rFonts w:ascii="Times New Roman CE" w:hAnsi="Times New Roman CE"/>
          <w:color w:val="FF0000"/>
          <w:szCs w:val="24"/>
          <w:lang w:val="ro-RO"/>
        </w:rPr>
      </w:pPr>
    </w:p>
    <w:sectPr w:rsidR="003F50D1" w:rsidRPr="00D41AC1" w:rsidSect="005126FC">
      <w:footerReference w:type="default" r:id="rId9"/>
      <w:pgSz w:w="12240" w:h="15840"/>
      <w:pgMar w:top="851" w:right="1134" w:bottom="567" w:left="1134" w:header="720" w:footer="3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EA7DD" w14:textId="77777777" w:rsidR="00A55076" w:rsidRDefault="00A55076" w:rsidP="0011506A">
      <w:pPr>
        <w:spacing w:after="0" w:line="240" w:lineRule="auto"/>
      </w:pPr>
      <w:r>
        <w:separator/>
      </w:r>
    </w:p>
  </w:endnote>
  <w:endnote w:type="continuationSeparator" w:id="0">
    <w:p w14:paraId="0C624370" w14:textId="77777777" w:rsidR="00A55076" w:rsidRDefault="00A55076"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0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14A097B1" w:rsidR="0011506A" w:rsidRPr="006D7809" w:rsidRDefault="0095325A">
    <w:pPr>
      <w:pStyle w:val="Footer"/>
      <w:rPr>
        <w:sz w:val="16"/>
        <w:szCs w:val="16"/>
        <w:lang w:val="ro-RO"/>
      </w:rPr>
    </w:pPr>
    <w:r>
      <w:rPr>
        <w:sz w:val="16"/>
        <w:szCs w:val="16"/>
        <w:lang w:val="ro-RO"/>
      </w:rPr>
      <w:t>i</w:t>
    </w:r>
    <w:r w:rsidR="003F50D1">
      <w:rPr>
        <w:sz w:val="16"/>
        <w:szCs w:val="16"/>
        <w:lang w:val="ro-RO"/>
      </w:rPr>
      <w:t xml:space="preserve">ng. </w:t>
    </w:r>
    <w:r w:rsidR="00BE364E">
      <w:rPr>
        <w:sz w:val="16"/>
        <w:szCs w:val="16"/>
        <w:lang w:val="ro-RO"/>
      </w:rPr>
      <w:t>Giurgiu Ovidiu</w:t>
    </w:r>
    <w:r w:rsidR="00B36F84">
      <w:rPr>
        <w:sz w:val="16"/>
        <w:szCs w:val="16"/>
        <w:lang w:val="ro-RO"/>
      </w:rPr>
      <w:t xml:space="preserve"> </w:t>
    </w:r>
    <w:r w:rsidR="0011506A" w:rsidRPr="006D7809">
      <w:rPr>
        <w:sz w:val="16"/>
        <w:szCs w:val="16"/>
        <w:lang w:val="ro-RO"/>
      </w:rPr>
      <w:t>, 2Ex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D027B" w14:textId="77777777" w:rsidR="00A55076" w:rsidRDefault="00A55076" w:rsidP="0011506A">
      <w:pPr>
        <w:spacing w:after="0" w:line="240" w:lineRule="auto"/>
      </w:pPr>
      <w:r>
        <w:separator/>
      </w:r>
    </w:p>
  </w:footnote>
  <w:footnote w:type="continuationSeparator" w:id="0">
    <w:p w14:paraId="37731237" w14:textId="77777777" w:rsidR="00A55076" w:rsidRDefault="00A55076"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numFmt w:val="bullet"/>
      <w:lvlText w:val="-"/>
      <w:lvlJc w:val="left"/>
      <w:pPr>
        <w:tabs>
          <w:tab w:val="num" w:pos="1800"/>
        </w:tabs>
        <w:ind w:left="0" w:firstLine="0"/>
      </w:pPr>
      <w:rPr>
        <w:rFonts w:ascii="Times New Roman" w:hAnsi="Times New Roman"/>
      </w:rPr>
    </w:lvl>
  </w:abstractNum>
  <w:abstractNum w:abstractNumId="1" w15:restartNumberingAfterBreak="0">
    <w:nsid w:val="09D30FB6"/>
    <w:multiLevelType w:val="hybridMultilevel"/>
    <w:tmpl w:val="426EE738"/>
    <w:lvl w:ilvl="0" w:tplc="3A1212EC">
      <w:numFmt w:val="bullet"/>
      <w:lvlText w:val="-"/>
      <w:lvlJc w:val="left"/>
      <w:pPr>
        <w:ind w:left="1080" w:hanging="360"/>
      </w:pPr>
      <w:rPr>
        <w:rFonts w:ascii="Cambria" w:eastAsia="SimSun" w:hAnsi="Cambria" w:cstheme="maj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ED3375"/>
    <w:multiLevelType w:val="hybridMultilevel"/>
    <w:tmpl w:val="8FE48C64"/>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AAC7FE8"/>
    <w:multiLevelType w:val="hybridMultilevel"/>
    <w:tmpl w:val="91AC0444"/>
    <w:lvl w:ilvl="0" w:tplc="7B6AFD14">
      <w:numFmt w:val="bullet"/>
      <w:lvlText w:val="-"/>
      <w:lvlJc w:val="left"/>
      <w:pPr>
        <w:ind w:left="1778" w:hanging="360"/>
      </w:pPr>
      <w:rPr>
        <w:rFonts w:ascii="Cambria" w:eastAsiaTheme="minorHAnsi" w:hAnsi="Cambria" w:cstheme="minorBidi" w:hint="default"/>
      </w:rPr>
    </w:lvl>
    <w:lvl w:ilvl="1" w:tplc="04180003">
      <w:start w:val="1"/>
      <w:numFmt w:val="bullet"/>
      <w:lvlText w:val="o"/>
      <w:lvlJc w:val="left"/>
      <w:pPr>
        <w:ind w:left="1803"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4" w15:restartNumberingAfterBreak="0">
    <w:nsid w:val="1AF85FA3"/>
    <w:multiLevelType w:val="hybridMultilevel"/>
    <w:tmpl w:val="C806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67D47"/>
    <w:multiLevelType w:val="hybridMultilevel"/>
    <w:tmpl w:val="42DC5C22"/>
    <w:lvl w:ilvl="0" w:tplc="04090003">
      <w:start w:val="1"/>
      <w:numFmt w:val="bullet"/>
      <w:lvlText w:val="o"/>
      <w:lvlJc w:val="left"/>
      <w:pPr>
        <w:ind w:left="1778" w:hanging="360"/>
      </w:pPr>
      <w:rPr>
        <w:rFonts w:ascii="Courier New" w:hAnsi="Courier New" w:cs="Courier New" w:hint="default"/>
      </w:rPr>
    </w:lvl>
    <w:lvl w:ilvl="1" w:tplc="FFFFFFFF">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6"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C7C10"/>
    <w:multiLevelType w:val="hybridMultilevel"/>
    <w:tmpl w:val="8248A1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0F3C98"/>
    <w:multiLevelType w:val="hybridMultilevel"/>
    <w:tmpl w:val="A11891B2"/>
    <w:lvl w:ilvl="0" w:tplc="EA3EE40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4EF6614"/>
    <w:multiLevelType w:val="hybridMultilevel"/>
    <w:tmpl w:val="C874B40C"/>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3BBA1C48"/>
    <w:multiLevelType w:val="hybridMultilevel"/>
    <w:tmpl w:val="061E1BC8"/>
    <w:lvl w:ilvl="0" w:tplc="4B985A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F0CE5"/>
    <w:multiLevelType w:val="hybridMultilevel"/>
    <w:tmpl w:val="BF20CBB0"/>
    <w:lvl w:ilvl="0" w:tplc="0B9A61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477CB"/>
    <w:multiLevelType w:val="hybridMultilevel"/>
    <w:tmpl w:val="BBB4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0">
    <w:nsid w:val="49AB7598"/>
    <w:multiLevelType w:val="hybridMultilevel"/>
    <w:tmpl w:val="D5C0C2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0F34D9"/>
    <w:multiLevelType w:val="hybridMultilevel"/>
    <w:tmpl w:val="2E723FAC"/>
    <w:lvl w:ilvl="0" w:tplc="3DC89A3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64B424A0"/>
    <w:multiLevelType w:val="hybridMultilevel"/>
    <w:tmpl w:val="87B011C4"/>
    <w:lvl w:ilvl="0" w:tplc="FFFFFFFF">
      <w:numFmt w:val="bullet"/>
      <w:lvlText w:val="-"/>
      <w:lvlJc w:val="left"/>
      <w:pPr>
        <w:ind w:left="108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21" w15:restartNumberingAfterBreak="0">
    <w:nsid w:val="6558217F"/>
    <w:multiLevelType w:val="hybridMultilevel"/>
    <w:tmpl w:val="4DFE7A84"/>
    <w:lvl w:ilvl="0" w:tplc="04180001">
      <w:start w:val="1"/>
      <w:numFmt w:val="bullet"/>
      <w:lvlText w:val=""/>
      <w:lvlJc w:val="left"/>
      <w:pPr>
        <w:ind w:left="1440" w:hanging="360"/>
      </w:pPr>
      <w:rPr>
        <w:rFonts w:ascii="Symbol" w:hAnsi="Symbol" w:hint="default"/>
      </w:rPr>
    </w:lvl>
    <w:lvl w:ilvl="1" w:tplc="94F86978">
      <w:start w:val="1"/>
      <w:numFmt w:val="bullet"/>
      <w:pStyle w:val="paragrafnivel2"/>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C8315A"/>
    <w:multiLevelType w:val="hybridMultilevel"/>
    <w:tmpl w:val="8CE22D46"/>
    <w:lvl w:ilvl="0" w:tplc="FFFFFFFF">
      <w:numFmt w:val="bullet"/>
      <w:lvlText w:val="-"/>
      <w:lvlJc w:val="left"/>
      <w:pPr>
        <w:ind w:left="135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25" w15:restartNumberingAfterBreak="0">
    <w:nsid w:val="7FE839F5"/>
    <w:multiLevelType w:val="hybridMultilevel"/>
    <w:tmpl w:val="BF76AF2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17"/>
  </w:num>
  <w:num w:numId="2">
    <w:abstractNumId w:val="22"/>
  </w:num>
  <w:num w:numId="3">
    <w:abstractNumId w:val="15"/>
  </w:num>
  <w:num w:numId="4">
    <w:abstractNumId w:val="6"/>
  </w:num>
  <w:num w:numId="5">
    <w:abstractNumId w:val="10"/>
  </w:num>
  <w:num w:numId="6">
    <w:abstractNumId w:val="16"/>
  </w:num>
  <w:num w:numId="7">
    <w:abstractNumId w:val="23"/>
  </w:num>
  <w:num w:numId="8">
    <w:abstractNumId w:val="8"/>
  </w:num>
  <w:num w:numId="9">
    <w:abstractNumId w:val="1"/>
  </w:num>
  <w:num w:numId="10">
    <w:abstractNumId w:val="3"/>
  </w:num>
  <w:num w:numId="11">
    <w:abstractNumId w:val="20"/>
  </w:num>
  <w:num w:numId="12">
    <w:abstractNumId w:val="7"/>
  </w:num>
  <w:num w:numId="13">
    <w:abstractNumId w:val="2"/>
  </w:num>
  <w:num w:numId="14">
    <w:abstractNumId w:val="24"/>
  </w:num>
  <w:num w:numId="15">
    <w:abstractNumId w:val="5"/>
  </w:num>
  <w:num w:numId="16">
    <w:abstractNumId w:val="4"/>
  </w:num>
  <w:num w:numId="17">
    <w:abstractNumId w:val="13"/>
  </w:num>
  <w:num w:numId="18">
    <w:abstractNumId w:val="0"/>
  </w:num>
  <w:num w:numId="19">
    <w:abstractNumId w:val="19"/>
  </w:num>
  <w:num w:numId="20">
    <w:abstractNumId w:val="21"/>
  </w:num>
  <w:num w:numId="21">
    <w:abstractNumId w:val="14"/>
  </w:num>
  <w:num w:numId="22">
    <w:abstractNumId w:val="18"/>
  </w:num>
  <w:num w:numId="23">
    <w:abstractNumId w:val="11"/>
  </w:num>
  <w:num w:numId="24">
    <w:abstractNumId w:val="12"/>
  </w:num>
  <w:num w:numId="25">
    <w:abstractNumId w:val="9"/>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21BE9"/>
    <w:rsid w:val="00022EE0"/>
    <w:rsid w:val="0003229E"/>
    <w:rsid w:val="00035467"/>
    <w:rsid w:val="00036FE4"/>
    <w:rsid w:val="000466E9"/>
    <w:rsid w:val="00052AF4"/>
    <w:rsid w:val="00072E2A"/>
    <w:rsid w:val="00077F9E"/>
    <w:rsid w:val="00084DB2"/>
    <w:rsid w:val="00084E40"/>
    <w:rsid w:val="000A3508"/>
    <w:rsid w:val="000A7B85"/>
    <w:rsid w:val="000B1C6A"/>
    <w:rsid w:val="000D09B0"/>
    <w:rsid w:val="000E00C1"/>
    <w:rsid w:val="000E391A"/>
    <w:rsid w:val="000F3B57"/>
    <w:rsid w:val="00101FBC"/>
    <w:rsid w:val="0011260D"/>
    <w:rsid w:val="0011506A"/>
    <w:rsid w:val="0011663A"/>
    <w:rsid w:val="0011701B"/>
    <w:rsid w:val="001201C6"/>
    <w:rsid w:val="00121F18"/>
    <w:rsid w:val="0012469E"/>
    <w:rsid w:val="00130A9C"/>
    <w:rsid w:val="0013525A"/>
    <w:rsid w:val="001445F6"/>
    <w:rsid w:val="001537C2"/>
    <w:rsid w:val="00156AF5"/>
    <w:rsid w:val="00165CF5"/>
    <w:rsid w:val="00172575"/>
    <w:rsid w:val="0018018C"/>
    <w:rsid w:val="001867A8"/>
    <w:rsid w:val="001937DC"/>
    <w:rsid w:val="00193A36"/>
    <w:rsid w:val="00194F90"/>
    <w:rsid w:val="00197734"/>
    <w:rsid w:val="001A7827"/>
    <w:rsid w:val="001D1EF5"/>
    <w:rsid w:val="001D6D04"/>
    <w:rsid w:val="001E7F66"/>
    <w:rsid w:val="00206597"/>
    <w:rsid w:val="00211B62"/>
    <w:rsid w:val="002234BC"/>
    <w:rsid w:val="002312D7"/>
    <w:rsid w:val="00232BFB"/>
    <w:rsid w:val="002339FB"/>
    <w:rsid w:val="00261FDB"/>
    <w:rsid w:val="0026699D"/>
    <w:rsid w:val="002831E4"/>
    <w:rsid w:val="00287A86"/>
    <w:rsid w:val="0029288D"/>
    <w:rsid w:val="002A13CC"/>
    <w:rsid w:val="002A38DB"/>
    <w:rsid w:val="002C04E4"/>
    <w:rsid w:val="002C4987"/>
    <w:rsid w:val="002D42EB"/>
    <w:rsid w:val="0030541D"/>
    <w:rsid w:val="0033168F"/>
    <w:rsid w:val="00335986"/>
    <w:rsid w:val="00347E2B"/>
    <w:rsid w:val="00354421"/>
    <w:rsid w:val="0035474F"/>
    <w:rsid w:val="0036061F"/>
    <w:rsid w:val="00360E68"/>
    <w:rsid w:val="00367465"/>
    <w:rsid w:val="00380B12"/>
    <w:rsid w:val="00384FAB"/>
    <w:rsid w:val="00387132"/>
    <w:rsid w:val="00392526"/>
    <w:rsid w:val="00393CE5"/>
    <w:rsid w:val="003B0095"/>
    <w:rsid w:val="003B1E76"/>
    <w:rsid w:val="003B394B"/>
    <w:rsid w:val="003C6D03"/>
    <w:rsid w:val="003D18D9"/>
    <w:rsid w:val="003F50D1"/>
    <w:rsid w:val="0041269B"/>
    <w:rsid w:val="0042190C"/>
    <w:rsid w:val="00432A77"/>
    <w:rsid w:val="00434CBD"/>
    <w:rsid w:val="00435722"/>
    <w:rsid w:val="00437993"/>
    <w:rsid w:val="004456A1"/>
    <w:rsid w:val="004546D9"/>
    <w:rsid w:val="00457DCF"/>
    <w:rsid w:val="00473778"/>
    <w:rsid w:val="00485758"/>
    <w:rsid w:val="004A092C"/>
    <w:rsid w:val="004A75E2"/>
    <w:rsid w:val="004B67F8"/>
    <w:rsid w:val="004C29AD"/>
    <w:rsid w:val="004D5736"/>
    <w:rsid w:val="004E3E6B"/>
    <w:rsid w:val="004F2A6E"/>
    <w:rsid w:val="004F495F"/>
    <w:rsid w:val="0050143F"/>
    <w:rsid w:val="00504688"/>
    <w:rsid w:val="00505082"/>
    <w:rsid w:val="005126FC"/>
    <w:rsid w:val="00517A65"/>
    <w:rsid w:val="00527EF2"/>
    <w:rsid w:val="005330D7"/>
    <w:rsid w:val="005353C2"/>
    <w:rsid w:val="00541D1D"/>
    <w:rsid w:val="005460E0"/>
    <w:rsid w:val="00563A9C"/>
    <w:rsid w:val="00564BA3"/>
    <w:rsid w:val="00576F7A"/>
    <w:rsid w:val="00592379"/>
    <w:rsid w:val="00594897"/>
    <w:rsid w:val="005A64D9"/>
    <w:rsid w:val="005B77D2"/>
    <w:rsid w:val="005C42E4"/>
    <w:rsid w:val="005D0D76"/>
    <w:rsid w:val="005D7D45"/>
    <w:rsid w:val="005E4927"/>
    <w:rsid w:val="005F29DB"/>
    <w:rsid w:val="0061155A"/>
    <w:rsid w:val="006225F6"/>
    <w:rsid w:val="0062657C"/>
    <w:rsid w:val="006559B4"/>
    <w:rsid w:val="00681BC6"/>
    <w:rsid w:val="006901DF"/>
    <w:rsid w:val="006A6C93"/>
    <w:rsid w:val="006C249C"/>
    <w:rsid w:val="006D4CB8"/>
    <w:rsid w:val="006D5E3C"/>
    <w:rsid w:val="006D7809"/>
    <w:rsid w:val="006D7D47"/>
    <w:rsid w:val="006F102D"/>
    <w:rsid w:val="00704790"/>
    <w:rsid w:val="007112AF"/>
    <w:rsid w:val="00721A82"/>
    <w:rsid w:val="00726E12"/>
    <w:rsid w:val="00727DD8"/>
    <w:rsid w:val="00730E11"/>
    <w:rsid w:val="00734A46"/>
    <w:rsid w:val="0073535D"/>
    <w:rsid w:val="00760C92"/>
    <w:rsid w:val="007653F5"/>
    <w:rsid w:val="00770400"/>
    <w:rsid w:val="007704A1"/>
    <w:rsid w:val="00771E6D"/>
    <w:rsid w:val="00780DA8"/>
    <w:rsid w:val="00791963"/>
    <w:rsid w:val="007927E6"/>
    <w:rsid w:val="00792988"/>
    <w:rsid w:val="007B2224"/>
    <w:rsid w:val="007C1D3B"/>
    <w:rsid w:val="007C23BA"/>
    <w:rsid w:val="007D28D6"/>
    <w:rsid w:val="007E0264"/>
    <w:rsid w:val="0081114E"/>
    <w:rsid w:val="00812A7D"/>
    <w:rsid w:val="00825933"/>
    <w:rsid w:val="0083133C"/>
    <w:rsid w:val="00835298"/>
    <w:rsid w:val="00837AE1"/>
    <w:rsid w:val="0084156D"/>
    <w:rsid w:val="00841C6F"/>
    <w:rsid w:val="00846D8A"/>
    <w:rsid w:val="00874DC2"/>
    <w:rsid w:val="008778AA"/>
    <w:rsid w:val="00877A47"/>
    <w:rsid w:val="00882396"/>
    <w:rsid w:val="00887D9B"/>
    <w:rsid w:val="008E13B6"/>
    <w:rsid w:val="008E58E3"/>
    <w:rsid w:val="00911923"/>
    <w:rsid w:val="00912EB6"/>
    <w:rsid w:val="00915F1B"/>
    <w:rsid w:val="00927ED0"/>
    <w:rsid w:val="00934937"/>
    <w:rsid w:val="0093736B"/>
    <w:rsid w:val="00946242"/>
    <w:rsid w:val="0095325A"/>
    <w:rsid w:val="0095797C"/>
    <w:rsid w:val="009616F6"/>
    <w:rsid w:val="00970753"/>
    <w:rsid w:val="00984001"/>
    <w:rsid w:val="00986DD2"/>
    <w:rsid w:val="00995603"/>
    <w:rsid w:val="009B0B7B"/>
    <w:rsid w:val="009B0F4D"/>
    <w:rsid w:val="009E4A9F"/>
    <w:rsid w:val="00A05DF9"/>
    <w:rsid w:val="00A134CE"/>
    <w:rsid w:val="00A16A4D"/>
    <w:rsid w:val="00A20FE9"/>
    <w:rsid w:val="00A35B22"/>
    <w:rsid w:val="00A4127D"/>
    <w:rsid w:val="00A428A3"/>
    <w:rsid w:val="00A5157B"/>
    <w:rsid w:val="00A529C1"/>
    <w:rsid w:val="00A52BEA"/>
    <w:rsid w:val="00A55076"/>
    <w:rsid w:val="00A63AC1"/>
    <w:rsid w:val="00A729DA"/>
    <w:rsid w:val="00A73A74"/>
    <w:rsid w:val="00A76617"/>
    <w:rsid w:val="00A809ED"/>
    <w:rsid w:val="00A83689"/>
    <w:rsid w:val="00AA0499"/>
    <w:rsid w:val="00AA3864"/>
    <w:rsid w:val="00AA6EBA"/>
    <w:rsid w:val="00AA79EA"/>
    <w:rsid w:val="00AC6D1E"/>
    <w:rsid w:val="00AE453A"/>
    <w:rsid w:val="00B03AED"/>
    <w:rsid w:val="00B03F4B"/>
    <w:rsid w:val="00B04D8E"/>
    <w:rsid w:val="00B136CB"/>
    <w:rsid w:val="00B16C22"/>
    <w:rsid w:val="00B24FE2"/>
    <w:rsid w:val="00B34B73"/>
    <w:rsid w:val="00B36F84"/>
    <w:rsid w:val="00B67C3F"/>
    <w:rsid w:val="00B7276D"/>
    <w:rsid w:val="00B74450"/>
    <w:rsid w:val="00B83C20"/>
    <w:rsid w:val="00B842C4"/>
    <w:rsid w:val="00B8519F"/>
    <w:rsid w:val="00B940D8"/>
    <w:rsid w:val="00BA0904"/>
    <w:rsid w:val="00BB6BE1"/>
    <w:rsid w:val="00BC38D0"/>
    <w:rsid w:val="00BC632C"/>
    <w:rsid w:val="00BD121C"/>
    <w:rsid w:val="00BD2D87"/>
    <w:rsid w:val="00BD6370"/>
    <w:rsid w:val="00BE11E3"/>
    <w:rsid w:val="00BE1541"/>
    <w:rsid w:val="00BE364E"/>
    <w:rsid w:val="00C040EF"/>
    <w:rsid w:val="00C11954"/>
    <w:rsid w:val="00C35937"/>
    <w:rsid w:val="00C523BE"/>
    <w:rsid w:val="00C52F3F"/>
    <w:rsid w:val="00C55522"/>
    <w:rsid w:val="00C840A4"/>
    <w:rsid w:val="00C928B1"/>
    <w:rsid w:val="00CC25C4"/>
    <w:rsid w:val="00CC59BA"/>
    <w:rsid w:val="00CD748D"/>
    <w:rsid w:val="00CF09FA"/>
    <w:rsid w:val="00CF423F"/>
    <w:rsid w:val="00D0409E"/>
    <w:rsid w:val="00D23F5B"/>
    <w:rsid w:val="00D31F49"/>
    <w:rsid w:val="00D35EFD"/>
    <w:rsid w:val="00D41AC1"/>
    <w:rsid w:val="00D85DAC"/>
    <w:rsid w:val="00D87AA2"/>
    <w:rsid w:val="00D93E45"/>
    <w:rsid w:val="00DA2085"/>
    <w:rsid w:val="00DB5ED5"/>
    <w:rsid w:val="00DD383C"/>
    <w:rsid w:val="00DE6681"/>
    <w:rsid w:val="00E0509D"/>
    <w:rsid w:val="00E24F5B"/>
    <w:rsid w:val="00E3290A"/>
    <w:rsid w:val="00E3568C"/>
    <w:rsid w:val="00E45C82"/>
    <w:rsid w:val="00E526D2"/>
    <w:rsid w:val="00E53382"/>
    <w:rsid w:val="00E77882"/>
    <w:rsid w:val="00E7792A"/>
    <w:rsid w:val="00E806B2"/>
    <w:rsid w:val="00EA4C86"/>
    <w:rsid w:val="00EB5B70"/>
    <w:rsid w:val="00EB5F2F"/>
    <w:rsid w:val="00EC2D84"/>
    <w:rsid w:val="00EF6413"/>
    <w:rsid w:val="00F0044C"/>
    <w:rsid w:val="00F01167"/>
    <w:rsid w:val="00F14A2A"/>
    <w:rsid w:val="00F20BA7"/>
    <w:rsid w:val="00F374AF"/>
    <w:rsid w:val="00F66A49"/>
    <w:rsid w:val="00F9299F"/>
    <w:rsid w:val="00FA590D"/>
    <w:rsid w:val="00FB6045"/>
    <w:rsid w:val="00FD1D4B"/>
    <w:rsid w:val="00FD56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2BC6B7BC-CB51-4C48-B14E-2AF6C8B3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unhideWhenUsed/>
    <w:qFormat/>
    <w:rsid w:val="0043572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aliases w:val="Akapit z listą BS,Outlines a.b.c.,List_Paragraph,Multilevel para_II,Akapit z lista BS"/>
    <w:basedOn w:val="Normal"/>
    <w:link w:val="ListParagraphChar"/>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preformatatted">
    <w:name w:val="preformatatted"/>
    <w:basedOn w:val="DefaultParagraphFont"/>
    <w:rsid w:val="003C6D03"/>
  </w:style>
  <w:style w:type="paragraph" w:styleId="BodyText2">
    <w:name w:val="Body Text 2"/>
    <w:basedOn w:val="Normal"/>
    <w:link w:val="BodyText2Char"/>
    <w:semiHidden/>
    <w:unhideWhenUsed/>
    <w:rsid w:val="00D0409E"/>
    <w:pPr>
      <w:spacing w:after="120" w:line="480" w:lineRule="auto"/>
    </w:pPr>
  </w:style>
  <w:style w:type="character" w:customStyle="1" w:styleId="BodyText2Char">
    <w:name w:val="Body Text 2 Char"/>
    <w:basedOn w:val="DefaultParagraphFont"/>
    <w:link w:val="BodyText2"/>
    <w:semiHidden/>
    <w:rsid w:val="00D0409E"/>
    <w:rPr>
      <w:rFonts w:eastAsia="Calibri"/>
      <w:sz w:val="24"/>
      <w:szCs w:val="22"/>
      <w:lang w:eastAsia="en-US"/>
    </w:rPr>
  </w:style>
  <w:style w:type="character" w:customStyle="1" w:styleId="ListParagraphChar">
    <w:name w:val="List Paragraph Char"/>
    <w:aliases w:val="Akapit z listą BS Char,Outlines a.b.c. Char,List_Paragraph Char,Multilevel para_II Char,Akapit z lista BS Char"/>
    <w:basedOn w:val="DefaultParagraphFont"/>
    <w:link w:val="ListParagraph"/>
    <w:uiPriority w:val="34"/>
    <w:rsid w:val="00473778"/>
    <w:rPr>
      <w:rFonts w:eastAsia="Calibri"/>
      <w:sz w:val="24"/>
      <w:szCs w:val="22"/>
      <w:lang w:eastAsia="en-US"/>
    </w:rPr>
  </w:style>
  <w:style w:type="character" w:customStyle="1" w:styleId="Heading3Char">
    <w:name w:val="Heading 3 Char"/>
    <w:basedOn w:val="DefaultParagraphFont"/>
    <w:link w:val="Heading3"/>
    <w:uiPriority w:val="9"/>
    <w:rsid w:val="00435722"/>
    <w:rPr>
      <w:rFonts w:asciiTheme="majorHAnsi" w:eastAsiaTheme="majorEastAsia" w:hAnsiTheme="majorHAnsi" w:cstheme="majorBidi"/>
      <w:color w:val="243F60" w:themeColor="accent1" w:themeShade="7F"/>
      <w:sz w:val="24"/>
      <w:szCs w:val="24"/>
      <w:lang w:eastAsia="en-US"/>
    </w:rPr>
  </w:style>
  <w:style w:type="paragraph" w:customStyle="1" w:styleId="paragrafnivel2">
    <w:name w:val="paragraf nivel 2"/>
    <w:basedOn w:val="ListParagraph"/>
    <w:link w:val="paragrafnivel2Char"/>
    <w:qFormat/>
    <w:rsid w:val="00435722"/>
    <w:pPr>
      <w:numPr>
        <w:ilvl w:val="1"/>
        <w:numId w:val="20"/>
      </w:numPr>
      <w:spacing w:after="0" w:line="240" w:lineRule="auto"/>
      <w:contextualSpacing w:val="0"/>
      <w:jc w:val="both"/>
    </w:pPr>
    <w:rPr>
      <w:rFonts w:ascii="Cambria" w:eastAsia="Times New Roman" w:hAnsi="Cambria"/>
      <w:noProof/>
      <w:lang w:val="en-GB" w:bidi="en-US"/>
    </w:rPr>
  </w:style>
  <w:style w:type="character" w:customStyle="1" w:styleId="paragrafnivel2Char">
    <w:name w:val="paragraf nivel 2 Char"/>
    <w:basedOn w:val="ListParagraphChar"/>
    <w:link w:val="paragrafnivel2"/>
    <w:rsid w:val="00435722"/>
    <w:rPr>
      <w:rFonts w:ascii="Cambria" w:eastAsia="Times New Roman" w:hAnsi="Cambria"/>
      <w:noProof/>
      <w:sz w:val="24"/>
      <w:szCs w:val="22"/>
      <w:lang w:val="en-GB"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B953E9-9A63-4B26-A7F3-621B26016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5400</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Mariana Husar</cp:lastModifiedBy>
  <cp:revision>2</cp:revision>
  <cp:lastPrinted>2024-11-26T13:51:00Z</cp:lastPrinted>
  <dcterms:created xsi:type="dcterms:W3CDTF">2025-01-27T09:00:00Z</dcterms:created>
  <dcterms:modified xsi:type="dcterms:W3CDTF">2025-01-27T09:00:00Z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