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625E53B3"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8104C1" w:rsidRPr="008104C1">
        <w:rPr>
          <w:rFonts w:ascii="Times New Roman" w:hAnsi="Times New Roman" w:cs="Times New Roman"/>
          <w:b/>
          <w:bCs/>
          <w:sz w:val="28"/>
          <w:szCs w:val="28"/>
        </w:rPr>
        <w:t>31</w:t>
      </w:r>
      <w:r w:rsidR="008104C1">
        <w:rPr>
          <w:rFonts w:ascii="Times New Roman" w:hAnsi="Times New Roman" w:cs="Times New Roman"/>
          <w:b/>
          <w:bCs/>
          <w:sz w:val="28"/>
          <w:szCs w:val="28"/>
        </w:rPr>
        <w:t>.</w:t>
      </w:r>
      <w:r w:rsidR="008104C1" w:rsidRPr="008104C1">
        <w:rPr>
          <w:rFonts w:ascii="Times New Roman" w:hAnsi="Times New Roman" w:cs="Times New Roman"/>
          <w:b/>
          <w:bCs/>
          <w:sz w:val="28"/>
          <w:szCs w:val="28"/>
        </w:rPr>
        <w:t>609</w:t>
      </w:r>
      <w:r w:rsidR="00EA25C9" w:rsidRPr="00F06147">
        <w:rPr>
          <w:rFonts w:ascii="Times New Roman" w:hAnsi="Times New Roman" w:cs="Times New Roman"/>
          <w:b/>
          <w:bCs/>
          <w:sz w:val="28"/>
          <w:szCs w:val="28"/>
        </w:rPr>
        <w:t xml:space="preserve">/ </w:t>
      </w:r>
      <w:r w:rsidR="008104C1">
        <w:rPr>
          <w:rFonts w:ascii="Times New Roman" w:hAnsi="Times New Roman" w:cs="Times New Roman"/>
          <w:b/>
          <w:bCs/>
          <w:sz w:val="28"/>
          <w:szCs w:val="28"/>
        </w:rPr>
        <w:t>19</w:t>
      </w:r>
      <w:r w:rsidR="00CB1EF3">
        <w:rPr>
          <w:rFonts w:ascii="Times New Roman" w:hAnsi="Times New Roman" w:cs="Times New Roman"/>
          <w:b/>
          <w:bCs/>
          <w:sz w:val="28"/>
          <w:szCs w:val="28"/>
        </w:rPr>
        <w:t>.0</w:t>
      </w:r>
      <w:r w:rsidR="009E03D4">
        <w:rPr>
          <w:rFonts w:ascii="Times New Roman" w:hAnsi="Times New Roman" w:cs="Times New Roman"/>
          <w:b/>
          <w:bCs/>
          <w:sz w:val="28"/>
          <w:szCs w:val="28"/>
        </w:rPr>
        <w:t>5</w:t>
      </w:r>
      <w:r w:rsidR="00CB1EF3">
        <w:rPr>
          <w:rFonts w:ascii="Times New Roman" w:hAnsi="Times New Roman" w:cs="Times New Roman"/>
          <w:b/>
          <w:bCs/>
          <w:sz w:val="28"/>
          <w:szCs w:val="28"/>
        </w:rPr>
        <w:t>.</w:t>
      </w:r>
      <w:r w:rsidR="00EA25C9" w:rsidRPr="00F06147">
        <w:rPr>
          <w:rFonts w:ascii="Times New Roman" w:hAnsi="Times New Roman" w:cs="Times New Roman"/>
          <w:b/>
          <w:bCs/>
          <w:sz w:val="28"/>
          <w:szCs w:val="28"/>
        </w:rPr>
        <w:t>202</w:t>
      </w:r>
      <w:r w:rsidR="001F05BC">
        <w:rPr>
          <w:rFonts w:ascii="Times New Roman" w:hAnsi="Times New Roman" w:cs="Times New Roman"/>
          <w:b/>
          <w:bCs/>
          <w:sz w:val="28"/>
          <w:szCs w:val="28"/>
        </w:rPr>
        <w:t>6</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3BF1E006" w:rsidR="009928CD" w:rsidRPr="009E03D4" w:rsidRDefault="001D6D04" w:rsidP="009E03D4">
      <w:pPr>
        <w:spacing w:after="0" w:line="240" w:lineRule="auto"/>
        <w:jc w:val="center"/>
      </w:pPr>
      <w:bookmarkStart w:id="0" w:name="_Hlk31894888"/>
      <w:r w:rsidRPr="009E7131">
        <w:rPr>
          <w:sz w:val="28"/>
          <w:szCs w:val="28"/>
        </w:rPr>
        <w:t>l</w:t>
      </w:r>
      <w:r w:rsidR="00121F18" w:rsidRPr="009E7131">
        <w:rPr>
          <w:sz w:val="28"/>
          <w:szCs w:val="28"/>
        </w:rPr>
        <w:t xml:space="preserve">a proiectul de hotărâre </w:t>
      </w:r>
      <w:r w:rsidR="00807850" w:rsidRPr="009E7131">
        <w:rPr>
          <w:sz w:val="28"/>
          <w:szCs w:val="28"/>
          <w:lang w:val="en-US"/>
        </w:rPr>
        <w:t>privind aprobarea</w:t>
      </w:r>
      <w:r w:rsidR="00486DDA" w:rsidRPr="009E7131">
        <w:rPr>
          <w:sz w:val="28"/>
          <w:szCs w:val="28"/>
          <w:lang w:val="en-US"/>
        </w:rPr>
        <w:t xml:space="preserve"> </w:t>
      </w:r>
      <w:r w:rsidR="004F4D8F" w:rsidRPr="009E7131">
        <w:rPr>
          <w:sz w:val="28"/>
          <w:szCs w:val="28"/>
          <w:lang w:val="en-US"/>
        </w:rPr>
        <w:t>studiului de fezabilitate</w:t>
      </w:r>
      <w:r w:rsidR="002F4904" w:rsidRPr="009E7131">
        <w:rPr>
          <w:sz w:val="28"/>
          <w:szCs w:val="28"/>
          <w:lang w:val="en-US"/>
        </w:rPr>
        <w:t xml:space="preserve"> și a</w:t>
      </w:r>
      <w:r w:rsidR="00807850" w:rsidRPr="009E7131">
        <w:rPr>
          <w:sz w:val="28"/>
          <w:szCs w:val="28"/>
          <w:lang w:val="en-US"/>
        </w:rPr>
        <w:t xml:space="preserve"> indicatorilor tehnico-economici pentru obiectivul de investiție </w:t>
      </w:r>
      <w:r w:rsidR="00F06147" w:rsidRPr="009E7131">
        <w:rPr>
          <w:sz w:val="28"/>
          <w:szCs w:val="28"/>
          <w:lang w:val="en-US"/>
        </w:rPr>
        <w:t>”</w:t>
      </w:r>
      <w:r w:rsidR="009E03D4" w:rsidRPr="009E03D4">
        <w:rPr>
          <w:bCs/>
          <w:sz w:val="28"/>
          <w:szCs w:val="28"/>
          <w:lang w:val="en-US"/>
        </w:rPr>
        <w:t>Extindere rețea de canalizare menajeră, strada Páskándi Géza, municipiul Satu Mare, județul Satu Mare</w:t>
      </w:r>
      <w:r w:rsidR="00F06147" w:rsidRPr="009E7131">
        <w:rPr>
          <w:bCs/>
          <w:sz w:val="28"/>
          <w:szCs w:val="28"/>
          <w:lang w:val="en-US"/>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22AC1171" w14:textId="77777777" w:rsidR="009E03D4" w:rsidRPr="009E03D4" w:rsidRDefault="009E03D4" w:rsidP="009E03D4">
      <w:pPr>
        <w:spacing w:line="240" w:lineRule="auto"/>
        <w:ind w:firstLine="720"/>
        <w:jc w:val="both"/>
        <w:rPr>
          <w:rFonts w:eastAsia="SimSun"/>
          <w:sz w:val="28"/>
          <w:szCs w:val="28"/>
          <w:lang w:eastAsia="zh-CN"/>
        </w:rPr>
      </w:pPr>
      <w:bookmarkStart w:id="1" w:name="_Hlk31895780"/>
      <w:bookmarkStart w:id="2" w:name="_Hlk22796876"/>
      <w:bookmarkEnd w:id="1"/>
      <w:bookmarkEnd w:id="2"/>
      <w:r w:rsidRPr="009E03D4">
        <w:rPr>
          <w:rFonts w:eastAsia="SimSun"/>
          <w:sz w:val="28"/>
          <w:szCs w:val="28"/>
          <w:lang w:eastAsia="zh-CN"/>
        </w:rPr>
        <w:t xml:space="preserve">Strada Paskandi Geza este amplasată în partea de sud-est a municipiului Satu Mare, fiind în domeniul public al Municipiului Satu Mare. </w:t>
      </w:r>
    </w:p>
    <w:p w14:paraId="3E25EE79"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În prezent, pe această stradă nu există un sistem centralizat de canalizare menajeră. Având în vedere  că pe amplasamentul studiat este sistem de alimentare cu apă, se impune și realizarea unui sistem de canalizare menajeră.</w:t>
      </w:r>
    </w:p>
    <w:p w14:paraId="6C0CFDB6" w14:textId="4FBF6CAE"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xml:space="preserve">Proiectul se adresează populaţiei din această stradă, necesitatea lui derivă din asigurarea unor reţele de canalizare gravitațională, pentru colectarea apelor menajere și pluviale. </w:t>
      </w:r>
    </w:p>
    <w:p w14:paraId="496E24FB"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xml:space="preserve">      Cu realizarea investiției, pe termen mediu și lung se va obține următoarele obiective:</w:t>
      </w:r>
    </w:p>
    <w:p w14:paraId="218D8063"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îmbunătățirea situației sociale și economice;</w:t>
      </w:r>
    </w:p>
    <w:p w14:paraId="4C830937"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creșterea confortului și realizarea cadrului igienico – sanitar;</w:t>
      </w:r>
    </w:p>
    <w:p w14:paraId="5A05661C"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realizarea unei infrastructuri edilitare moderne, ca baza a dezvoltării economice;</w:t>
      </w:r>
    </w:p>
    <w:p w14:paraId="1C2B25ED"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dezvoltarea durabilă a serviciilor;</w:t>
      </w:r>
    </w:p>
    <w:p w14:paraId="3E5AC233"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protecţia mediului;</w:t>
      </w:r>
    </w:p>
    <w:p w14:paraId="3AD8F4D8" w14:textId="224BB40E"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-reducerea poluării solului şi a apelor subterane, reducerea poluării apelor de suprafaţă receptoare.</w:t>
      </w:r>
    </w:p>
    <w:p w14:paraId="3035E5E6"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lastRenderedPageBreak/>
        <w:t xml:space="preserve">           Beneficiarii direcți și indirecți ai acestei lucrări sunt locuitorii din stradă, aproximativ în număr de 93 persoane.</w:t>
      </w:r>
    </w:p>
    <w:p w14:paraId="1EC183D2" w14:textId="3CA72729" w:rsid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Elaboratorul documentației a propus două scenarii:</w:t>
      </w:r>
    </w:p>
    <w:p w14:paraId="50B8E2B1" w14:textId="77777777" w:rsidR="001233EE" w:rsidRPr="001233EE" w:rsidRDefault="001233EE" w:rsidP="001233EE">
      <w:pPr>
        <w:spacing w:line="240" w:lineRule="auto"/>
        <w:ind w:firstLine="720"/>
        <w:jc w:val="both"/>
        <w:rPr>
          <w:rFonts w:eastAsia="SimSun"/>
          <w:sz w:val="28"/>
          <w:szCs w:val="28"/>
          <w:lang w:eastAsia="zh-CN"/>
        </w:rPr>
      </w:pPr>
      <w:r w:rsidRPr="001233EE">
        <w:rPr>
          <w:rFonts w:eastAsia="SimSun"/>
          <w:sz w:val="28"/>
          <w:szCs w:val="28"/>
          <w:lang w:eastAsia="zh-CN"/>
        </w:rPr>
        <w:t>Scenariul 1: Sistemul de canalizare menajeră gravitațională va fi realizat din tuburi PP corugat SNIO cu diametrul Dn 250 mm și o lungime totală de L = 395 m.</w:t>
      </w:r>
    </w:p>
    <w:p w14:paraId="5FDD92F0" w14:textId="77777777" w:rsidR="001233EE" w:rsidRPr="001233EE" w:rsidRDefault="001233EE" w:rsidP="001233EE">
      <w:pPr>
        <w:spacing w:line="240" w:lineRule="auto"/>
        <w:ind w:firstLine="720"/>
        <w:jc w:val="both"/>
        <w:rPr>
          <w:rFonts w:eastAsia="SimSun"/>
          <w:sz w:val="28"/>
          <w:szCs w:val="28"/>
          <w:lang w:eastAsia="zh-CN"/>
        </w:rPr>
      </w:pPr>
      <w:r w:rsidRPr="001233EE">
        <w:rPr>
          <w:rFonts w:eastAsia="SimSun"/>
          <w:sz w:val="28"/>
          <w:szCs w:val="28"/>
          <w:lang w:eastAsia="zh-CN"/>
        </w:rPr>
        <w:t>Scenariul 2: Sistemul de canalizare menajeră gravitațională va fi realizat din tuburi PVC compact SN8 cu diametrul Dn 250 mm și o lungime totală de L: 395 m.</w:t>
      </w:r>
    </w:p>
    <w:p w14:paraId="5ADFEEB6" w14:textId="525AFDF1" w:rsidR="001233EE" w:rsidRPr="009E03D4" w:rsidRDefault="001233EE" w:rsidP="001233EE">
      <w:pPr>
        <w:spacing w:line="240" w:lineRule="auto"/>
        <w:ind w:firstLine="720"/>
        <w:jc w:val="both"/>
        <w:rPr>
          <w:rFonts w:eastAsia="SimSun"/>
          <w:sz w:val="28"/>
          <w:szCs w:val="28"/>
          <w:lang w:eastAsia="zh-CN"/>
        </w:rPr>
      </w:pPr>
      <w:r w:rsidRPr="001233EE">
        <w:rPr>
          <w:rFonts w:eastAsia="SimSun"/>
          <w:sz w:val="28"/>
          <w:szCs w:val="28"/>
          <w:lang w:eastAsia="zh-CN"/>
        </w:rPr>
        <w:t>Scenariul recomandat de elaboratorul studiului de fezabilitate este SCENARIUL 2, care este mai avantajos din punct de vedere tehnic și economic.</w:t>
      </w:r>
    </w:p>
    <w:p w14:paraId="00EACBE9" w14:textId="1CC88FA9"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 xml:space="preserve">     Soluția </w:t>
      </w:r>
      <w:r w:rsidR="001233EE">
        <w:rPr>
          <w:rFonts w:eastAsia="SimSun"/>
          <w:sz w:val="28"/>
          <w:szCs w:val="28"/>
          <w:lang w:eastAsia="zh-CN"/>
        </w:rPr>
        <w:t>recomandată</w:t>
      </w:r>
      <w:r w:rsidRPr="009E03D4">
        <w:rPr>
          <w:rFonts w:eastAsia="SimSun"/>
          <w:sz w:val="28"/>
          <w:szCs w:val="28"/>
          <w:lang w:eastAsia="zh-CN"/>
        </w:rPr>
        <w:t xml:space="preserve"> pentru acest proiect prevede:</w:t>
      </w:r>
    </w:p>
    <w:p w14:paraId="4A9D5B19"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Se propune executarea rețelei de canalizare menajeră gravitațională astfel:</w:t>
      </w:r>
    </w:p>
    <w:p w14:paraId="11BCA36E"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w:t>
      </w:r>
      <w:r w:rsidRPr="009E03D4">
        <w:rPr>
          <w:rFonts w:eastAsia="SimSun"/>
          <w:sz w:val="28"/>
          <w:szCs w:val="28"/>
          <w:lang w:eastAsia="zh-CN"/>
        </w:rPr>
        <w:tab/>
        <w:t>Conductă PVC compact DN 250 mm  SN8,     L=395 ml;</w:t>
      </w:r>
    </w:p>
    <w:p w14:paraId="0CD66DA2"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w:t>
      </w:r>
      <w:r w:rsidRPr="009E03D4">
        <w:rPr>
          <w:rFonts w:eastAsia="SimSun"/>
          <w:sz w:val="28"/>
          <w:szCs w:val="28"/>
          <w:lang w:eastAsia="zh-CN"/>
        </w:rPr>
        <w:tab/>
        <w:t>Cămin de vizitare DN 1000 mm, 9 buc;</w:t>
      </w:r>
    </w:p>
    <w:p w14:paraId="19389BF2"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w:t>
      </w:r>
      <w:r w:rsidRPr="009E03D4">
        <w:rPr>
          <w:rFonts w:eastAsia="SimSun"/>
          <w:sz w:val="28"/>
          <w:szCs w:val="28"/>
          <w:lang w:eastAsia="zh-CN"/>
        </w:rPr>
        <w:tab/>
        <w:t>Cămin de racord PVC DN 400 mm, 31 buc.</w:t>
      </w:r>
    </w:p>
    <w:p w14:paraId="2BC36051" w14:textId="4D474444"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Rețeaua de canalizare nouă (în lungime de 395 ml) din tuburi PVC compact SN8 cu diamentrul DN 250 mm se va racorda în conducta existentă de canalizare, printr-un cămin de vizitare existent, situat la intersecția străzilor Jubileului și Independenței.</w:t>
      </w:r>
    </w:p>
    <w:p w14:paraId="0152CF42" w14:textId="77777777" w:rsidR="009E03D4" w:rsidRPr="009E03D4" w:rsidRDefault="009E03D4" w:rsidP="009E03D4">
      <w:pPr>
        <w:spacing w:line="240" w:lineRule="auto"/>
        <w:ind w:firstLine="720"/>
        <w:jc w:val="both"/>
        <w:rPr>
          <w:rFonts w:eastAsia="SimSun"/>
          <w:sz w:val="28"/>
          <w:szCs w:val="28"/>
          <w:lang w:eastAsia="zh-CN"/>
        </w:rPr>
      </w:pPr>
      <w:r w:rsidRPr="009E03D4">
        <w:rPr>
          <w:rFonts w:eastAsia="SimSun"/>
          <w:sz w:val="28"/>
          <w:szCs w:val="28"/>
          <w:lang w:eastAsia="zh-CN"/>
        </w:rPr>
        <w:t>Rețeaua de canalizare a fost dimensionată și pentru captarea și transportul apei pluviale, prin intermediul gurilor de scurgere carosabile, care vor fi executate odată cu reabilitarea străzii.</w:t>
      </w:r>
    </w:p>
    <w:p w14:paraId="08962BA1" w14:textId="35E07580" w:rsidR="00A831F0" w:rsidRPr="00A831F0" w:rsidRDefault="00472618" w:rsidP="00A831F0">
      <w:pPr>
        <w:spacing w:line="240" w:lineRule="auto"/>
        <w:jc w:val="both"/>
        <w:rPr>
          <w:rFonts w:eastAsia="SimSun"/>
          <w:sz w:val="28"/>
          <w:szCs w:val="28"/>
          <w:lang w:eastAsia="zh-CN"/>
        </w:rPr>
      </w:pPr>
      <w:r w:rsidRPr="00472618">
        <w:rPr>
          <w:rFonts w:eastAsia="SimSun"/>
          <w:sz w:val="28"/>
          <w:szCs w:val="28"/>
          <w:lang w:eastAsia="zh-CN"/>
        </w:rPr>
        <w:tab/>
      </w:r>
      <w:r w:rsidR="00A831F0" w:rsidRPr="00A831F0">
        <w:rPr>
          <w:rFonts w:eastAsia="SimSun"/>
          <w:sz w:val="28"/>
          <w:szCs w:val="28"/>
          <w:lang w:eastAsia="zh-CN"/>
        </w:rPr>
        <w:t>Valoarea totală a obiectivului de investiții, exprimată în lei, conform Devizului general :</w:t>
      </w:r>
    </w:p>
    <w:p w14:paraId="2F437891" w14:textId="77777777" w:rsidR="009E03D4" w:rsidRPr="009E03D4" w:rsidRDefault="009E03D4" w:rsidP="009E03D4">
      <w:pPr>
        <w:spacing w:line="240" w:lineRule="auto"/>
        <w:jc w:val="both"/>
        <w:rPr>
          <w:rFonts w:eastAsia="SimSun"/>
          <w:sz w:val="28"/>
          <w:szCs w:val="28"/>
          <w:lang w:eastAsia="zh-CN"/>
        </w:rPr>
      </w:pPr>
      <w:r w:rsidRPr="009E03D4">
        <w:rPr>
          <w:rFonts w:eastAsia="SimSun"/>
          <w:sz w:val="28"/>
          <w:szCs w:val="28"/>
          <w:lang w:eastAsia="zh-CN"/>
        </w:rPr>
        <w:t>975 975,00 Lei fără TVA / 1 161 410,25 Lei cu TVA 21%, din care C+M :</w:t>
      </w:r>
    </w:p>
    <w:p w14:paraId="3443CAB1" w14:textId="77777777" w:rsidR="009E03D4" w:rsidRDefault="009E03D4" w:rsidP="009E03D4">
      <w:pPr>
        <w:spacing w:line="240" w:lineRule="auto"/>
        <w:jc w:val="both"/>
        <w:rPr>
          <w:rFonts w:eastAsia="SimSun"/>
          <w:sz w:val="28"/>
          <w:szCs w:val="28"/>
          <w:lang w:eastAsia="zh-CN"/>
        </w:rPr>
      </w:pPr>
      <w:r w:rsidRPr="009E03D4">
        <w:rPr>
          <w:rFonts w:eastAsia="SimSun"/>
          <w:sz w:val="28"/>
          <w:szCs w:val="28"/>
          <w:lang w:eastAsia="zh-CN"/>
        </w:rPr>
        <w:t>775 000,00 Lei fără TVA / 922 250,00 Lei cu TVA 21%</w:t>
      </w:r>
    </w:p>
    <w:p w14:paraId="4319D27C" w14:textId="1BFE90A0" w:rsidR="00A831F0" w:rsidRPr="00A831F0" w:rsidRDefault="00A831F0" w:rsidP="009E03D4">
      <w:pPr>
        <w:spacing w:line="240" w:lineRule="auto"/>
        <w:jc w:val="both"/>
        <w:rPr>
          <w:rFonts w:eastAsia="SimSun"/>
          <w:sz w:val="28"/>
          <w:szCs w:val="28"/>
          <w:lang w:eastAsia="zh-CN"/>
        </w:rPr>
      </w:pPr>
      <w:r w:rsidRPr="00A831F0">
        <w:rPr>
          <w:rFonts w:eastAsia="SimSun"/>
          <w:sz w:val="28"/>
          <w:szCs w:val="28"/>
          <w:lang w:eastAsia="zh-CN"/>
        </w:rPr>
        <w:t xml:space="preserve">Durata de execuție estimată a investiției este de </w:t>
      </w:r>
      <w:r w:rsidR="009E03D4">
        <w:rPr>
          <w:rFonts w:eastAsia="SimSun"/>
          <w:sz w:val="28"/>
          <w:szCs w:val="28"/>
          <w:lang w:eastAsia="zh-CN"/>
        </w:rPr>
        <w:t>4</w:t>
      </w:r>
      <w:r w:rsidRPr="00A831F0">
        <w:rPr>
          <w:rFonts w:eastAsia="SimSun"/>
          <w:sz w:val="28"/>
          <w:szCs w:val="28"/>
          <w:lang w:eastAsia="zh-CN"/>
        </w:rPr>
        <w:t xml:space="preserve"> luni.</w:t>
      </w:r>
    </w:p>
    <w:p w14:paraId="2E68AC02" w14:textId="296A2334" w:rsidR="00472618" w:rsidRPr="00472618" w:rsidRDefault="00472618" w:rsidP="00A831F0">
      <w:pPr>
        <w:spacing w:line="240" w:lineRule="auto"/>
        <w:jc w:val="both"/>
        <w:rPr>
          <w:rFonts w:eastAsia="SimSun"/>
          <w:sz w:val="28"/>
          <w:szCs w:val="28"/>
          <w:lang w:eastAsia="zh-CN"/>
        </w:rPr>
      </w:pPr>
      <w:r w:rsidRPr="00472618">
        <w:rPr>
          <w:rFonts w:eastAsia="SimSun"/>
          <w:sz w:val="28"/>
          <w:szCs w:val="28"/>
          <w:lang w:eastAsia="zh-CN"/>
        </w:rPr>
        <w:tab/>
        <w:t xml:space="preserve">Documentația predată respectă conținutul cadru al studiilor de fezabilitate definit în HG nr. 907/2016 conform raportului tehnic nr. </w:t>
      </w:r>
      <w:r w:rsidR="009E03D4">
        <w:rPr>
          <w:rFonts w:eastAsia="SimSun"/>
          <w:sz w:val="28"/>
          <w:szCs w:val="28"/>
          <w:lang w:eastAsia="zh-CN"/>
        </w:rPr>
        <w:t>29.051</w:t>
      </w:r>
      <w:r w:rsidRPr="00472618">
        <w:rPr>
          <w:rFonts w:eastAsia="SimSun"/>
          <w:sz w:val="28"/>
          <w:szCs w:val="28"/>
          <w:lang w:eastAsia="zh-CN"/>
        </w:rPr>
        <w:t>/</w:t>
      </w:r>
      <w:r w:rsidR="009E03D4">
        <w:rPr>
          <w:rFonts w:eastAsia="SimSun"/>
          <w:sz w:val="28"/>
          <w:szCs w:val="28"/>
          <w:lang w:eastAsia="zh-CN"/>
        </w:rPr>
        <w:t>07</w:t>
      </w:r>
      <w:r w:rsidR="00DB5C03">
        <w:rPr>
          <w:rFonts w:eastAsia="SimSun"/>
          <w:sz w:val="28"/>
          <w:szCs w:val="28"/>
          <w:lang w:eastAsia="zh-CN"/>
        </w:rPr>
        <w:t>.0</w:t>
      </w:r>
      <w:r w:rsidR="009E03D4">
        <w:rPr>
          <w:rFonts w:eastAsia="SimSun"/>
          <w:sz w:val="28"/>
          <w:szCs w:val="28"/>
          <w:lang w:eastAsia="zh-CN"/>
        </w:rPr>
        <w:t>5</w:t>
      </w:r>
      <w:r w:rsidRPr="00472618">
        <w:rPr>
          <w:rFonts w:eastAsia="SimSun"/>
          <w:sz w:val="28"/>
          <w:szCs w:val="28"/>
          <w:lang w:eastAsia="zh-CN"/>
        </w:rPr>
        <w:t>.202</w:t>
      </w:r>
      <w:r w:rsidR="00A831F0">
        <w:rPr>
          <w:rFonts w:eastAsia="SimSun"/>
          <w:sz w:val="28"/>
          <w:szCs w:val="28"/>
          <w:lang w:eastAsia="zh-CN"/>
        </w:rPr>
        <w:t>6</w:t>
      </w:r>
      <w:r w:rsidRPr="00472618">
        <w:rPr>
          <w:rFonts w:eastAsia="SimSun"/>
          <w:sz w:val="28"/>
          <w:szCs w:val="28"/>
          <w:lang w:eastAsia="zh-CN"/>
        </w:rPr>
        <w:t>.</w:t>
      </w:r>
    </w:p>
    <w:p w14:paraId="11B83DC8" w14:textId="77777777" w:rsid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Avizele și acordurile solicitate prin Certificatul de urbanism sunt obținute. Ridicarea topografică este întocmită și este vizată de OCPI. Studiul geotehnic este elaborat și este verificat la cerința Af.</w:t>
      </w:r>
    </w:p>
    <w:p w14:paraId="303FD86F" w14:textId="6B4002CC" w:rsidR="00A63A65" w:rsidRPr="009E7131" w:rsidRDefault="002E56A4" w:rsidP="00472618">
      <w:pPr>
        <w:spacing w:line="240" w:lineRule="auto"/>
        <w:jc w:val="both"/>
        <w:rPr>
          <w:rFonts w:eastAsiaTheme="minorHAnsi"/>
          <w:sz w:val="28"/>
          <w:szCs w:val="28"/>
        </w:rPr>
      </w:pPr>
      <w:r w:rsidRPr="009E7131">
        <w:rPr>
          <w:kern w:val="20"/>
          <w:sz w:val="28"/>
          <w:szCs w:val="28"/>
        </w:rPr>
        <w:lastRenderedPageBreak/>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4F929CDC"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8104C1" w:rsidRPr="008104C1">
        <w:rPr>
          <w:rFonts w:ascii="Times New Roman" w:eastAsia="Calibri" w:hAnsi="Times New Roman" w:cs="Times New Roman"/>
          <w:sz w:val="28"/>
          <w:szCs w:val="28"/>
        </w:rPr>
        <w:t>29.378/ 08</w:t>
      </w:r>
      <w:r w:rsidR="00CB1EF3">
        <w:rPr>
          <w:rFonts w:ascii="Times New Roman" w:eastAsia="Calibri" w:hAnsi="Times New Roman" w:cs="Times New Roman"/>
          <w:sz w:val="28"/>
          <w:szCs w:val="28"/>
        </w:rPr>
        <w:t>.0</w:t>
      </w:r>
      <w:r w:rsidR="009E03D4">
        <w:rPr>
          <w:rFonts w:ascii="Times New Roman" w:eastAsia="Calibri" w:hAnsi="Times New Roman" w:cs="Times New Roman"/>
          <w:sz w:val="28"/>
          <w:szCs w:val="28"/>
        </w:rPr>
        <w:t>5</w:t>
      </w:r>
      <w:r w:rsidR="00CB1EF3">
        <w:rPr>
          <w:rFonts w:ascii="Times New Roman" w:eastAsia="Calibri" w:hAnsi="Times New Roman" w:cs="Times New Roman"/>
          <w:sz w:val="28"/>
          <w:szCs w:val="28"/>
        </w:rPr>
        <w:t>.</w:t>
      </w:r>
      <w:r w:rsidR="00364124" w:rsidRPr="00F06147">
        <w:rPr>
          <w:rFonts w:ascii="Times New Roman" w:eastAsia="Calibri" w:hAnsi="Times New Roman" w:cs="Times New Roman"/>
          <w:sz w:val="28"/>
          <w:szCs w:val="28"/>
        </w:rPr>
        <w:t>202</w:t>
      </w:r>
      <w:r w:rsidR="001F05BC">
        <w:rPr>
          <w:rFonts w:ascii="Times New Roman" w:eastAsia="Calibri" w:hAnsi="Times New Roman" w:cs="Times New Roman"/>
          <w:sz w:val="28"/>
          <w:szCs w:val="28"/>
        </w:rPr>
        <w:t>6</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privind înaintarea spre avizare Comisiei tehnico-economice a studiului de fezabilitate și a indicatorilor tehnico-economici ai obiectivului de investiție</w:t>
      </w:r>
      <w:r w:rsidR="009E03D4">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w:t>
      </w:r>
      <w:r w:rsidR="009E03D4" w:rsidRPr="009E03D4">
        <w:rPr>
          <w:rFonts w:ascii="Times New Roman" w:eastAsia="Calibri" w:hAnsi="Times New Roman" w:cs="Times New Roman"/>
          <w:sz w:val="28"/>
          <w:szCs w:val="28"/>
        </w:rPr>
        <w:t>Extindere rețea de canalizare menajeră, strada Páskándi Géza, municipiul Satu Mare, județul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8104C1" w:rsidRPr="008104C1">
        <w:rPr>
          <w:rFonts w:ascii="Times New Roman" w:eastAsia="Calibri" w:hAnsi="Times New Roman" w:cs="Times New Roman"/>
          <w:sz w:val="28"/>
          <w:szCs w:val="28"/>
        </w:rPr>
        <w:t>30.588/14</w:t>
      </w:r>
      <w:r w:rsidR="00CB1EF3">
        <w:rPr>
          <w:rFonts w:ascii="Times New Roman" w:eastAsia="Calibri" w:hAnsi="Times New Roman" w:cs="Times New Roman"/>
          <w:sz w:val="28"/>
          <w:szCs w:val="28"/>
        </w:rPr>
        <w:t>.0</w:t>
      </w:r>
      <w:r w:rsidR="009E03D4">
        <w:rPr>
          <w:rFonts w:ascii="Times New Roman" w:eastAsia="Calibri" w:hAnsi="Times New Roman" w:cs="Times New Roman"/>
          <w:sz w:val="28"/>
          <w:szCs w:val="28"/>
        </w:rPr>
        <w:t>5</w:t>
      </w:r>
      <w:r w:rsidR="00364124" w:rsidRPr="00F06147">
        <w:rPr>
          <w:rFonts w:ascii="Times New Roman" w:eastAsia="Calibri" w:hAnsi="Times New Roman" w:cs="Times New Roman"/>
          <w:sz w:val="28"/>
          <w:szCs w:val="28"/>
        </w:rPr>
        <w:t>.202</w:t>
      </w:r>
      <w:r w:rsidR="001F05BC">
        <w:rPr>
          <w:rFonts w:ascii="Times New Roman" w:eastAsia="Calibri" w:hAnsi="Times New Roman" w:cs="Times New Roman"/>
          <w:sz w:val="28"/>
          <w:szCs w:val="28"/>
        </w:rPr>
        <w:t>6</w:t>
      </w:r>
      <w:r w:rsidRPr="00F06147">
        <w:rPr>
          <w:rFonts w:ascii="Times New Roman" w:eastAsia="Calibri" w:hAnsi="Times New Roman" w:cs="Times New Roman"/>
          <w:sz w:val="28"/>
          <w:szCs w:val="28"/>
        </w:rPr>
        <w:t>, Studiul de fezabilitate  ”</w:t>
      </w:r>
      <w:r w:rsidR="009E03D4" w:rsidRPr="009E03D4">
        <w:rPr>
          <w:rFonts w:ascii="Times New Roman" w:eastAsia="Calibri" w:hAnsi="Times New Roman" w:cs="Times New Roman"/>
          <w:sz w:val="28"/>
          <w:szCs w:val="28"/>
        </w:rPr>
        <w:t>Extindere rețea de canalizare menajeră, strada Páskándi Géza, municipiul Satu Mare, județul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41C3120F" w14:textId="77777777" w:rsidR="00DB5C03" w:rsidRDefault="00DB5C03" w:rsidP="00F06147">
      <w:pPr>
        <w:pStyle w:val="PlainText"/>
        <w:jc w:val="both"/>
        <w:rPr>
          <w:rFonts w:ascii="Times New Roman" w:eastAsia="Calibri" w:hAnsi="Times New Roman" w:cs="Times New Roman"/>
          <w:sz w:val="28"/>
          <w:szCs w:val="28"/>
        </w:rPr>
      </w:pPr>
    </w:p>
    <w:p w14:paraId="197AAEC4" w14:textId="77777777" w:rsidR="00DE2051" w:rsidRDefault="00DE2051" w:rsidP="00F06147">
      <w:pPr>
        <w:pStyle w:val="PlainText"/>
        <w:jc w:val="both"/>
        <w:rPr>
          <w:rFonts w:ascii="Times New Roman" w:eastAsia="Calibri" w:hAnsi="Times New Roman" w:cs="Times New Roman"/>
          <w:sz w:val="28"/>
          <w:szCs w:val="28"/>
        </w:rPr>
      </w:pPr>
    </w:p>
    <w:p w14:paraId="4B3E68F1" w14:textId="77777777" w:rsidR="00472618" w:rsidRDefault="00472618"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128F4BAE" w:rsidR="00D66225" w:rsidRPr="00F06147" w:rsidRDefault="00D66225" w:rsidP="00F06147">
      <w:pPr>
        <w:pStyle w:val="PlainText"/>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Întocmit,</w:t>
      </w:r>
      <w:r w:rsidR="004F4D8F" w:rsidRPr="00F06147">
        <w:rPr>
          <w:rFonts w:ascii="Times New Roman" w:eastAsia="Calibri" w:hAnsi="Times New Roman" w:cs="Times New Roman"/>
          <w:sz w:val="28"/>
          <w:szCs w:val="28"/>
        </w:rPr>
        <w:t>Szucs Zsigmond</w:t>
      </w:r>
      <w:r w:rsidR="00807850" w:rsidRPr="00F06147">
        <w:rPr>
          <w:rFonts w:ascii="Times New Roman" w:eastAsia="Calibri" w:hAnsi="Times New Roman" w:cs="Times New Roman"/>
          <w:sz w:val="28"/>
          <w:szCs w:val="28"/>
        </w:rPr>
        <w:t xml:space="preserve"> 2 ex.</w:t>
      </w:r>
    </w:p>
    <w:sectPr w:rsidR="00D66225" w:rsidRPr="00F06147"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733F" w14:textId="77777777" w:rsidR="008A57B6" w:rsidRDefault="008A57B6" w:rsidP="0011506A">
      <w:pPr>
        <w:spacing w:after="0" w:line="240" w:lineRule="auto"/>
      </w:pPr>
      <w:r>
        <w:separator/>
      </w:r>
    </w:p>
  </w:endnote>
  <w:endnote w:type="continuationSeparator" w:id="0">
    <w:p w14:paraId="1DC92F1D" w14:textId="77777777" w:rsidR="008A57B6" w:rsidRDefault="008A57B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3FB0" w14:textId="77777777" w:rsidR="008A57B6" w:rsidRDefault="008A57B6" w:rsidP="0011506A">
      <w:pPr>
        <w:spacing w:after="0" w:line="240" w:lineRule="auto"/>
      </w:pPr>
      <w:r>
        <w:separator/>
      </w:r>
    </w:p>
  </w:footnote>
  <w:footnote w:type="continuationSeparator" w:id="0">
    <w:p w14:paraId="1165C488" w14:textId="77777777" w:rsidR="008A57B6" w:rsidRDefault="008A57B6"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0F4F4B"/>
    <w:multiLevelType w:val="hybridMultilevel"/>
    <w:tmpl w:val="17F44146"/>
    <w:lvl w:ilvl="0" w:tplc="6D3285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6"/>
  </w:num>
  <w:num w:numId="2" w16cid:durableId="1738357536">
    <w:abstractNumId w:val="7"/>
  </w:num>
  <w:num w:numId="3" w16cid:durableId="2023361480">
    <w:abstractNumId w:val="1"/>
  </w:num>
  <w:num w:numId="4" w16cid:durableId="1229069898">
    <w:abstractNumId w:val="4"/>
  </w:num>
  <w:num w:numId="5" w16cid:durableId="2100368750">
    <w:abstractNumId w:val="5"/>
  </w:num>
  <w:num w:numId="6" w16cid:durableId="1360669303">
    <w:abstractNumId w:val="3"/>
  </w:num>
  <w:num w:numId="7" w16cid:durableId="1646230050">
    <w:abstractNumId w:val="0"/>
  </w:num>
  <w:num w:numId="8" w16cid:durableId="191982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3EE"/>
    <w:rsid w:val="00123474"/>
    <w:rsid w:val="0012469E"/>
    <w:rsid w:val="001255D2"/>
    <w:rsid w:val="00134882"/>
    <w:rsid w:val="00135454"/>
    <w:rsid w:val="001537D2"/>
    <w:rsid w:val="0016095E"/>
    <w:rsid w:val="00163B44"/>
    <w:rsid w:val="00165CF5"/>
    <w:rsid w:val="00167775"/>
    <w:rsid w:val="00170740"/>
    <w:rsid w:val="00182004"/>
    <w:rsid w:val="00186C69"/>
    <w:rsid w:val="00191442"/>
    <w:rsid w:val="00196105"/>
    <w:rsid w:val="00197734"/>
    <w:rsid w:val="001A4E8B"/>
    <w:rsid w:val="001A5646"/>
    <w:rsid w:val="001C3C46"/>
    <w:rsid w:val="001D144E"/>
    <w:rsid w:val="001D1466"/>
    <w:rsid w:val="001D5498"/>
    <w:rsid w:val="001D6D04"/>
    <w:rsid w:val="001E54CA"/>
    <w:rsid w:val="001E5B74"/>
    <w:rsid w:val="001F049F"/>
    <w:rsid w:val="001F05BC"/>
    <w:rsid w:val="001F10E1"/>
    <w:rsid w:val="001F792D"/>
    <w:rsid w:val="002003EA"/>
    <w:rsid w:val="00204A2B"/>
    <w:rsid w:val="00210FE9"/>
    <w:rsid w:val="00215CDC"/>
    <w:rsid w:val="00222BDC"/>
    <w:rsid w:val="00223D68"/>
    <w:rsid w:val="00234C51"/>
    <w:rsid w:val="002356A6"/>
    <w:rsid w:val="00240CFA"/>
    <w:rsid w:val="00255514"/>
    <w:rsid w:val="00261F6E"/>
    <w:rsid w:val="002667E2"/>
    <w:rsid w:val="00272A5D"/>
    <w:rsid w:val="00274CB2"/>
    <w:rsid w:val="002757F1"/>
    <w:rsid w:val="00276174"/>
    <w:rsid w:val="002947B1"/>
    <w:rsid w:val="002A4D1F"/>
    <w:rsid w:val="002A5E3C"/>
    <w:rsid w:val="002C0453"/>
    <w:rsid w:val="002C1202"/>
    <w:rsid w:val="002C3CC0"/>
    <w:rsid w:val="002D6F06"/>
    <w:rsid w:val="002E1760"/>
    <w:rsid w:val="002E19CE"/>
    <w:rsid w:val="002E4817"/>
    <w:rsid w:val="002E56A4"/>
    <w:rsid w:val="002F0287"/>
    <w:rsid w:val="002F16AA"/>
    <w:rsid w:val="002F4904"/>
    <w:rsid w:val="002F7C67"/>
    <w:rsid w:val="00316D43"/>
    <w:rsid w:val="00322939"/>
    <w:rsid w:val="00324134"/>
    <w:rsid w:val="003249F2"/>
    <w:rsid w:val="00326FAA"/>
    <w:rsid w:val="00334FA9"/>
    <w:rsid w:val="00336094"/>
    <w:rsid w:val="00337504"/>
    <w:rsid w:val="003401E0"/>
    <w:rsid w:val="00347E2B"/>
    <w:rsid w:val="00347FEE"/>
    <w:rsid w:val="00351B0A"/>
    <w:rsid w:val="0035245C"/>
    <w:rsid w:val="00364124"/>
    <w:rsid w:val="003663E5"/>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57169"/>
    <w:rsid w:val="00467E16"/>
    <w:rsid w:val="00472618"/>
    <w:rsid w:val="00472A88"/>
    <w:rsid w:val="00472FBE"/>
    <w:rsid w:val="0047341B"/>
    <w:rsid w:val="00486DDA"/>
    <w:rsid w:val="004A0C4D"/>
    <w:rsid w:val="004C1482"/>
    <w:rsid w:val="004C22F8"/>
    <w:rsid w:val="004C29AD"/>
    <w:rsid w:val="004C5D13"/>
    <w:rsid w:val="004D014B"/>
    <w:rsid w:val="004D0D1D"/>
    <w:rsid w:val="004D6684"/>
    <w:rsid w:val="004D6F65"/>
    <w:rsid w:val="004E014E"/>
    <w:rsid w:val="004F495F"/>
    <w:rsid w:val="004F4D8F"/>
    <w:rsid w:val="004F6220"/>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27B4E"/>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09A0"/>
    <w:rsid w:val="006D1C5B"/>
    <w:rsid w:val="006D1D46"/>
    <w:rsid w:val="006D5713"/>
    <w:rsid w:val="006D7D47"/>
    <w:rsid w:val="007018DE"/>
    <w:rsid w:val="00701D79"/>
    <w:rsid w:val="00703F32"/>
    <w:rsid w:val="00733331"/>
    <w:rsid w:val="00736AB8"/>
    <w:rsid w:val="00745320"/>
    <w:rsid w:val="00760A5B"/>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D0F0E"/>
    <w:rsid w:val="007E2216"/>
    <w:rsid w:val="007E2FA3"/>
    <w:rsid w:val="007F758A"/>
    <w:rsid w:val="00807850"/>
    <w:rsid w:val="008104C1"/>
    <w:rsid w:val="00816370"/>
    <w:rsid w:val="00817751"/>
    <w:rsid w:val="0083133C"/>
    <w:rsid w:val="00832A1A"/>
    <w:rsid w:val="00837199"/>
    <w:rsid w:val="00837AE1"/>
    <w:rsid w:val="008572FD"/>
    <w:rsid w:val="0086649E"/>
    <w:rsid w:val="008706B5"/>
    <w:rsid w:val="00881562"/>
    <w:rsid w:val="008908D8"/>
    <w:rsid w:val="008A1469"/>
    <w:rsid w:val="008A57B6"/>
    <w:rsid w:val="008B4D52"/>
    <w:rsid w:val="008B6786"/>
    <w:rsid w:val="008C4C30"/>
    <w:rsid w:val="008C7037"/>
    <w:rsid w:val="008D54EC"/>
    <w:rsid w:val="008E13B6"/>
    <w:rsid w:val="009136C9"/>
    <w:rsid w:val="00913BE6"/>
    <w:rsid w:val="00913EDE"/>
    <w:rsid w:val="00916EF1"/>
    <w:rsid w:val="009179E5"/>
    <w:rsid w:val="00930004"/>
    <w:rsid w:val="00930C2F"/>
    <w:rsid w:val="009349AD"/>
    <w:rsid w:val="00936EBF"/>
    <w:rsid w:val="009424D1"/>
    <w:rsid w:val="0095123F"/>
    <w:rsid w:val="00953E9C"/>
    <w:rsid w:val="009577FA"/>
    <w:rsid w:val="009736C9"/>
    <w:rsid w:val="00973749"/>
    <w:rsid w:val="00983370"/>
    <w:rsid w:val="00984001"/>
    <w:rsid w:val="009928CD"/>
    <w:rsid w:val="00994971"/>
    <w:rsid w:val="009A16E9"/>
    <w:rsid w:val="009A3C4E"/>
    <w:rsid w:val="009B5A3E"/>
    <w:rsid w:val="009C7321"/>
    <w:rsid w:val="009C744A"/>
    <w:rsid w:val="009D1FF0"/>
    <w:rsid w:val="009E03D4"/>
    <w:rsid w:val="009E1601"/>
    <w:rsid w:val="009E2187"/>
    <w:rsid w:val="009E7131"/>
    <w:rsid w:val="00A05DF9"/>
    <w:rsid w:val="00A066C2"/>
    <w:rsid w:val="00A077F4"/>
    <w:rsid w:val="00A20A5D"/>
    <w:rsid w:val="00A214D5"/>
    <w:rsid w:val="00A21C9E"/>
    <w:rsid w:val="00A21E23"/>
    <w:rsid w:val="00A225F8"/>
    <w:rsid w:val="00A33F9D"/>
    <w:rsid w:val="00A366C7"/>
    <w:rsid w:val="00A3737B"/>
    <w:rsid w:val="00A439F6"/>
    <w:rsid w:val="00A55E21"/>
    <w:rsid w:val="00A57D5B"/>
    <w:rsid w:val="00A63A65"/>
    <w:rsid w:val="00A67504"/>
    <w:rsid w:val="00A71BFE"/>
    <w:rsid w:val="00A73A74"/>
    <w:rsid w:val="00A768A8"/>
    <w:rsid w:val="00A77D8A"/>
    <w:rsid w:val="00A809ED"/>
    <w:rsid w:val="00A81D0A"/>
    <w:rsid w:val="00A82634"/>
    <w:rsid w:val="00A831F0"/>
    <w:rsid w:val="00A97162"/>
    <w:rsid w:val="00AA3864"/>
    <w:rsid w:val="00AA456F"/>
    <w:rsid w:val="00AB3E46"/>
    <w:rsid w:val="00AB3F4E"/>
    <w:rsid w:val="00AB4819"/>
    <w:rsid w:val="00AB5E42"/>
    <w:rsid w:val="00AC42FA"/>
    <w:rsid w:val="00AC628F"/>
    <w:rsid w:val="00AD20E2"/>
    <w:rsid w:val="00AD4016"/>
    <w:rsid w:val="00AE4A21"/>
    <w:rsid w:val="00AE4EF2"/>
    <w:rsid w:val="00AF0463"/>
    <w:rsid w:val="00B03D55"/>
    <w:rsid w:val="00B03F4B"/>
    <w:rsid w:val="00B11DF6"/>
    <w:rsid w:val="00B16687"/>
    <w:rsid w:val="00B34B73"/>
    <w:rsid w:val="00B43496"/>
    <w:rsid w:val="00B46CD8"/>
    <w:rsid w:val="00B526D0"/>
    <w:rsid w:val="00B538F8"/>
    <w:rsid w:val="00B539DE"/>
    <w:rsid w:val="00B548E5"/>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57780"/>
    <w:rsid w:val="00C653E4"/>
    <w:rsid w:val="00C66D68"/>
    <w:rsid w:val="00C73743"/>
    <w:rsid w:val="00C83267"/>
    <w:rsid w:val="00C91607"/>
    <w:rsid w:val="00C928B1"/>
    <w:rsid w:val="00C9385D"/>
    <w:rsid w:val="00CA3905"/>
    <w:rsid w:val="00CB1EF3"/>
    <w:rsid w:val="00CB1F9B"/>
    <w:rsid w:val="00CB282E"/>
    <w:rsid w:val="00CE7579"/>
    <w:rsid w:val="00CF1D41"/>
    <w:rsid w:val="00CF6BDE"/>
    <w:rsid w:val="00D11BEC"/>
    <w:rsid w:val="00D21B2B"/>
    <w:rsid w:val="00D2557D"/>
    <w:rsid w:val="00D27D2D"/>
    <w:rsid w:val="00D31005"/>
    <w:rsid w:val="00D64139"/>
    <w:rsid w:val="00D6501B"/>
    <w:rsid w:val="00D66225"/>
    <w:rsid w:val="00D67D8E"/>
    <w:rsid w:val="00D734AB"/>
    <w:rsid w:val="00D74C80"/>
    <w:rsid w:val="00D805FB"/>
    <w:rsid w:val="00D9232D"/>
    <w:rsid w:val="00D92672"/>
    <w:rsid w:val="00D93E45"/>
    <w:rsid w:val="00DA51B6"/>
    <w:rsid w:val="00DA6A7A"/>
    <w:rsid w:val="00DB17C6"/>
    <w:rsid w:val="00DB29FE"/>
    <w:rsid w:val="00DB4549"/>
    <w:rsid w:val="00DB5C03"/>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9608D"/>
    <w:rsid w:val="00EA25C9"/>
    <w:rsid w:val="00EA6546"/>
    <w:rsid w:val="00EC01EF"/>
    <w:rsid w:val="00EC43B9"/>
    <w:rsid w:val="00EC7F85"/>
    <w:rsid w:val="00ED2886"/>
    <w:rsid w:val="00EF406C"/>
    <w:rsid w:val="00EF6837"/>
    <w:rsid w:val="00F02D24"/>
    <w:rsid w:val="00F03751"/>
    <w:rsid w:val="00F06147"/>
    <w:rsid w:val="00F06802"/>
    <w:rsid w:val="00F231C9"/>
    <w:rsid w:val="00F23EF5"/>
    <w:rsid w:val="00F316A6"/>
    <w:rsid w:val="00F41BA8"/>
    <w:rsid w:val="00F4736D"/>
    <w:rsid w:val="00F508E7"/>
    <w:rsid w:val="00F57400"/>
    <w:rsid w:val="00F647F8"/>
    <w:rsid w:val="00F64BDB"/>
    <w:rsid w:val="00F66A49"/>
    <w:rsid w:val="00F91261"/>
    <w:rsid w:val="00FA1DA9"/>
    <w:rsid w:val="00FA5458"/>
    <w:rsid w:val="00FB3A24"/>
    <w:rsid w:val="00FC3269"/>
    <w:rsid w:val="00FC6057"/>
    <w:rsid w:val="00FC7331"/>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23</cp:revision>
  <cp:lastPrinted>2022-03-28T09:09:00Z</cp:lastPrinted>
  <dcterms:created xsi:type="dcterms:W3CDTF">2023-04-20T12:36:00Z</dcterms:created>
  <dcterms:modified xsi:type="dcterms:W3CDTF">2026-05-19T08:24:00Z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