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1AEFE" w14:textId="3D528BAF" w:rsidR="00C4169C" w:rsidRPr="00160485" w:rsidRDefault="00C4169C" w:rsidP="00500183">
      <w:pPr>
        <w:rPr>
          <w:b/>
          <w:bCs/>
          <w:sz w:val="28"/>
          <w:szCs w:val="28"/>
          <w:lang w:val="ro-RO"/>
        </w:rPr>
      </w:pPr>
      <w:r w:rsidRPr="00160485">
        <w:rPr>
          <w:b/>
          <w:bCs/>
          <w:sz w:val="28"/>
          <w:szCs w:val="28"/>
          <w:lang w:val="ro-RO"/>
        </w:rPr>
        <w:t>PRIMĂRIA MUNICIPIULUI SATU MARE</w:t>
      </w:r>
    </w:p>
    <w:p w14:paraId="3F599BF1" w14:textId="2A164768" w:rsidR="00C4169C" w:rsidRPr="00160485" w:rsidRDefault="00C4169C" w:rsidP="00500183">
      <w:pPr>
        <w:rPr>
          <w:b/>
          <w:bCs/>
          <w:sz w:val="28"/>
          <w:szCs w:val="28"/>
          <w:lang w:val="ro-RO"/>
        </w:rPr>
      </w:pPr>
      <w:r w:rsidRPr="00160485">
        <w:rPr>
          <w:b/>
          <w:bCs/>
          <w:sz w:val="28"/>
          <w:szCs w:val="28"/>
          <w:lang w:val="ro-RO"/>
        </w:rPr>
        <w:t>DIRECȚIA ECONOMICĂ</w:t>
      </w:r>
    </w:p>
    <w:p w14:paraId="24783910" w14:textId="79A61802" w:rsidR="00C4169C" w:rsidRPr="00160485" w:rsidRDefault="00C4169C" w:rsidP="00500183">
      <w:pPr>
        <w:rPr>
          <w:b/>
          <w:bCs/>
          <w:sz w:val="28"/>
          <w:szCs w:val="28"/>
          <w:lang w:val="ro-RO"/>
        </w:rPr>
      </w:pPr>
      <w:r w:rsidRPr="00160485">
        <w:rPr>
          <w:b/>
          <w:bCs/>
          <w:sz w:val="28"/>
          <w:szCs w:val="28"/>
          <w:lang w:val="ro-RO"/>
        </w:rPr>
        <w:t xml:space="preserve">SERVICIUL </w:t>
      </w:r>
      <w:r w:rsidR="00D951B5" w:rsidRPr="00160485">
        <w:rPr>
          <w:b/>
          <w:bCs/>
          <w:sz w:val="28"/>
          <w:szCs w:val="28"/>
          <w:lang w:val="ro-RO"/>
        </w:rPr>
        <w:t>MANAGEMENTUL PROIECTELOR</w:t>
      </w:r>
    </w:p>
    <w:p w14:paraId="2A6546B3" w14:textId="5EAED70D" w:rsidR="00C4169C" w:rsidRPr="00160485" w:rsidRDefault="00C4169C" w:rsidP="00500183">
      <w:pPr>
        <w:rPr>
          <w:b/>
          <w:bCs/>
          <w:sz w:val="28"/>
          <w:szCs w:val="28"/>
          <w:lang w:val="ro-RO"/>
        </w:rPr>
      </w:pPr>
      <w:r w:rsidRPr="00160485">
        <w:rPr>
          <w:b/>
          <w:bCs/>
          <w:sz w:val="28"/>
          <w:szCs w:val="28"/>
          <w:lang w:val="ro-RO"/>
        </w:rPr>
        <w:t xml:space="preserve">NR. </w:t>
      </w:r>
      <w:bookmarkStart w:id="0" w:name="_Hlk230342287"/>
      <w:r w:rsidR="001712BB" w:rsidRPr="001712BB">
        <w:rPr>
          <w:b/>
          <w:bCs/>
          <w:sz w:val="28"/>
          <w:szCs w:val="28"/>
        </w:rPr>
        <w:t>32</w:t>
      </w:r>
      <w:r w:rsidR="001712BB">
        <w:rPr>
          <w:b/>
          <w:bCs/>
          <w:sz w:val="28"/>
          <w:szCs w:val="28"/>
        </w:rPr>
        <w:t>.</w:t>
      </w:r>
      <w:r w:rsidR="001712BB" w:rsidRPr="001712BB">
        <w:rPr>
          <w:b/>
          <w:bCs/>
          <w:sz w:val="28"/>
          <w:szCs w:val="28"/>
        </w:rPr>
        <w:t>529</w:t>
      </w:r>
      <w:r w:rsidR="009C1251" w:rsidRPr="00160485">
        <w:rPr>
          <w:b/>
          <w:bCs/>
          <w:sz w:val="28"/>
          <w:szCs w:val="28"/>
          <w:lang w:val="ro-RO"/>
        </w:rPr>
        <w:t>/</w:t>
      </w:r>
      <w:r w:rsidR="00F10092">
        <w:rPr>
          <w:b/>
          <w:bCs/>
          <w:sz w:val="28"/>
          <w:szCs w:val="28"/>
          <w:lang w:val="ro-RO"/>
        </w:rPr>
        <w:t>22.05.2026</w:t>
      </w:r>
    </w:p>
    <w:bookmarkEnd w:id="0"/>
    <w:p w14:paraId="34F187D3" w14:textId="77777777" w:rsidR="00C4169C" w:rsidRPr="00160485" w:rsidRDefault="00C4169C" w:rsidP="00500183">
      <w:pPr>
        <w:rPr>
          <w:b/>
          <w:bCs/>
          <w:color w:val="FF0000"/>
          <w:sz w:val="28"/>
          <w:szCs w:val="28"/>
          <w:lang w:val="ro-RO"/>
        </w:rPr>
      </w:pPr>
    </w:p>
    <w:p w14:paraId="4EE9C4A2" w14:textId="0381FF8D" w:rsidR="0093631D" w:rsidRPr="00160485" w:rsidRDefault="0093631D" w:rsidP="004024EB">
      <w:pPr>
        <w:tabs>
          <w:tab w:val="left" w:pos="1580"/>
        </w:tabs>
        <w:autoSpaceDE w:val="0"/>
        <w:autoSpaceDN w:val="0"/>
        <w:adjustRightInd w:val="0"/>
        <w:jc w:val="both"/>
        <w:rPr>
          <w:b/>
          <w:sz w:val="28"/>
          <w:szCs w:val="28"/>
          <w:lang w:val="ro-RO"/>
        </w:rPr>
      </w:pPr>
      <w:r w:rsidRPr="00160485">
        <w:rPr>
          <w:sz w:val="28"/>
          <w:szCs w:val="28"/>
          <w:lang w:val="ro-RO"/>
        </w:rPr>
        <w:t xml:space="preserve">          În temeiul prevederilor art.136 alin. (8) lit. b) din OUG nr. 57/2019 privind Codul Administrativ, cu modificările și completările ulterioare,  Se</w:t>
      </w:r>
      <w:r w:rsidR="00B67992" w:rsidRPr="00160485">
        <w:rPr>
          <w:sz w:val="28"/>
          <w:szCs w:val="28"/>
          <w:lang w:val="ro-RO"/>
        </w:rPr>
        <w:t xml:space="preserve">rviciul Investiții, Gospodărire </w:t>
      </w:r>
      <w:r w:rsidRPr="00160485">
        <w:rPr>
          <w:sz w:val="28"/>
          <w:szCs w:val="28"/>
          <w:lang w:val="ro-RO"/>
        </w:rPr>
        <w:t>Întreținere și Directorul executiv al Direcției economice  formulează următorul:</w:t>
      </w:r>
    </w:p>
    <w:p w14:paraId="792958BC" w14:textId="77777777" w:rsidR="00181DF9" w:rsidRPr="00160485" w:rsidRDefault="00181DF9" w:rsidP="00181DF9">
      <w:pPr>
        <w:rPr>
          <w:lang w:val="ro-RO"/>
        </w:rPr>
      </w:pPr>
    </w:p>
    <w:p w14:paraId="423E14FD" w14:textId="77777777" w:rsidR="00500183" w:rsidRPr="00160485" w:rsidRDefault="00500183" w:rsidP="00500183">
      <w:pPr>
        <w:pStyle w:val="Titlu1"/>
        <w:rPr>
          <w:b/>
          <w:sz w:val="28"/>
          <w:szCs w:val="28"/>
        </w:rPr>
      </w:pPr>
      <w:r w:rsidRPr="00160485">
        <w:rPr>
          <w:b/>
          <w:sz w:val="28"/>
          <w:szCs w:val="28"/>
        </w:rPr>
        <w:t xml:space="preserve">RAPORT  DE  SPECIALITATE </w:t>
      </w:r>
    </w:p>
    <w:p w14:paraId="2B5E4BE5" w14:textId="3865A539" w:rsidR="008B5ABD" w:rsidRPr="008B5ABD" w:rsidRDefault="00500183" w:rsidP="008B5ABD">
      <w:pPr>
        <w:jc w:val="center"/>
        <w:rPr>
          <w:rFonts w:eastAsia="Calibri"/>
          <w:b/>
          <w:bCs/>
          <w:sz w:val="28"/>
          <w:szCs w:val="28"/>
        </w:rPr>
      </w:pPr>
      <w:r w:rsidRPr="00160485">
        <w:rPr>
          <w:sz w:val="28"/>
          <w:szCs w:val="28"/>
          <w:lang w:val="ro-RO"/>
        </w:rPr>
        <w:t>la proiectul de hotărâre privind</w:t>
      </w:r>
      <w:r w:rsidR="00E46488" w:rsidRPr="00160485">
        <w:rPr>
          <w:sz w:val="28"/>
          <w:szCs w:val="28"/>
          <w:lang w:val="ro-RO"/>
        </w:rPr>
        <w:t xml:space="preserve"> </w:t>
      </w:r>
      <w:r w:rsidR="008B5ABD" w:rsidRPr="008B5ABD">
        <w:rPr>
          <w:rFonts w:eastAsia="Calibri"/>
          <w:sz w:val="28"/>
          <w:szCs w:val="28"/>
          <w:lang w:val="ro-RO"/>
        </w:rPr>
        <w:t xml:space="preserve">actualizarea indicatorilor tehnico economici la obiectivul de investiție: </w:t>
      </w:r>
      <w:r w:rsidR="008B5ABD" w:rsidRPr="008B5ABD">
        <w:rPr>
          <w:rFonts w:eastAsia="SimSun"/>
          <w:b/>
          <w:bCs/>
          <w:sz w:val="28"/>
          <w:szCs w:val="28"/>
          <w:lang w:eastAsia="zh-CN"/>
        </w:rPr>
        <w:t xml:space="preserve"> ” </w:t>
      </w:r>
      <w:r w:rsidR="008B5ABD" w:rsidRPr="008B5ABD">
        <w:rPr>
          <w:rFonts w:eastAsia="SimSun"/>
          <w:b/>
          <w:bCs/>
          <w:sz w:val="28"/>
          <w:szCs w:val="28"/>
          <w:lang w:val="ro-RO" w:eastAsia="zh-CN"/>
        </w:rPr>
        <w:t>Pistă de biciclete pe coronamentul digului mal drept al râului Someș de la stația de epurare până la limita administrativă a municipiului Satu Mare spre Dara</w:t>
      </w:r>
      <w:r w:rsidR="008B5ABD" w:rsidRPr="008B5ABD">
        <w:rPr>
          <w:rFonts w:eastAsia="SimSun"/>
          <w:b/>
          <w:bCs/>
          <w:sz w:val="28"/>
          <w:szCs w:val="28"/>
          <w:lang w:eastAsia="zh-CN"/>
        </w:rPr>
        <w:t>”</w:t>
      </w:r>
    </w:p>
    <w:p w14:paraId="60229034" w14:textId="5B9260F6" w:rsidR="003D05F9" w:rsidRPr="00160485" w:rsidRDefault="003D05F9" w:rsidP="00E46488">
      <w:pPr>
        <w:jc w:val="center"/>
        <w:rPr>
          <w:lang w:val="ro-RO"/>
        </w:rPr>
      </w:pPr>
    </w:p>
    <w:p w14:paraId="3620791A" w14:textId="1B159C89" w:rsidR="000844EC" w:rsidRPr="00160485" w:rsidRDefault="000844EC" w:rsidP="00E57437">
      <w:pPr>
        <w:spacing w:line="276" w:lineRule="auto"/>
        <w:jc w:val="both"/>
        <w:rPr>
          <w:b/>
          <w:bCs/>
          <w:lang w:val="ro-RO"/>
        </w:rPr>
      </w:pPr>
    </w:p>
    <w:p w14:paraId="1A410151" w14:textId="12700BF2" w:rsidR="005164CA" w:rsidRPr="00160485" w:rsidRDefault="005164CA" w:rsidP="004C314F">
      <w:pPr>
        <w:pStyle w:val="Listparagraf"/>
        <w:numPr>
          <w:ilvl w:val="0"/>
          <w:numId w:val="23"/>
        </w:numPr>
        <w:spacing w:line="276" w:lineRule="auto"/>
        <w:ind w:left="0" w:firstLine="567"/>
        <w:jc w:val="both"/>
        <w:rPr>
          <w:rFonts w:eastAsia="SimSun"/>
          <w:b/>
          <w:bCs/>
          <w:i/>
          <w:iCs/>
          <w:sz w:val="28"/>
          <w:szCs w:val="28"/>
          <w:lang w:eastAsia="zh-CN"/>
        </w:rPr>
      </w:pPr>
      <w:r w:rsidRPr="00160485">
        <w:rPr>
          <w:sz w:val="28"/>
          <w:szCs w:val="28"/>
        </w:rPr>
        <w:t>Prin HCL cu nr.  9</w:t>
      </w:r>
      <w:r w:rsidR="004C314F" w:rsidRPr="00160485">
        <w:rPr>
          <w:sz w:val="28"/>
          <w:szCs w:val="28"/>
        </w:rPr>
        <w:t>6</w:t>
      </w:r>
      <w:r w:rsidRPr="00160485">
        <w:rPr>
          <w:sz w:val="28"/>
          <w:szCs w:val="28"/>
        </w:rPr>
        <w:t>/08.04.2021 s-a aprobat S.F. și indicatorii tehnico-economici ai obiectivului de investiție</w:t>
      </w:r>
      <w:r w:rsidR="004C314F" w:rsidRPr="00160485">
        <w:rPr>
          <w:sz w:val="28"/>
          <w:szCs w:val="28"/>
        </w:rPr>
        <w:t xml:space="preserve">: </w:t>
      </w:r>
      <w:r w:rsidR="004C314F" w:rsidRPr="00160485">
        <w:rPr>
          <w:rFonts w:eastAsia="SimSun"/>
          <w:b/>
          <w:bCs/>
          <w:i/>
          <w:iCs/>
          <w:sz w:val="28"/>
          <w:szCs w:val="28"/>
          <w:lang w:eastAsia="zh-CN"/>
        </w:rPr>
        <w:t xml:space="preserve">Pistă de biciclete  pe coronamentul digului mal drept al râului Someș de la stația de epurare până la limita  administrativă a municipiului  Satu Mare spre Dara” </w:t>
      </w:r>
      <w:r w:rsidRPr="00160485">
        <w:rPr>
          <w:sz w:val="28"/>
          <w:szCs w:val="28"/>
        </w:rPr>
        <w:t xml:space="preserve">după cum urmează: </w:t>
      </w:r>
    </w:p>
    <w:p w14:paraId="6E3EF9A8" w14:textId="7B825867" w:rsidR="00FF7DC1" w:rsidRPr="00160485" w:rsidRDefault="005164CA" w:rsidP="00FF7DC1">
      <w:pPr>
        <w:spacing w:after="120" w:line="276" w:lineRule="auto"/>
        <w:contextualSpacing/>
        <w:jc w:val="both"/>
        <w:rPr>
          <w:rFonts w:eastAsia="SimSun"/>
          <w:sz w:val="28"/>
          <w:szCs w:val="28"/>
          <w:lang w:val="ro-RO" w:eastAsia="zh-CN"/>
        </w:rPr>
      </w:pPr>
      <w:r w:rsidRPr="00160485">
        <w:rPr>
          <w:rFonts w:eastAsia="SimSun"/>
          <w:sz w:val="28"/>
          <w:szCs w:val="28"/>
          <w:lang w:val="ro-RO" w:eastAsia="zh-CN"/>
        </w:rPr>
        <w:t>Valoarea totala a investiției:</w:t>
      </w:r>
      <w:r w:rsidRPr="00160485">
        <w:rPr>
          <w:rFonts w:eastAsia="SimSun"/>
          <w:sz w:val="28"/>
          <w:szCs w:val="28"/>
          <w:lang w:val="ro-RO" w:eastAsia="zh-CN"/>
        </w:rPr>
        <w:tab/>
        <w:t>4</w:t>
      </w:r>
      <w:r w:rsidR="0030619C">
        <w:rPr>
          <w:rFonts w:eastAsia="SimSun"/>
          <w:sz w:val="28"/>
          <w:szCs w:val="28"/>
          <w:lang w:val="ro-RO" w:eastAsia="zh-CN"/>
        </w:rPr>
        <w:t>.</w:t>
      </w:r>
      <w:r w:rsidRPr="00160485">
        <w:rPr>
          <w:rFonts w:eastAsia="SimSun"/>
          <w:sz w:val="28"/>
          <w:szCs w:val="28"/>
          <w:lang w:val="ro-RO" w:eastAsia="zh-CN"/>
        </w:rPr>
        <w:t>421</w:t>
      </w:r>
      <w:r w:rsidR="0030619C">
        <w:rPr>
          <w:rFonts w:eastAsia="SimSun"/>
          <w:sz w:val="28"/>
          <w:szCs w:val="28"/>
          <w:lang w:val="ro-RO" w:eastAsia="zh-CN"/>
        </w:rPr>
        <w:t>.</w:t>
      </w:r>
      <w:r w:rsidRPr="00160485">
        <w:rPr>
          <w:rFonts w:eastAsia="SimSun"/>
          <w:sz w:val="28"/>
          <w:szCs w:val="28"/>
          <w:lang w:val="ro-RO" w:eastAsia="zh-CN"/>
        </w:rPr>
        <w:t>553,18  lei  fără TVA</w:t>
      </w:r>
    </w:p>
    <w:p w14:paraId="6A17D269" w14:textId="506282C1" w:rsidR="005164CA" w:rsidRPr="00160485" w:rsidRDefault="005164CA" w:rsidP="00FF7DC1">
      <w:pPr>
        <w:spacing w:after="120" w:line="276" w:lineRule="auto"/>
        <w:contextualSpacing/>
        <w:jc w:val="both"/>
        <w:rPr>
          <w:rFonts w:eastAsia="SimSun"/>
          <w:sz w:val="28"/>
          <w:szCs w:val="28"/>
          <w:lang w:val="ro-RO" w:eastAsia="zh-CN"/>
        </w:rPr>
      </w:pPr>
      <w:r w:rsidRPr="00160485">
        <w:rPr>
          <w:rFonts w:eastAsia="SimSun"/>
          <w:sz w:val="28"/>
          <w:szCs w:val="28"/>
          <w:lang w:val="ro-RO" w:eastAsia="zh-CN"/>
        </w:rPr>
        <w:t xml:space="preserve">din care </w:t>
      </w:r>
    </w:p>
    <w:p w14:paraId="2186DFA2" w14:textId="6625342B" w:rsidR="005164CA" w:rsidRPr="00160485" w:rsidRDefault="005164CA" w:rsidP="00FF7DC1">
      <w:pPr>
        <w:spacing w:after="120" w:line="276" w:lineRule="auto"/>
        <w:ind w:firstLine="708"/>
        <w:contextualSpacing/>
        <w:jc w:val="both"/>
        <w:rPr>
          <w:rFonts w:eastAsia="SimSun"/>
          <w:sz w:val="28"/>
          <w:szCs w:val="28"/>
          <w:lang w:val="ro-RO" w:eastAsia="zh-CN"/>
        </w:rPr>
      </w:pPr>
      <w:r w:rsidRPr="00160485">
        <w:rPr>
          <w:rFonts w:eastAsia="SimSun"/>
          <w:sz w:val="28"/>
          <w:szCs w:val="28"/>
          <w:lang w:val="ro-RO" w:eastAsia="zh-CN"/>
        </w:rPr>
        <w:t>Construcții Montaj: 3</w:t>
      </w:r>
      <w:r w:rsidR="0030619C">
        <w:rPr>
          <w:rFonts w:eastAsia="SimSun"/>
          <w:sz w:val="28"/>
          <w:szCs w:val="28"/>
          <w:lang w:val="ro-RO" w:eastAsia="zh-CN"/>
        </w:rPr>
        <w:t>.</w:t>
      </w:r>
      <w:r w:rsidRPr="00160485">
        <w:rPr>
          <w:rFonts w:eastAsia="SimSun"/>
          <w:sz w:val="28"/>
          <w:szCs w:val="28"/>
          <w:lang w:val="ro-RO" w:eastAsia="zh-CN"/>
        </w:rPr>
        <w:t>589</w:t>
      </w:r>
      <w:r w:rsidR="0030619C">
        <w:rPr>
          <w:rFonts w:eastAsia="SimSun"/>
          <w:sz w:val="28"/>
          <w:szCs w:val="28"/>
          <w:lang w:val="ro-RO" w:eastAsia="zh-CN"/>
        </w:rPr>
        <w:t>.</w:t>
      </w:r>
      <w:r w:rsidRPr="00160485">
        <w:rPr>
          <w:rFonts w:eastAsia="SimSun"/>
          <w:sz w:val="28"/>
          <w:szCs w:val="28"/>
          <w:lang w:val="ro-RO" w:eastAsia="zh-CN"/>
        </w:rPr>
        <w:t>549,37  lei   fără TVA</w:t>
      </w:r>
    </w:p>
    <w:p w14:paraId="18A9F514" w14:textId="6F87006D" w:rsidR="005164CA" w:rsidRPr="00160485" w:rsidRDefault="005164CA" w:rsidP="00FF7DC1">
      <w:pPr>
        <w:spacing w:after="120" w:line="276" w:lineRule="auto"/>
        <w:contextualSpacing/>
        <w:jc w:val="both"/>
        <w:rPr>
          <w:rFonts w:eastAsia="SimSun"/>
          <w:sz w:val="28"/>
          <w:szCs w:val="28"/>
          <w:lang w:val="ro-RO" w:eastAsia="zh-CN"/>
        </w:rPr>
      </w:pPr>
      <w:r w:rsidRPr="00160485">
        <w:rPr>
          <w:rFonts w:eastAsia="SimSun"/>
          <w:sz w:val="28"/>
          <w:szCs w:val="28"/>
          <w:lang w:val="ro-RO" w:eastAsia="zh-CN"/>
        </w:rPr>
        <w:t xml:space="preserve">  Durata de realizare  a  </w:t>
      </w:r>
      <w:r w:rsidR="00FF7DC1" w:rsidRPr="00160485">
        <w:rPr>
          <w:rFonts w:eastAsia="SimSun"/>
          <w:sz w:val="28"/>
          <w:szCs w:val="28"/>
          <w:lang w:val="ro-RO" w:eastAsia="zh-CN"/>
        </w:rPr>
        <w:t>investiției</w:t>
      </w:r>
      <w:r w:rsidRPr="00160485">
        <w:rPr>
          <w:rFonts w:eastAsia="SimSun"/>
          <w:sz w:val="28"/>
          <w:szCs w:val="28"/>
          <w:lang w:val="ro-RO" w:eastAsia="zh-CN"/>
        </w:rPr>
        <w:t xml:space="preserve"> :   23 luni</w:t>
      </w:r>
      <w:r w:rsidR="004C314F" w:rsidRPr="00160485">
        <w:rPr>
          <w:rFonts w:eastAsia="SimSun"/>
          <w:sz w:val="28"/>
          <w:szCs w:val="28"/>
          <w:lang w:val="ro-RO" w:eastAsia="zh-CN"/>
        </w:rPr>
        <w:t>.</w:t>
      </w:r>
    </w:p>
    <w:p w14:paraId="235CCEAE" w14:textId="7EFC7AC8" w:rsidR="00FF7DC1" w:rsidRPr="00160485" w:rsidRDefault="00FF7DC1" w:rsidP="004C314F">
      <w:pPr>
        <w:pStyle w:val="Listparagraf"/>
        <w:numPr>
          <w:ilvl w:val="0"/>
          <w:numId w:val="23"/>
        </w:numPr>
        <w:spacing w:after="120" w:line="276" w:lineRule="auto"/>
        <w:ind w:left="0" w:firstLine="426"/>
        <w:jc w:val="both"/>
        <w:rPr>
          <w:rFonts w:eastAsia="SimSun"/>
          <w:sz w:val="28"/>
          <w:szCs w:val="28"/>
          <w:lang w:eastAsia="zh-CN"/>
        </w:rPr>
      </w:pPr>
      <w:r w:rsidRPr="00160485">
        <w:rPr>
          <w:rFonts w:eastAsia="SimSun"/>
          <w:sz w:val="28"/>
          <w:szCs w:val="28"/>
          <w:lang w:eastAsia="zh-CN"/>
        </w:rPr>
        <w:t>Prin HCL 111/30.03.2023 privind modificarea Anexei nr. 1 la HCL nr. 96/08.04.2021, indicatorii tehnico-economici au fost modificați și aprobați după cum urmează:</w:t>
      </w:r>
    </w:p>
    <w:p w14:paraId="29950CB5" w14:textId="3B0DD66E" w:rsidR="00FF7DC1" w:rsidRPr="00160485" w:rsidRDefault="00FF7DC1" w:rsidP="00FF7DC1">
      <w:pPr>
        <w:spacing w:after="120" w:line="276" w:lineRule="auto"/>
        <w:contextualSpacing/>
        <w:jc w:val="both"/>
        <w:rPr>
          <w:rFonts w:eastAsia="SimSun"/>
          <w:sz w:val="28"/>
          <w:szCs w:val="28"/>
          <w:lang w:val="ro-RO" w:eastAsia="zh-CN"/>
        </w:rPr>
      </w:pPr>
      <w:r w:rsidRPr="00160485">
        <w:rPr>
          <w:rFonts w:eastAsia="SimSun"/>
          <w:sz w:val="28"/>
          <w:szCs w:val="28"/>
          <w:lang w:val="ro-RO" w:eastAsia="zh-CN"/>
        </w:rPr>
        <w:t>Valoarea totală a investiției:</w:t>
      </w:r>
      <w:r w:rsidRPr="00160485">
        <w:rPr>
          <w:rFonts w:eastAsia="SimSun"/>
          <w:sz w:val="28"/>
          <w:szCs w:val="28"/>
          <w:lang w:val="ro-RO" w:eastAsia="zh-CN"/>
        </w:rPr>
        <w:tab/>
      </w:r>
      <w:r w:rsidRPr="00160485">
        <w:rPr>
          <w:rFonts w:eastAsia="SimSun"/>
          <w:sz w:val="28"/>
          <w:szCs w:val="28"/>
          <w:lang w:val="ro-RO" w:eastAsia="zh-CN"/>
        </w:rPr>
        <w:tab/>
      </w:r>
      <w:r w:rsidR="004C314F" w:rsidRPr="00160485">
        <w:rPr>
          <w:rFonts w:eastAsia="SimSun"/>
          <w:sz w:val="28"/>
          <w:szCs w:val="28"/>
          <w:lang w:val="ro-RO" w:eastAsia="zh-CN"/>
        </w:rPr>
        <w:t>7.068.835,21</w:t>
      </w:r>
      <w:r w:rsidRPr="00160485">
        <w:rPr>
          <w:rFonts w:eastAsia="SimSun"/>
          <w:sz w:val="28"/>
          <w:szCs w:val="28"/>
          <w:lang w:val="ro-RO" w:eastAsia="zh-CN"/>
        </w:rPr>
        <w:t xml:space="preserve">  lei (fără TVA), </w:t>
      </w:r>
    </w:p>
    <w:p w14:paraId="56154050" w14:textId="77777777" w:rsidR="00FF7DC1" w:rsidRPr="00160485" w:rsidRDefault="00FF7DC1" w:rsidP="00FF7DC1">
      <w:pPr>
        <w:spacing w:after="120" w:line="276" w:lineRule="auto"/>
        <w:contextualSpacing/>
        <w:jc w:val="both"/>
        <w:rPr>
          <w:rFonts w:eastAsia="SimSun"/>
          <w:sz w:val="28"/>
          <w:szCs w:val="28"/>
          <w:lang w:val="ro-RO" w:eastAsia="zh-CN"/>
        </w:rPr>
      </w:pPr>
      <w:r w:rsidRPr="00160485">
        <w:rPr>
          <w:rFonts w:eastAsia="SimSun"/>
          <w:sz w:val="28"/>
          <w:szCs w:val="28"/>
          <w:lang w:val="ro-RO" w:eastAsia="zh-CN"/>
        </w:rPr>
        <w:t>din care:</w:t>
      </w:r>
    </w:p>
    <w:p w14:paraId="27E48509" w14:textId="1CE81B85" w:rsidR="00FF7DC1" w:rsidRPr="00160485" w:rsidRDefault="00FF7DC1" w:rsidP="00FF7DC1">
      <w:pPr>
        <w:spacing w:after="120" w:line="276" w:lineRule="auto"/>
        <w:contextualSpacing/>
        <w:jc w:val="both"/>
        <w:rPr>
          <w:rFonts w:eastAsia="SimSun"/>
          <w:sz w:val="28"/>
          <w:szCs w:val="28"/>
          <w:lang w:val="ro-RO" w:eastAsia="zh-CN"/>
        </w:rPr>
      </w:pPr>
      <w:r w:rsidRPr="00160485">
        <w:rPr>
          <w:rFonts w:eastAsia="SimSun"/>
          <w:sz w:val="28"/>
          <w:szCs w:val="28"/>
          <w:lang w:val="ro-RO" w:eastAsia="zh-CN"/>
        </w:rPr>
        <w:t xml:space="preserve">    </w:t>
      </w:r>
      <w:r w:rsidRPr="00160485">
        <w:rPr>
          <w:rFonts w:eastAsia="SimSun"/>
          <w:sz w:val="28"/>
          <w:szCs w:val="28"/>
          <w:lang w:val="ro-RO" w:eastAsia="zh-CN"/>
        </w:rPr>
        <w:tab/>
      </w:r>
      <w:r w:rsidRPr="00160485">
        <w:rPr>
          <w:rFonts w:eastAsia="SimSun"/>
          <w:sz w:val="28"/>
          <w:szCs w:val="28"/>
          <w:lang w:val="ro-RO" w:eastAsia="zh-CN"/>
        </w:rPr>
        <w:tab/>
        <w:t xml:space="preserve">Construcții-Montaj:  </w:t>
      </w:r>
      <w:r w:rsidRPr="00160485">
        <w:rPr>
          <w:rFonts w:eastAsia="SimSun"/>
          <w:sz w:val="28"/>
          <w:szCs w:val="28"/>
          <w:lang w:val="ro-RO" w:eastAsia="zh-CN"/>
        </w:rPr>
        <w:tab/>
        <w:t xml:space="preserve"> 5.940.197,65 lei  (fără TVA)</w:t>
      </w:r>
      <w:r w:rsidR="004C314F" w:rsidRPr="00160485">
        <w:rPr>
          <w:rFonts w:eastAsia="SimSun"/>
          <w:sz w:val="28"/>
          <w:szCs w:val="28"/>
          <w:lang w:val="ro-RO" w:eastAsia="zh-CN"/>
        </w:rPr>
        <w:t>.</w:t>
      </w:r>
    </w:p>
    <w:p w14:paraId="372E228D" w14:textId="1587203D" w:rsidR="00FF7DC1" w:rsidRPr="00160485" w:rsidRDefault="00FF7DC1" w:rsidP="004C314F">
      <w:pPr>
        <w:pStyle w:val="Listparagraf"/>
        <w:numPr>
          <w:ilvl w:val="0"/>
          <w:numId w:val="23"/>
        </w:numPr>
        <w:ind w:left="0" w:firstLine="567"/>
        <w:jc w:val="both"/>
        <w:rPr>
          <w:rFonts w:eastAsia="SimSun"/>
          <w:sz w:val="28"/>
          <w:szCs w:val="28"/>
          <w:lang w:eastAsia="zh-CN"/>
        </w:rPr>
      </w:pPr>
      <w:r w:rsidRPr="00160485">
        <w:rPr>
          <w:rFonts w:eastAsia="SimSun"/>
          <w:sz w:val="28"/>
          <w:szCs w:val="28"/>
          <w:lang w:eastAsia="zh-CN"/>
        </w:rPr>
        <w:t>P</w:t>
      </w:r>
      <w:r w:rsidR="005164CA" w:rsidRPr="00160485">
        <w:rPr>
          <w:rFonts w:eastAsia="SimSun"/>
          <w:sz w:val="28"/>
          <w:szCs w:val="28"/>
          <w:lang w:eastAsia="zh-CN"/>
        </w:rPr>
        <w:t xml:space="preserve">rin </w:t>
      </w:r>
      <w:r w:rsidRPr="00160485">
        <w:rPr>
          <w:rFonts w:eastAsia="SimSun"/>
          <w:sz w:val="28"/>
          <w:szCs w:val="28"/>
          <w:lang w:eastAsia="zh-CN"/>
        </w:rPr>
        <w:t xml:space="preserve">HCL nr. </w:t>
      </w:r>
      <w:r w:rsidR="005164CA" w:rsidRPr="00160485">
        <w:rPr>
          <w:rFonts w:eastAsia="SimSun"/>
          <w:sz w:val="28"/>
          <w:szCs w:val="28"/>
          <w:lang w:eastAsia="zh-CN"/>
        </w:rPr>
        <w:t xml:space="preserve"> 194/14.06.2023 privind îndreptarea erorii materiale strecurate în Anexa 1 la HCL Satu Mare nr. 111/30.03.2023</w:t>
      </w:r>
      <w:r w:rsidRPr="00160485">
        <w:rPr>
          <w:rFonts w:eastAsia="SimSun"/>
          <w:sz w:val="28"/>
          <w:szCs w:val="28"/>
          <w:lang w:eastAsia="zh-CN"/>
        </w:rPr>
        <w:t>, indicatorii tehnico-economici au fost modificați și aprobați după cum urmează:</w:t>
      </w:r>
    </w:p>
    <w:p w14:paraId="40472C24" w14:textId="77777777" w:rsidR="00FF7DC1" w:rsidRPr="00160485" w:rsidRDefault="005164CA" w:rsidP="00FF7DC1">
      <w:pPr>
        <w:spacing w:after="120" w:line="276" w:lineRule="auto"/>
        <w:contextualSpacing/>
        <w:jc w:val="both"/>
        <w:rPr>
          <w:rFonts w:eastAsia="SimSun"/>
          <w:sz w:val="28"/>
          <w:szCs w:val="28"/>
          <w:lang w:val="ro-RO" w:eastAsia="zh-CN"/>
        </w:rPr>
      </w:pPr>
      <w:bookmarkStart w:id="1" w:name="_Hlk201572851"/>
      <w:r w:rsidRPr="00160485">
        <w:rPr>
          <w:rFonts w:eastAsia="SimSun"/>
          <w:bCs/>
          <w:sz w:val="28"/>
          <w:szCs w:val="28"/>
          <w:lang w:val="ro-RO" w:eastAsia="zh-CN"/>
        </w:rPr>
        <w:t>Valoarea totală a investiției:</w:t>
      </w:r>
      <w:r w:rsidRPr="00160485">
        <w:rPr>
          <w:rFonts w:eastAsia="SimSun"/>
          <w:bCs/>
          <w:sz w:val="28"/>
          <w:szCs w:val="28"/>
          <w:lang w:val="ro-RO" w:eastAsia="zh-CN"/>
        </w:rPr>
        <w:tab/>
      </w:r>
      <w:r w:rsidRPr="00160485">
        <w:rPr>
          <w:rFonts w:eastAsia="SimSun"/>
          <w:bCs/>
          <w:sz w:val="28"/>
          <w:szCs w:val="28"/>
          <w:lang w:val="ro-RO" w:eastAsia="zh-CN"/>
        </w:rPr>
        <w:tab/>
      </w:r>
      <w:r w:rsidRPr="00160485">
        <w:rPr>
          <w:rFonts w:eastAsia="SimSun"/>
          <w:sz w:val="28"/>
          <w:szCs w:val="28"/>
          <w:lang w:val="ro-RO" w:eastAsia="zh-CN"/>
        </w:rPr>
        <w:t xml:space="preserve">6.911.470,80  lei (fără TVA), </w:t>
      </w:r>
    </w:p>
    <w:p w14:paraId="22D04326" w14:textId="7FF049AB" w:rsidR="005164CA" w:rsidRPr="00160485" w:rsidRDefault="005164CA" w:rsidP="00FF7DC1">
      <w:pPr>
        <w:spacing w:after="120" w:line="276" w:lineRule="auto"/>
        <w:ind w:firstLine="708"/>
        <w:contextualSpacing/>
        <w:jc w:val="both"/>
        <w:rPr>
          <w:rFonts w:eastAsia="SimSun"/>
          <w:sz w:val="28"/>
          <w:szCs w:val="28"/>
          <w:lang w:val="ro-RO" w:eastAsia="zh-CN"/>
        </w:rPr>
      </w:pPr>
      <w:r w:rsidRPr="00160485">
        <w:rPr>
          <w:rFonts w:eastAsia="SimSun"/>
          <w:sz w:val="28"/>
          <w:szCs w:val="28"/>
          <w:lang w:val="ro-RO" w:eastAsia="zh-CN"/>
        </w:rPr>
        <w:t>din care:</w:t>
      </w:r>
    </w:p>
    <w:p w14:paraId="2AACDA1A" w14:textId="0F7483D4" w:rsidR="005164CA" w:rsidRPr="00160485" w:rsidRDefault="005164CA" w:rsidP="00FF7DC1">
      <w:pPr>
        <w:spacing w:after="120" w:line="276" w:lineRule="auto"/>
        <w:contextualSpacing/>
        <w:jc w:val="both"/>
        <w:rPr>
          <w:rFonts w:eastAsia="SimSun"/>
          <w:sz w:val="28"/>
          <w:szCs w:val="28"/>
          <w:lang w:val="ro-RO" w:eastAsia="zh-CN"/>
        </w:rPr>
      </w:pPr>
      <w:r w:rsidRPr="00160485">
        <w:rPr>
          <w:rFonts w:eastAsia="SimSun"/>
          <w:sz w:val="28"/>
          <w:szCs w:val="28"/>
          <w:lang w:val="ro-RO" w:eastAsia="zh-CN"/>
        </w:rPr>
        <w:t xml:space="preserve">    </w:t>
      </w:r>
      <w:r w:rsidR="00FF7DC1" w:rsidRPr="00160485">
        <w:rPr>
          <w:rFonts w:eastAsia="SimSun"/>
          <w:sz w:val="28"/>
          <w:szCs w:val="28"/>
          <w:lang w:val="ro-RO" w:eastAsia="zh-CN"/>
        </w:rPr>
        <w:tab/>
      </w:r>
      <w:r w:rsidR="00FF7DC1" w:rsidRPr="00160485">
        <w:rPr>
          <w:rFonts w:eastAsia="SimSun"/>
          <w:sz w:val="28"/>
          <w:szCs w:val="28"/>
          <w:lang w:val="ro-RO" w:eastAsia="zh-CN"/>
        </w:rPr>
        <w:tab/>
      </w:r>
      <w:r w:rsidRPr="00160485">
        <w:rPr>
          <w:rFonts w:eastAsia="SimSun"/>
          <w:sz w:val="28"/>
          <w:szCs w:val="28"/>
          <w:lang w:val="ro-RO" w:eastAsia="zh-CN"/>
        </w:rPr>
        <w:t xml:space="preserve">Construcții-Montaj:  </w:t>
      </w:r>
      <w:r w:rsidRPr="00160485">
        <w:rPr>
          <w:rFonts w:eastAsia="SimSun"/>
          <w:sz w:val="28"/>
          <w:szCs w:val="28"/>
          <w:lang w:val="ro-RO" w:eastAsia="zh-CN"/>
        </w:rPr>
        <w:tab/>
        <w:t xml:space="preserve"> 5.940.197,65 lei  (fără TVA)</w:t>
      </w:r>
      <w:r w:rsidR="004C314F" w:rsidRPr="00160485">
        <w:rPr>
          <w:rFonts w:eastAsia="SimSun"/>
          <w:sz w:val="28"/>
          <w:szCs w:val="28"/>
          <w:lang w:val="ro-RO" w:eastAsia="zh-CN"/>
        </w:rPr>
        <w:t>.</w:t>
      </w:r>
    </w:p>
    <w:bookmarkEnd w:id="1"/>
    <w:p w14:paraId="4437F45B" w14:textId="3EF535B5" w:rsidR="005164CA" w:rsidRPr="00160485" w:rsidRDefault="0030619C" w:rsidP="0030619C">
      <w:pPr>
        <w:spacing w:after="120" w:line="276" w:lineRule="auto"/>
        <w:jc w:val="both"/>
        <w:rPr>
          <w:rFonts w:eastAsia="SimSun"/>
          <w:sz w:val="28"/>
          <w:szCs w:val="28"/>
          <w:lang w:val="ro-RO" w:eastAsia="zh-CN"/>
        </w:rPr>
      </w:pPr>
      <w:r>
        <w:rPr>
          <w:rFonts w:eastAsia="SimSun"/>
          <w:sz w:val="28"/>
          <w:szCs w:val="28"/>
          <w:lang w:val="ro-RO" w:eastAsia="zh-CN"/>
        </w:rPr>
        <w:t>D</w:t>
      </w:r>
      <w:r w:rsidRPr="0030619C">
        <w:rPr>
          <w:rFonts w:eastAsia="SimSun"/>
          <w:sz w:val="28"/>
          <w:szCs w:val="28"/>
          <w:lang w:val="ro-RO" w:eastAsia="zh-CN"/>
        </w:rPr>
        <w:t>urata de realizare a  investiției</w:t>
      </w:r>
      <w:r w:rsidR="005164CA" w:rsidRPr="00160485">
        <w:rPr>
          <w:rFonts w:eastAsia="SimSun"/>
          <w:sz w:val="28"/>
          <w:szCs w:val="28"/>
          <w:lang w:val="ro-RO" w:eastAsia="zh-CN"/>
        </w:rPr>
        <w:t xml:space="preserve">: </w:t>
      </w:r>
      <w:r w:rsidR="005164CA" w:rsidRPr="00160485">
        <w:rPr>
          <w:rFonts w:eastAsia="SimSun"/>
          <w:sz w:val="28"/>
          <w:szCs w:val="28"/>
          <w:lang w:val="ro-RO" w:eastAsia="zh-CN"/>
        </w:rPr>
        <w:tab/>
        <w:t>23 luni</w:t>
      </w:r>
      <w:r>
        <w:rPr>
          <w:rFonts w:eastAsia="SimSun"/>
          <w:sz w:val="28"/>
          <w:szCs w:val="28"/>
          <w:lang w:val="ro-RO" w:eastAsia="zh-CN"/>
        </w:rPr>
        <w:t>.</w:t>
      </w:r>
      <w:r w:rsidR="005164CA" w:rsidRPr="00160485">
        <w:rPr>
          <w:rFonts w:eastAsia="SimSun"/>
          <w:sz w:val="28"/>
          <w:szCs w:val="28"/>
          <w:lang w:val="ro-RO" w:eastAsia="zh-CN"/>
        </w:rPr>
        <w:t xml:space="preserve"> </w:t>
      </w:r>
    </w:p>
    <w:p w14:paraId="4EA1D9B5" w14:textId="03F20C93" w:rsidR="005164CA" w:rsidRPr="00160485" w:rsidRDefault="005164CA" w:rsidP="005164CA">
      <w:pPr>
        <w:spacing w:line="276" w:lineRule="auto"/>
        <w:ind w:firstLine="567"/>
        <w:jc w:val="both"/>
        <w:rPr>
          <w:rFonts w:eastAsia="Calibri"/>
          <w:bCs/>
          <w:sz w:val="28"/>
          <w:szCs w:val="28"/>
          <w:lang w:val="ro-RO"/>
        </w:rPr>
      </w:pPr>
      <w:r w:rsidRPr="00160485">
        <w:rPr>
          <w:rFonts w:eastAsia="SimSun"/>
          <w:sz w:val="28"/>
          <w:szCs w:val="28"/>
          <w:lang w:val="ro-RO" w:eastAsia="zh-CN"/>
        </w:rPr>
        <w:t xml:space="preserve">Primăria municipiului Satu Mare a semnat în data de 10.11.2023 contractul privind proiectarea și execuția lucrărilor aferente obiectivului de investiție </w:t>
      </w:r>
      <w:r w:rsidRPr="00160485">
        <w:rPr>
          <w:rFonts w:eastAsia="Calibri"/>
          <w:b/>
          <w:bCs/>
          <w:i/>
          <w:iCs/>
          <w:sz w:val="28"/>
          <w:szCs w:val="28"/>
          <w:lang w:val="ro-RO"/>
        </w:rPr>
        <w:t>Pistă de biciclete  pe coronamentul digului mal drept al râului Someș de la stația de epurare până la limita  administrativă a municipiului  Satu Mare spre Dara</w:t>
      </w:r>
      <w:r w:rsidRPr="00160485">
        <w:rPr>
          <w:rFonts w:eastAsia="Calibri"/>
          <w:b/>
          <w:bCs/>
          <w:i/>
          <w:sz w:val="28"/>
          <w:szCs w:val="28"/>
          <w:lang w:val="ro-RO"/>
        </w:rPr>
        <w:t xml:space="preserve">” </w:t>
      </w:r>
      <w:r w:rsidRPr="00160485">
        <w:rPr>
          <w:rFonts w:eastAsia="Calibri"/>
          <w:b/>
          <w:sz w:val="28"/>
          <w:szCs w:val="28"/>
          <w:lang w:val="ro-RO"/>
        </w:rPr>
        <w:t xml:space="preserve">– faza de </w:t>
      </w:r>
      <w:r w:rsidRPr="00160485">
        <w:rPr>
          <w:rFonts w:eastAsia="Calibri"/>
          <w:b/>
          <w:sz w:val="28"/>
          <w:szCs w:val="28"/>
          <w:lang w:val="ro-RO"/>
        </w:rPr>
        <w:lastRenderedPageBreak/>
        <w:t xml:space="preserve">proiectare PTh și execuție lucrări, </w:t>
      </w:r>
      <w:r w:rsidRPr="00160485">
        <w:rPr>
          <w:rFonts w:eastAsia="Calibri"/>
          <w:bCs/>
          <w:sz w:val="28"/>
          <w:szCs w:val="28"/>
          <w:lang w:val="ro-RO"/>
        </w:rPr>
        <w:t xml:space="preserve">cu S.C. ANTREPRIZA DE REPARAȚII ȘI LUCRĂRI ARL CLUJ S.A. </w:t>
      </w:r>
    </w:p>
    <w:p w14:paraId="3229D257" w14:textId="5C9A9B11"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În urma finalizării proiectului tehnic, proiectantul general al lucrării S.C. ELCRIROM CONCEPT S.R.L. în calitate de subcontractant  al S.C. ANTREPRIZA DE REPARAȚII ȘI LUCRĂRI ARL CLUJ S.A. depune proiectul tehnic cu nr. 72/2023, recepționat în baza procesului verbal de recepție nr. 9.105 din 11.02.20</w:t>
      </w:r>
      <w:r w:rsidR="004C314F" w:rsidRPr="00160485">
        <w:rPr>
          <w:rFonts w:eastAsia="Calibri"/>
          <w:bCs/>
          <w:sz w:val="28"/>
          <w:szCs w:val="28"/>
          <w:lang w:val="ro-RO"/>
        </w:rPr>
        <w:t>2</w:t>
      </w:r>
      <w:r w:rsidRPr="00160485">
        <w:rPr>
          <w:rFonts w:eastAsia="Calibri"/>
          <w:bCs/>
          <w:sz w:val="28"/>
          <w:szCs w:val="28"/>
          <w:lang w:val="ro-RO"/>
        </w:rPr>
        <w:t>5.</w:t>
      </w:r>
    </w:p>
    <w:p w14:paraId="0977286E"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În data de 14.05.2025 proiectantul general al lucrării depune devizul general al obiectivului de investiții prin adresa cu nr. 769/14.05.2025, nota justificativa privind lucrările suplimentare impuse (rampe acces pista, montarea stratului de geogrilă antifisură, rezultat în urma expertizei tehnice întocmite de către expert tehnic la cerința A7, Costică Sofronie, montarea a 13  bariere de acces la solicitarea Apelor Romane).</w:t>
      </w:r>
    </w:p>
    <w:p w14:paraId="3B56A8C0" w14:textId="4ABB214A" w:rsidR="005164CA" w:rsidRPr="00160485" w:rsidRDefault="005164CA" w:rsidP="005164CA">
      <w:pPr>
        <w:autoSpaceDE w:val="0"/>
        <w:autoSpaceDN w:val="0"/>
        <w:adjustRightInd w:val="0"/>
        <w:ind w:firstLine="567"/>
        <w:jc w:val="both"/>
        <w:rPr>
          <w:rFonts w:eastAsia="Calibri"/>
          <w:color w:val="000000"/>
          <w:sz w:val="28"/>
          <w:szCs w:val="28"/>
          <w:lang w:val="ro-RO"/>
        </w:rPr>
      </w:pPr>
      <w:r w:rsidRPr="00160485">
        <w:rPr>
          <w:rFonts w:eastAsia="Calibri"/>
          <w:color w:val="000000"/>
          <w:sz w:val="28"/>
          <w:szCs w:val="28"/>
          <w:lang w:val="ro-RO"/>
        </w:rPr>
        <w:t>În vederea obținerii autorizației de construire aferent</w:t>
      </w:r>
      <w:r w:rsidR="0030619C">
        <w:rPr>
          <w:rFonts w:eastAsia="Calibri"/>
          <w:color w:val="000000"/>
          <w:sz w:val="28"/>
          <w:szCs w:val="28"/>
          <w:lang w:val="ro-RO"/>
        </w:rPr>
        <w:t>ă</w:t>
      </w:r>
      <w:r w:rsidRPr="00160485">
        <w:rPr>
          <w:rFonts w:eastAsia="Calibri"/>
          <w:color w:val="000000"/>
          <w:sz w:val="28"/>
          <w:szCs w:val="28"/>
          <w:lang w:val="ro-RO"/>
        </w:rPr>
        <w:t xml:space="preserve"> obiectivului de investiții s-a obținut un nou certificat de urbanism, nr. 107 din 12.02.2024, certificatul precedent fiind in afara termenului de valabilitate. Prin certificatul de urbanism nou s-a solicitat obținerea avizului de gospodărire a apelor, </w:t>
      </w:r>
      <w:r w:rsidR="0030619C">
        <w:rPr>
          <w:rFonts w:eastAsia="Calibri"/>
          <w:color w:val="000000"/>
          <w:sz w:val="28"/>
          <w:szCs w:val="28"/>
          <w:lang w:val="ro-RO"/>
        </w:rPr>
        <w:t>cerință exprimată ș</w:t>
      </w:r>
      <w:r w:rsidRPr="00160485">
        <w:rPr>
          <w:rFonts w:eastAsia="Calibri"/>
          <w:color w:val="000000"/>
          <w:sz w:val="28"/>
          <w:szCs w:val="28"/>
          <w:lang w:val="ro-RO"/>
        </w:rPr>
        <w:t xml:space="preserve">i de Agenția de Protecție a Mediului Satu Mare, prin Decizia de Evaluare Inițiala nr. 371 din 20.03.2024. </w:t>
      </w:r>
    </w:p>
    <w:p w14:paraId="0694AEB6" w14:textId="77777777" w:rsidR="005164CA" w:rsidRPr="00160485" w:rsidRDefault="005164CA" w:rsidP="005164CA">
      <w:pPr>
        <w:spacing w:line="276" w:lineRule="auto"/>
        <w:ind w:firstLine="567"/>
        <w:jc w:val="both"/>
        <w:rPr>
          <w:rFonts w:eastAsia="Calibri"/>
          <w:bCs/>
          <w:sz w:val="28"/>
          <w:szCs w:val="28"/>
          <w:lang w:val="ro-RO"/>
        </w:rPr>
      </w:pPr>
      <w:r w:rsidRPr="00160485">
        <w:rPr>
          <w:sz w:val="28"/>
          <w:szCs w:val="28"/>
          <w:lang w:val="ro-RO"/>
        </w:rPr>
        <w:t>In urma depunerii documentației pentru obținerea avizului de gospodărire a apelor, SGA SATU MARE a solicitat prin adresa nr. 1841/03.07.2024 întocmirea unei expertize tehnice care sa evidențieze influenta lucrărilor asupra stabilității corpului digului.</w:t>
      </w:r>
    </w:p>
    <w:p w14:paraId="10FF313F"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Prestatorul a demarat realizarea expertizei Tehnice A7, elaborata de expert tehnic Costică Sofronie, care propune utilizarea unei geogrile in cadrul sistemului rutier al pistei de biciclete, cu scopul de a preveni transmiterea fisurilor din dig in structura pistei si a trotuarului.</w:t>
      </w:r>
    </w:p>
    <w:p w14:paraId="2910E90C"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Astfel, Proiectantul a fost nevoit sa respecte recomandările expertizei tehnice in vederea obținerii avizului de gospodărire a apelor, adoptând in cadrul proiectului montarea geogrile la baza sistemului rutier proiectat :</w:t>
      </w:r>
    </w:p>
    <w:p w14:paraId="08C93CD1" w14:textId="77777777" w:rsidR="005164CA" w:rsidRPr="0030619C" w:rsidRDefault="005164CA" w:rsidP="005164CA">
      <w:pPr>
        <w:spacing w:line="276" w:lineRule="auto"/>
        <w:ind w:firstLine="567"/>
        <w:jc w:val="both"/>
        <w:rPr>
          <w:rFonts w:eastAsia="Calibri"/>
          <w:sz w:val="28"/>
          <w:szCs w:val="28"/>
          <w:lang w:val="ro-RO"/>
        </w:rPr>
      </w:pPr>
      <w:r w:rsidRPr="0030619C">
        <w:rPr>
          <w:rFonts w:eastAsia="Calibri"/>
          <w:sz w:val="28"/>
          <w:szCs w:val="28"/>
          <w:lang w:val="ro-RO"/>
        </w:rPr>
        <w:t xml:space="preserve">• geogrilă antifisură 50/50 kN pe toata lungimea proiectului, </w:t>
      </w:r>
    </w:p>
    <w:p w14:paraId="2B2ECE08" w14:textId="77777777" w:rsidR="005164CA" w:rsidRPr="0030619C" w:rsidRDefault="005164CA" w:rsidP="005164CA">
      <w:pPr>
        <w:spacing w:line="276" w:lineRule="auto"/>
        <w:ind w:firstLine="567"/>
        <w:jc w:val="both"/>
        <w:rPr>
          <w:rFonts w:eastAsia="Calibri"/>
          <w:sz w:val="28"/>
          <w:szCs w:val="28"/>
          <w:lang w:val="ro-RO"/>
        </w:rPr>
      </w:pPr>
      <w:r w:rsidRPr="0030619C">
        <w:rPr>
          <w:rFonts w:eastAsia="Calibri"/>
          <w:sz w:val="28"/>
          <w:szCs w:val="28"/>
          <w:lang w:val="ro-RO"/>
        </w:rPr>
        <w:t xml:space="preserve">• 15 cm de fundație din balast; </w:t>
      </w:r>
    </w:p>
    <w:p w14:paraId="3DA2D3E9" w14:textId="77777777" w:rsidR="005164CA" w:rsidRPr="0030619C" w:rsidRDefault="005164CA" w:rsidP="005164CA">
      <w:pPr>
        <w:spacing w:line="276" w:lineRule="auto"/>
        <w:ind w:firstLine="567"/>
        <w:jc w:val="both"/>
        <w:rPr>
          <w:rFonts w:eastAsia="Calibri"/>
          <w:sz w:val="28"/>
          <w:szCs w:val="28"/>
          <w:lang w:val="ro-RO"/>
        </w:rPr>
      </w:pPr>
      <w:r w:rsidRPr="0030619C">
        <w:rPr>
          <w:rFonts w:eastAsia="Calibri"/>
          <w:sz w:val="28"/>
          <w:szCs w:val="28"/>
          <w:lang w:val="ro-RO"/>
        </w:rPr>
        <w:t xml:space="preserve">• 12 cm balast stabilizat; </w:t>
      </w:r>
    </w:p>
    <w:p w14:paraId="2AA864AB" w14:textId="77777777" w:rsidR="005164CA" w:rsidRPr="0030619C" w:rsidRDefault="005164CA" w:rsidP="005164CA">
      <w:pPr>
        <w:spacing w:line="276" w:lineRule="auto"/>
        <w:ind w:firstLine="567"/>
        <w:jc w:val="both"/>
        <w:rPr>
          <w:rFonts w:eastAsia="Calibri"/>
          <w:sz w:val="28"/>
          <w:szCs w:val="28"/>
          <w:lang w:val="ro-RO"/>
        </w:rPr>
      </w:pPr>
      <w:r w:rsidRPr="0030619C">
        <w:rPr>
          <w:rFonts w:eastAsia="Calibri"/>
          <w:sz w:val="28"/>
          <w:szCs w:val="28"/>
          <w:lang w:val="ro-RO"/>
        </w:rPr>
        <w:t>• 4 cm strat din beton asfaltic BA8.</w:t>
      </w:r>
    </w:p>
    <w:p w14:paraId="192AB17D"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Având în vedere faptul că in faza SF nu s-au identificat ca fiind necesare lucrări de armare a structurii, iar in faza PT avizatorul Apele Romane a solicitat întocmirea expertizei tehnice A7, in urma căreia s-a propus utilizarea geogrilei de armare si antifisură, se constata ca aceste lucrări sunt imperative și  suplimentare fata de cele incluse in oferta anexa la contract.</w:t>
      </w:r>
    </w:p>
    <w:p w14:paraId="15E7D930" w14:textId="1E44D3A7" w:rsidR="005164CA" w:rsidRPr="00160485" w:rsidRDefault="005164CA" w:rsidP="00160485">
      <w:pPr>
        <w:spacing w:line="276" w:lineRule="auto"/>
        <w:ind w:firstLine="567"/>
        <w:jc w:val="both"/>
        <w:rPr>
          <w:rFonts w:eastAsia="Calibri"/>
          <w:bCs/>
          <w:sz w:val="28"/>
          <w:szCs w:val="28"/>
          <w:lang w:val="ro-RO"/>
        </w:rPr>
      </w:pPr>
      <w:r w:rsidRPr="00160485">
        <w:rPr>
          <w:rFonts w:eastAsia="Calibri"/>
          <w:bCs/>
          <w:sz w:val="28"/>
          <w:szCs w:val="28"/>
          <w:lang w:val="ro-RO"/>
        </w:rPr>
        <w:t xml:space="preserve">In procesul de obținere </w:t>
      </w:r>
      <w:r w:rsidR="00160485">
        <w:rPr>
          <w:rFonts w:eastAsia="Calibri"/>
          <w:bCs/>
          <w:sz w:val="28"/>
          <w:szCs w:val="28"/>
          <w:lang w:val="ro-RO"/>
        </w:rPr>
        <w:t xml:space="preserve">a </w:t>
      </w:r>
      <w:r w:rsidRPr="00160485">
        <w:rPr>
          <w:rFonts w:eastAsia="Calibri"/>
          <w:bCs/>
          <w:sz w:val="28"/>
          <w:szCs w:val="28"/>
          <w:lang w:val="ro-RO"/>
        </w:rPr>
        <w:t>aviz</w:t>
      </w:r>
      <w:r w:rsidR="00160485">
        <w:rPr>
          <w:rFonts w:eastAsia="Calibri"/>
          <w:bCs/>
          <w:sz w:val="28"/>
          <w:szCs w:val="28"/>
          <w:lang w:val="ro-RO"/>
        </w:rPr>
        <w:t>ului</w:t>
      </w:r>
      <w:r w:rsidRPr="00160485">
        <w:rPr>
          <w:rFonts w:eastAsia="Calibri"/>
          <w:bCs/>
          <w:sz w:val="28"/>
          <w:szCs w:val="28"/>
          <w:lang w:val="ro-RO"/>
        </w:rPr>
        <w:t xml:space="preserve"> de gospodărir</w:t>
      </w:r>
      <w:r w:rsidR="00160485">
        <w:rPr>
          <w:rFonts w:eastAsia="Calibri"/>
          <w:bCs/>
          <w:sz w:val="28"/>
          <w:szCs w:val="28"/>
          <w:lang w:val="ro-RO"/>
        </w:rPr>
        <w:t>e</w:t>
      </w:r>
      <w:r w:rsidRPr="00160485">
        <w:rPr>
          <w:rFonts w:eastAsia="Calibri"/>
          <w:bCs/>
          <w:sz w:val="28"/>
          <w:szCs w:val="28"/>
          <w:lang w:val="ro-RO"/>
        </w:rPr>
        <w:t xml:space="preserve"> a apelor, avizatorul Apele Romane prin SGA Satu- Mare a solicitat prin adresa 1841/03.07.2024 montarea unor bariere pe coronamentul digului respectiv a pistelor de biciclete, care sa restricționeze accesul traficului auto. </w:t>
      </w:r>
    </w:p>
    <w:p w14:paraId="14A5F94D" w14:textId="0B0FA53A" w:rsidR="005164CA" w:rsidRPr="00160485" w:rsidRDefault="005164CA" w:rsidP="00C42E00">
      <w:pPr>
        <w:spacing w:line="276" w:lineRule="auto"/>
        <w:ind w:firstLine="567"/>
        <w:contextualSpacing/>
        <w:jc w:val="both"/>
        <w:rPr>
          <w:rFonts w:eastAsia="Calibri"/>
          <w:bCs/>
          <w:sz w:val="28"/>
          <w:szCs w:val="28"/>
          <w:lang w:val="ro-RO"/>
        </w:rPr>
      </w:pPr>
      <w:r w:rsidRPr="00160485">
        <w:rPr>
          <w:rFonts w:eastAsia="Calibri"/>
          <w:bCs/>
          <w:sz w:val="28"/>
          <w:szCs w:val="28"/>
          <w:lang w:val="ro-RO"/>
        </w:rPr>
        <w:lastRenderedPageBreak/>
        <w:t>Conform cerinței avizatorului, Proiectantul a prevăzut montarea a 13 bariere de acces, lucrări suplimentare fata de documentația SF si oferta financiara anexa la contract nr. 65715/457/10.11.2023</w:t>
      </w:r>
      <w:r w:rsidR="00160485">
        <w:rPr>
          <w:rFonts w:eastAsia="Calibri"/>
          <w:bCs/>
          <w:sz w:val="28"/>
          <w:szCs w:val="28"/>
          <w:lang w:val="ro-RO"/>
        </w:rPr>
        <w:t>.</w:t>
      </w:r>
      <w:r w:rsidRPr="00160485">
        <w:rPr>
          <w:rFonts w:eastAsia="Calibri"/>
          <w:bCs/>
          <w:sz w:val="28"/>
          <w:szCs w:val="28"/>
          <w:lang w:val="ro-RO"/>
        </w:rPr>
        <w:t xml:space="preserve"> </w:t>
      </w:r>
      <w:bookmarkStart w:id="2" w:name="_Hlk201571713"/>
      <w:r w:rsidRPr="00160485">
        <w:rPr>
          <w:rFonts w:eastAsia="Calibri"/>
          <w:bCs/>
          <w:sz w:val="28"/>
          <w:szCs w:val="28"/>
          <w:lang w:val="ro-RO"/>
        </w:rPr>
        <w:t>Valoarea lucrărilor suplimentare induse de condiționările sus menționate sunt în sumă de 668.792,92 lei fără TVA,</w:t>
      </w:r>
      <w:bookmarkEnd w:id="2"/>
      <w:r w:rsidRPr="00160485">
        <w:rPr>
          <w:rFonts w:eastAsia="Calibri"/>
          <w:bCs/>
          <w:sz w:val="28"/>
          <w:szCs w:val="28"/>
          <w:lang w:val="ro-RO"/>
        </w:rPr>
        <w:t xml:space="preserve"> ceea cea ce raportat la valoarea lucrărilor de executat conform contractului de 4.555.111,46 lei fără TVA reprezintă un procent de </w:t>
      </w:r>
      <w:r w:rsidRPr="000703FF">
        <w:rPr>
          <w:rFonts w:eastAsia="Calibri"/>
          <w:bCs/>
          <w:sz w:val="28"/>
          <w:szCs w:val="28"/>
          <w:lang w:val="ro-RO"/>
        </w:rPr>
        <w:t>14,68</w:t>
      </w:r>
      <w:r w:rsidRPr="00160485">
        <w:rPr>
          <w:rFonts w:eastAsia="Calibri"/>
          <w:bCs/>
          <w:sz w:val="28"/>
          <w:szCs w:val="28"/>
          <w:lang w:val="ro-RO"/>
        </w:rPr>
        <w:t>%</w:t>
      </w:r>
      <w:r w:rsidR="0030619C">
        <w:rPr>
          <w:rFonts w:eastAsia="Calibri"/>
          <w:bCs/>
          <w:sz w:val="28"/>
          <w:szCs w:val="28"/>
          <w:lang w:val="ro-RO"/>
        </w:rPr>
        <w:t>.</w:t>
      </w:r>
      <w:r w:rsidRPr="00160485">
        <w:rPr>
          <w:rFonts w:eastAsia="Calibri"/>
          <w:bCs/>
          <w:sz w:val="28"/>
          <w:szCs w:val="28"/>
          <w:lang w:val="ro-RO"/>
        </w:rPr>
        <w:t xml:space="preserve"> </w:t>
      </w:r>
    </w:p>
    <w:p w14:paraId="239FFE3E" w14:textId="209AA750" w:rsidR="00C42E00" w:rsidRDefault="00C42E00" w:rsidP="00160485">
      <w:pPr>
        <w:spacing w:line="276" w:lineRule="auto"/>
        <w:ind w:firstLine="567"/>
        <w:contextualSpacing/>
        <w:jc w:val="both"/>
        <w:rPr>
          <w:rFonts w:eastAsia="Calibri"/>
          <w:bCs/>
          <w:sz w:val="28"/>
          <w:szCs w:val="28"/>
          <w:lang w:val="ro-RO"/>
        </w:rPr>
      </w:pPr>
      <w:r>
        <w:rPr>
          <w:rFonts w:eastAsia="Calibri"/>
          <w:bCs/>
          <w:sz w:val="28"/>
          <w:szCs w:val="28"/>
          <w:lang w:val="ro-RO"/>
        </w:rPr>
        <w:t>Pe parcursul execuției lucrărilor în urma unei situații de diverse si neprevăzute a fost necesară întocmirea unei expertize tehnice în vederea emiterii unei soluții tehnice privind continuarea execuției lucrărilor.</w:t>
      </w:r>
    </w:p>
    <w:p w14:paraId="4D6B9736" w14:textId="72424642" w:rsidR="005164CA" w:rsidRPr="00160485" w:rsidRDefault="00C42E00" w:rsidP="00C42E00">
      <w:pPr>
        <w:spacing w:line="276" w:lineRule="auto"/>
        <w:ind w:firstLine="567"/>
        <w:contextualSpacing/>
        <w:jc w:val="both"/>
        <w:rPr>
          <w:rFonts w:eastAsia="Calibri"/>
          <w:bCs/>
          <w:sz w:val="28"/>
          <w:szCs w:val="28"/>
          <w:lang w:val="ro-RO"/>
        </w:rPr>
      </w:pPr>
      <w:r>
        <w:rPr>
          <w:rFonts w:eastAsia="Calibri"/>
          <w:bCs/>
          <w:sz w:val="28"/>
          <w:szCs w:val="28"/>
          <w:lang w:val="ro-RO"/>
        </w:rPr>
        <w:t>În</w:t>
      </w:r>
      <w:r w:rsidR="005164CA" w:rsidRPr="00160485">
        <w:rPr>
          <w:rFonts w:eastAsia="Calibri"/>
          <w:bCs/>
          <w:sz w:val="28"/>
          <w:szCs w:val="28"/>
          <w:lang w:val="ro-RO"/>
        </w:rPr>
        <w:t xml:space="preserve"> urma întocmirii expertizei tehnice de către expertul tehnic atesta</w:t>
      </w:r>
      <w:r w:rsidR="000703FF">
        <w:rPr>
          <w:rFonts w:eastAsia="Calibri"/>
          <w:bCs/>
          <w:sz w:val="28"/>
          <w:szCs w:val="28"/>
          <w:lang w:val="ro-RO"/>
        </w:rPr>
        <w:t>t</w:t>
      </w:r>
      <w:r w:rsidR="005164CA" w:rsidRPr="00160485">
        <w:rPr>
          <w:rFonts w:eastAsia="Calibri"/>
          <w:bCs/>
          <w:sz w:val="28"/>
          <w:szCs w:val="28"/>
          <w:lang w:val="ro-RO"/>
        </w:rPr>
        <w:t xml:space="preserve"> ing. Ciont P. Nicolae </w:t>
      </w:r>
      <w:r>
        <w:rPr>
          <w:rFonts w:eastAsia="Calibri"/>
          <w:bCs/>
          <w:sz w:val="28"/>
          <w:szCs w:val="28"/>
          <w:lang w:val="ro-RO"/>
        </w:rPr>
        <w:t xml:space="preserve">a rezultat necesitatea stabilizării terenului de fundare prin stabilizare cu lianți hidraulici, varianta care a indus un cost suplimentar de </w:t>
      </w:r>
      <w:bookmarkStart w:id="3" w:name="_Hlk201571791"/>
      <w:r w:rsidR="005164CA" w:rsidRPr="00160485">
        <w:rPr>
          <w:rFonts w:eastAsia="Calibri"/>
          <w:bCs/>
          <w:sz w:val="28"/>
          <w:szCs w:val="28"/>
          <w:lang w:val="ro-RO"/>
        </w:rPr>
        <w:t>802.735,42 lei fără TVA</w:t>
      </w:r>
      <w:bookmarkEnd w:id="3"/>
      <w:r w:rsidR="0030619C">
        <w:rPr>
          <w:rFonts w:eastAsia="Calibri"/>
          <w:bCs/>
          <w:sz w:val="28"/>
          <w:szCs w:val="28"/>
          <w:lang w:val="ro-RO"/>
        </w:rPr>
        <w:t>.</w:t>
      </w:r>
    </w:p>
    <w:p w14:paraId="1BF96836" w14:textId="01B9CDEF"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Prin introducerea capitolelor 7.1 respectiv 7.2. în devizul general întocmi</w:t>
      </w:r>
      <w:r w:rsidR="00F60941">
        <w:rPr>
          <w:rFonts w:eastAsia="Calibri"/>
          <w:bCs/>
          <w:sz w:val="28"/>
          <w:szCs w:val="28"/>
          <w:lang w:val="ro-RO"/>
        </w:rPr>
        <w:t xml:space="preserve">t conform </w:t>
      </w:r>
      <w:r w:rsidRPr="00160485">
        <w:rPr>
          <w:rFonts w:eastAsia="Calibri"/>
          <w:bCs/>
          <w:sz w:val="28"/>
          <w:szCs w:val="28"/>
          <w:lang w:val="ro-RO"/>
        </w:rPr>
        <w:t>HG 907 a rezultat necesitatea majorării devizului general după cum urmează:</w:t>
      </w:r>
    </w:p>
    <w:p w14:paraId="4A1F957E"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Cap. 7.1. Cheltuieli aferente marjei de buget – 0  lei fără TVA</w:t>
      </w:r>
    </w:p>
    <w:p w14:paraId="38B6CD41"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Cap. 7.2 Cheltuieli pentru constituirea rezervei de implementare pentru ajustarea de preț: 167.347,82 lei fără TVA.</w:t>
      </w:r>
    </w:p>
    <w:p w14:paraId="57ECFF38" w14:textId="77777777" w:rsidR="005164CA" w:rsidRPr="00160485" w:rsidRDefault="005164CA" w:rsidP="005164CA">
      <w:pPr>
        <w:spacing w:line="276" w:lineRule="auto"/>
        <w:ind w:firstLine="567"/>
        <w:jc w:val="both"/>
        <w:rPr>
          <w:rFonts w:eastAsia="Calibri"/>
          <w:bCs/>
          <w:sz w:val="28"/>
          <w:szCs w:val="28"/>
          <w:lang w:val="ro-RO"/>
        </w:rPr>
      </w:pPr>
      <w:bookmarkStart w:id="4" w:name="_Hlk201571814"/>
      <w:r w:rsidRPr="00160485">
        <w:rPr>
          <w:rFonts w:eastAsia="Calibri"/>
          <w:bCs/>
          <w:sz w:val="28"/>
          <w:szCs w:val="28"/>
          <w:lang w:val="ro-RO"/>
        </w:rPr>
        <w:t>Noii indicatori tehnico economici rezultați după elaborarea proiectului tehnic si a devizului general sunt următorii:</w:t>
      </w:r>
    </w:p>
    <w:p w14:paraId="3A07E18F" w14:textId="2687EEF1"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Valoarea totală a investiției:</w:t>
      </w:r>
      <w:r w:rsidR="00FF7DC1" w:rsidRPr="00160485">
        <w:rPr>
          <w:rFonts w:eastAsia="Calibri"/>
          <w:bCs/>
          <w:sz w:val="28"/>
          <w:szCs w:val="28"/>
          <w:lang w:val="ro-RO"/>
        </w:rPr>
        <w:t xml:space="preserve"> </w:t>
      </w:r>
      <w:r w:rsidRPr="00160485">
        <w:rPr>
          <w:rFonts w:eastAsia="Calibri"/>
          <w:bCs/>
          <w:sz w:val="28"/>
          <w:szCs w:val="28"/>
          <w:lang w:val="ro-RO"/>
        </w:rPr>
        <w:t>7.409.371,06 lei fără TVA ( 8.803.867,93 lei cu TVA)</w:t>
      </w:r>
    </w:p>
    <w:p w14:paraId="5B64F919" w14:textId="77777777"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din care:</w:t>
      </w:r>
    </w:p>
    <w:p w14:paraId="4BB51F3B" w14:textId="53ED1C8E" w:rsidR="005164CA" w:rsidRPr="00160485" w:rsidRDefault="005164CA" w:rsidP="005164CA">
      <w:pPr>
        <w:spacing w:line="276" w:lineRule="auto"/>
        <w:ind w:firstLine="567"/>
        <w:jc w:val="both"/>
        <w:rPr>
          <w:rFonts w:eastAsia="Calibri"/>
          <w:bCs/>
          <w:sz w:val="28"/>
          <w:szCs w:val="28"/>
          <w:lang w:val="ro-RO"/>
        </w:rPr>
      </w:pPr>
      <w:r w:rsidRPr="00160485">
        <w:rPr>
          <w:rFonts w:eastAsia="Calibri"/>
          <w:bCs/>
          <w:sz w:val="28"/>
          <w:szCs w:val="28"/>
          <w:lang w:val="ro-RO"/>
        </w:rPr>
        <w:tab/>
      </w:r>
      <w:r w:rsidRPr="00160485">
        <w:rPr>
          <w:rFonts w:eastAsia="Calibri"/>
          <w:bCs/>
          <w:sz w:val="28"/>
          <w:szCs w:val="28"/>
          <w:lang w:val="ro-RO"/>
        </w:rPr>
        <w:tab/>
        <w:t xml:space="preserve">C + M: </w:t>
      </w:r>
      <w:r w:rsidR="00FF7DC1" w:rsidRPr="00160485">
        <w:rPr>
          <w:rFonts w:eastAsia="Calibri"/>
          <w:bCs/>
          <w:sz w:val="28"/>
          <w:szCs w:val="28"/>
          <w:lang w:val="ro-RO"/>
        </w:rPr>
        <w:t xml:space="preserve"> </w:t>
      </w:r>
      <w:r w:rsidRPr="00160485">
        <w:rPr>
          <w:rFonts w:eastAsia="Calibri"/>
          <w:bCs/>
          <w:sz w:val="28"/>
          <w:szCs w:val="28"/>
          <w:lang w:val="ro-RO"/>
        </w:rPr>
        <w:t>6.355.803,14 lei fără TVA (7.563.405,74 lei cu TVA)</w:t>
      </w:r>
    </w:p>
    <w:bookmarkEnd w:id="4"/>
    <w:p w14:paraId="7E7BEA87" w14:textId="20185DF8" w:rsidR="005164CA" w:rsidRPr="00160485" w:rsidRDefault="008B3081" w:rsidP="005164CA">
      <w:pPr>
        <w:spacing w:line="276" w:lineRule="auto"/>
        <w:ind w:firstLine="567"/>
        <w:jc w:val="both"/>
        <w:rPr>
          <w:rFonts w:eastAsia="Calibri"/>
          <w:bCs/>
          <w:sz w:val="28"/>
          <w:szCs w:val="28"/>
          <w:lang w:val="ro-RO"/>
        </w:rPr>
      </w:pPr>
      <w:r w:rsidRPr="00160485">
        <w:rPr>
          <w:rFonts w:eastAsia="Calibri"/>
          <w:bCs/>
          <w:sz w:val="28"/>
          <w:szCs w:val="28"/>
          <w:lang w:val="ro-RO"/>
        </w:rPr>
        <w:t xml:space="preserve">Durata de realizare a investiției este 39 luni si 14 zile calendaristice din care: </w:t>
      </w:r>
    </w:p>
    <w:p w14:paraId="78D49E4F" w14:textId="77777777" w:rsidR="008B3081" w:rsidRPr="00160485" w:rsidRDefault="008B3081" w:rsidP="008B3081">
      <w:pPr>
        <w:numPr>
          <w:ilvl w:val="0"/>
          <w:numId w:val="22"/>
        </w:numPr>
        <w:spacing w:line="276" w:lineRule="auto"/>
        <w:ind w:left="0" w:firstLine="1134"/>
        <w:jc w:val="both"/>
        <w:rPr>
          <w:rFonts w:eastAsia="Calibri"/>
          <w:bCs/>
          <w:sz w:val="28"/>
          <w:szCs w:val="28"/>
          <w:lang w:val="ro-RO"/>
        </w:rPr>
      </w:pPr>
      <w:r w:rsidRPr="00160485">
        <w:rPr>
          <w:rFonts w:eastAsia="Calibri"/>
          <w:bCs/>
          <w:sz w:val="28"/>
          <w:szCs w:val="28"/>
          <w:lang w:val="ro-RO"/>
        </w:rPr>
        <w:t xml:space="preserve">Proiectare: </w:t>
      </w:r>
      <w:r w:rsidRPr="00160485">
        <w:rPr>
          <w:rFonts w:eastAsia="Calibri"/>
          <w:bCs/>
          <w:sz w:val="28"/>
          <w:szCs w:val="28"/>
          <w:lang w:val="ro-RO"/>
        </w:rPr>
        <w:tab/>
      </w:r>
      <w:r w:rsidRPr="00160485">
        <w:rPr>
          <w:rFonts w:eastAsia="Calibri"/>
          <w:bCs/>
          <w:sz w:val="28"/>
          <w:szCs w:val="28"/>
          <w:lang w:val="ro-RO"/>
        </w:rPr>
        <w:tab/>
        <w:t>18 luni si șaptesprezece zile</w:t>
      </w:r>
    </w:p>
    <w:p w14:paraId="0FCA266D" w14:textId="0ABAB627" w:rsidR="008B3081" w:rsidRDefault="008B3081" w:rsidP="008B3081">
      <w:pPr>
        <w:numPr>
          <w:ilvl w:val="0"/>
          <w:numId w:val="22"/>
        </w:numPr>
        <w:spacing w:line="276" w:lineRule="auto"/>
        <w:ind w:left="0" w:firstLine="1134"/>
        <w:jc w:val="both"/>
        <w:rPr>
          <w:rFonts w:eastAsia="Calibri"/>
          <w:bCs/>
          <w:sz w:val="28"/>
          <w:szCs w:val="28"/>
          <w:lang w:val="ro-RO"/>
        </w:rPr>
      </w:pPr>
      <w:r w:rsidRPr="00160485">
        <w:rPr>
          <w:rFonts w:eastAsia="Calibri"/>
          <w:bCs/>
          <w:sz w:val="28"/>
          <w:szCs w:val="28"/>
          <w:lang w:val="ro-RO"/>
        </w:rPr>
        <w:t xml:space="preserve">Execuție lucrări: </w:t>
      </w:r>
      <w:r w:rsidRPr="00160485">
        <w:rPr>
          <w:rFonts w:eastAsia="Calibri"/>
          <w:bCs/>
          <w:sz w:val="28"/>
          <w:szCs w:val="28"/>
          <w:lang w:val="ro-RO"/>
        </w:rPr>
        <w:tab/>
        <w:t>20 luni si 26 zile calendaristice</w:t>
      </w:r>
      <w:r w:rsidR="005A1463">
        <w:rPr>
          <w:rFonts w:eastAsia="Calibri"/>
          <w:bCs/>
          <w:sz w:val="28"/>
          <w:szCs w:val="28"/>
          <w:lang w:val="ro-RO"/>
        </w:rPr>
        <w:t>,</w:t>
      </w:r>
    </w:p>
    <w:p w14:paraId="37EA9DA8" w14:textId="219E9129" w:rsidR="005A1463" w:rsidRDefault="005A1463" w:rsidP="005A1463">
      <w:pPr>
        <w:spacing w:line="276" w:lineRule="auto"/>
        <w:ind w:firstLine="567"/>
        <w:jc w:val="both"/>
        <w:rPr>
          <w:rFonts w:eastAsia="Calibri"/>
          <w:bCs/>
          <w:sz w:val="28"/>
          <w:szCs w:val="28"/>
          <w:lang w:val="ro-RO"/>
        </w:rPr>
      </w:pPr>
      <w:r>
        <w:rPr>
          <w:rFonts w:eastAsia="Calibri"/>
          <w:bCs/>
          <w:sz w:val="28"/>
          <w:szCs w:val="28"/>
          <w:lang w:val="ro-RO"/>
        </w:rPr>
        <w:t>indicatori aprobați prin HCL 155 din 26.06.2025.</w:t>
      </w:r>
    </w:p>
    <w:p w14:paraId="7961625B" w14:textId="77777777" w:rsidR="005A1463" w:rsidRPr="005A1463" w:rsidRDefault="005A1463" w:rsidP="005A1463">
      <w:pPr>
        <w:spacing w:before="120" w:line="276" w:lineRule="auto"/>
        <w:ind w:firstLine="567"/>
        <w:jc w:val="both"/>
        <w:rPr>
          <w:rFonts w:eastAsia="Calibri"/>
          <w:bCs/>
          <w:sz w:val="28"/>
          <w:szCs w:val="28"/>
          <w:lang w:val="ro-RO"/>
        </w:rPr>
      </w:pPr>
      <w:bookmarkStart w:id="5" w:name="_Hlk230333213"/>
      <w:r w:rsidRPr="005A1463">
        <w:rPr>
          <w:rFonts w:eastAsia="Calibri"/>
          <w:bCs/>
          <w:sz w:val="28"/>
          <w:szCs w:val="28"/>
          <w:lang w:val="ro-RO"/>
        </w:rPr>
        <w:t xml:space="preserve">În data de 11.05.2026 antreprenorul depune situația privind execuția lucrărilor respectiv restul de executat valoric din care rezultă o valoare proiectării și a execuției lucrărilor de </w:t>
      </w:r>
      <w:r w:rsidRPr="005A1463">
        <w:rPr>
          <w:rFonts w:eastAsia="Calibri"/>
          <w:b/>
          <w:bCs/>
          <w:sz w:val="28"/>
          <w:szCs w:val="28"/>
          <w:lang w:val="ro-RO"/>
        </w:rPr>
        <w:t>6.516.280</w:t>
      </w:r>
      <w:r w:rsidRPr="005A1463">
        <w:rPr>
          <w:rFonts w:eastAsia="Calibri"/>
          <w:bCs/>
          <w:sz w:val="28"/>
          <w:szCs w:val="28"/>
          <w:lang w:val="ro-RO"/>
        </w:rPr>
        <w:t xml:space="preserve"> lei fără TVA respectiv </w:t>
      </w:r>
      <w:r w:rsidRPr="005A1463">
        <w:rPr>
          <w:rFonts w:eastAsia="Calibri"/>
          <w:b/>
          <w:bCs/>
          <w:sz w:val="28"/>
          <w:szCs w:val="28"/>
          <w:lang w:val="ro-RO"/>
        </w:rPr>
        <w:t>7.869.987,79 le</w:t>
      </w:r>
      <w:r w:rsidRPr="005A1463">
        <w:rPr>
          <w:rFonts w:eastAsia="Calibri"/>
          <w:bCs/>
          <w:sz w:val="28"/>
          <w:szCs w:val="28"/>
          <w:lang w:val="ro-RO"/>
        </w:rPr>
        <w:t>i cu TVA. ( în care este cuprinsă și remedierea erorii privind actualizarea SIL 01).</w:t>
      </w:r>
      <w:bookmarkEnd w:id="5"/>
      <w:r w:rsidRPr="005A1463">
        <w:rPr>
          <w:rFonts w:eastAsia="Calibri"/>
          <w:bCs/>
          <w:sz w:val="28"/>
          <w:szCs w:val="28"/>
          <w:lang w:val="ro-RO"/>
        </w:rPr>
        <w:t xml:space="preserve"> La calcularea restului de actualizat s-a luat in considerare indicii publicați de INSSE în luna  aprilie 2026.</w:t>
      </w:r>
    </w:p>
    <w:p w14:paraId="2807255C" w14:textId="77777777" w:rsidR="005A1463" w:rsidRPr="005A1463" w:rsidRDefault="005A1463" w:rsidP="005A1463">
      <w:pPr>
        <w:spacing w:line="276" w:lineRule="auto"/>
        <w:ind w:firstLine="567"/>
        <w:jc w:val="both"/>
        <w:rPr>
          <w:rFonts w:eastAsia="Calibri"/>
          <w:bCs/>
          <w:sz w:val="28"/>
          <w:szCs w:val="28"/>
          <w:lang w:val="ro-RO"/>
        </w:rPr>
      </w:pPr>
      <w:bookmarkStart w:id="6" w:name="_Hlk230333264"/>
      <w:r w:rsidRPr="005A1463">
        <w:rPr>
          <w:rFonts w:eastAsia="Calibri"/>
          <w:bCs/>
          <w:sz w:val="28"/>
          <w:szCs w:val="28"/>
          <w:lang w:val="ro-RO"/>
        </w:rPr>
        <w:t>În urma celor mai sus menționate se modifică indicatorii tehnico economici devenind:</w:t>
      </w:r>
    </w:p>
    <w:p w14:paraId="35310E45" w14:textId="77777777" w:rsidR="005A1463" w:rsidRPr="005A1463" w:rsidRDefault="005A1463" w:rsidP="005A1463">
      <w:pPr>
        <w:spacing w:line="276" w:lineRule="auto"/>
        <w:ind w:firstLine="567"/>
        <w:jc w:val="both"/>
        <w:rPr>
          <w:rFonts w:eastAsia="Calibri"/>
          <w:bCs/>
          <w:sz w:val="28"/>
          <w:szCs w:val="28"/>
          <w:lang w:val="ro-RO"/>
        </w:rPr>
      </w:pPr>
      <w:r w:rsidRPr="005A1463">
        <w:rPr>
          <w:rFonts w:eastAsia="Calibri"/>
          <w:bCs/>
          <w:sz w:val="28"/>
          <w:szCs w:val="28"/>
          <w:lang w:val="ro-RO"/>
        </w:rPr>
        <w:t>Valoarea totală a investiției:</w:t>
      </w:r>
      <w:r w:rsidRPr="005A1463">
        <w:rPr>
          <w:rFonts w:eastAsia="Calibri"/>
          <w:bCs/>
          <w:sz w:val="28"/>
          <w:szCs w:val="28"/>
          <w:lang w:val="ro-RO"/>
        </w:rPr>
        <w:tab/>
      </w:r>
      <w:r w:rsidRPr="005A1463">
        <w:rPr>
          <w:rFonts w:eastAsia="Calibri"/>
          <w:bCs/>
          <w:sz w:val="28"/>
          <w:szCs w:val="28"/>
          <w:lang w:val="ro-RO"/>
        </w:rPr>
        <w:tab/>
      </w:r>
      <w:r w:rsidRPr="005A1463">
        <w:rPr>
          <w:rFonts w:eastAsia="Calibri"/>
          <w:b/>
          <w:bCs/>
          <w:sz w:val="28"/>
          <w:szCs w:val="28"/>
          <w:lang w:val="ro-RO"/>
        </w:rPr>
        <w:t>7.872.751,18 lei fără TVA</w:t>
      </w:r>
      <w:r w:rsidRPr="005A1463">
        <w:rPr>
          <w:rFonts w:eastAsia="Calibri"/>
          <w:bCs/>
          <w:sz w:val="28"/>
          <w:szCs w:val="28"/>
          <w:lang w:val="ro-RO"/>
        </w:rPr>
        <w:t xml:space="preserve"> ( 9.416.947,02 lei cu TVA)</w:t>
      </w:r>
    </w:p>
    <w:p w14:paraId="35FD2A5C" w14:textId="77777777" w:rsidR="005A1463" w:rsidRPr="005A1463" w:rsidRDefault="005A1463" w:rsidP="005A1463">
      <w:pPr>
        <w:spacing w:line="276" w:lineRule="auto"/>
        <w:ind w:firstLine="567"/>
        <w:jc w:val="both"/>
        <w:rPr>
          <w:rFonts w:eastAsia="Calibri"/>
          <w:bCs/>
          <w:sz w:val="28"/>
          <w:szCs w:val="28"/>
          <w:lang w:val="ro-RO"/>
        </w:rPr>
      </w:pPr>
      <w:r w:rsidRPr="005A1463">
        <w:rPr>
          <w:rFonts w:eastAsia="Calibri"/>
          <w:bCs/>
          <w:sz w:val="28"/>
          <w:szCs w:val="28"/>
          <w:lang w:val="ro-RO"/>
        </w:rPr>
        <w:t>din care:</w:t>
      </w:r>
    </w:p>
    <w:p w14:paraId="4C4ED53A" w14:textId="55E81DC9" w:rsidR="005A1463" w:rsidRPr="005A1463" w:rsidRDefault="005A1463" w:rsidP="005A1463">
      <w:pPr>
        <w:spacing w:line="276" w:lineRule="auto"/>
        <w:ind w:firstLine="567"/>
        <w:jc w:val="both"/>
        <w:rPr>
          <w:rFonts w:eastAsia="Calibri"/>
          <w:bCs/>
          <w:sz w:val="28"/>
          <w:szCs w:val="28"/>
          <w:lang w:val="ro-RO"/>
        </w:rPr>
      </w:pPr>
      <w:r w:rsidRPr="005A1463">
        <w:rPr>
          <w:rFonts w:eastAsia="Calibri"/>
          <w:bCs/>
          <w:sz w:val="28"/>
          <w:szCs w:val="28"/>
          <w:lang w:val="ro-RO"/>
        </w:rPr>
        <w:tab/>
      </w:r>
      <w:r w:rsidRPr="005A1463">
        <w:rPr>
          <w:rFonts w:eastAsia="Calibri"/>
          <w:bCs/>
          <w:sz w:val="28"/>
          <w:szCs w:val="28"/>
          <w:lang w:val="ro-RO"/>
        </w:rPr>
        <w:tab/>
      </w:r>
      <w:r w:rsidRPr="005A1463">
        <w:rPr>
          <w:rFonts w:eastAsia="Calibri"/>
          <w:bCs/>
          <w:sz w:val="28"/>
          <w:szCs w:val="28"/>
          <w:lang w:val="ro-RO"/>
        </w:rPr>
        <w:tab/>
        <w:t xml:space="preserve">C + M: </w:t>
      </w:r>
      <w:r w:rsidRPr="005A1463">
        <w:rPr>
          <w:rFonts w:eastAsia="Calibri"/>
          <w:bCs/>
          <w:sz w:val="28"/>
          <w:szCs w:val="28"/>
          <w:lang w:val="ro-RO"/>
        </w:rPr>
        <w:tab/>
      </w:r>
      <w:r w:rsidRPr="005A1463">
        <w:rPr>
          <w:rFonts w:eastAsia="Calibri"/>
          <w:bCs/>
          <w:sz w:val="28"/>
          <w:szCs w:val="28"/>
          <w:lang w:val="ro-RO"/>
        </w:rPr>
        <w:tab/>
      </w:r>
      <w:r w:rsidRPr="005A1463">
        <w:rPr>
          <w:rFonts w:eastAsia="Calibri"/>
          <w:b/>
          <w:bCs/>
          <w:sz w:val="28"/>
          <w:szCs w:val="28"/>
          <w:lang w:val="ro-RO"/>
        </w:rPr>
        <w:t>6.651.943,54 lei fără TVA</w:t>
      </w:r>
      <w:r w:rsidRPr="005A1463">
        <w:rPr>
          <w:rFonts w:eastAsia="Calibri"/>
          <w:bCs/>
          <w:sz w:val="28"/>
          <w:szCs w:val="28"/>
          <w:lang w:val="ro-RO"/>
        </w:rPr>
        <w:t xml:space="preserve"> (8.038.010,37 lei cu TVA)</w:t>
      </w:r>
      <w:r w:rsidR="0030619C">
        <w:rPr>
          <w:rFonts w:eastAsia="Calibri"/>
          <w:bCs/>
          <w:sz w:val="28"/>
          <w:szCs w:val="28"/>
          <w:lang w:val="ro-RO"/>
        </w:rPr>
        <w:t>.</w:t>
      </w:r>
    </w:p>
    <w:bookmarkEnd w:id="6"/>
    <w:p w14:paraId="7A8F974D" w14:textId="77777777" w:rsidR="005A1463" w:rsidRDefault="005A1463" w:rsidP="008776B0">
      <w:pPr>
        <w:spacing w:before="120" w:after="100" w:afterAutospacing="1"/>
        <w:ind w:firstLine="567"/>
        <w:jc w:val="both"/>
        <w:rPr>
          <w:sz w:val="28"/>
          <w:szCs w:val="28"/>
          <w:lang w:val="ro-RO"/>
        </w:rPr>
      </w:pPr>
    </w:p>
    <w:p w14:paraId="0C74BE87" w14:textId="44CB8E5F" w:rsidR="00361F76" w:rsidRPr="00160485" w:rsidRDefault="00361F76" w:rsidP="008776B0">
      <w:pPr>
        <w:spacing w:before="120" w:after="100" w:afterAutospacing="1"/>
        <w:ind w:firstLine="567"/>
        <w:jc w:val="both"/>
        <w:rPr>
          <w:sz w:val="28"/>
          <w:szCs w:val="28"/>
          <w:lang w:val="ro-RO"/>
        </w:rPr>
      </w:pPr>
      <w:r w:rsidRPr="00160485">
        <w:rPr>
          <w:sz w:val="28"/>
          <w:szCs w:val="28"/>
          <w:lang w:val="ro-RO"/>
        </w:rPr>
        <w:lastRenderedPageBreak/>
        <w:t xml:space="preserve">Ținând cont și de documentația suport (Referatul nr. </w:t>
      </w:r>
      <w:r w:rsidR="005A1463">
        <w:rPr>
          <w:sz w:val="28"/>
          <w:szCs w:val="28"/>
          <w:lang w:val="ro-RO"/>
        </w:rPr>
        <w:t>32.373</w:t>
      </w:r>
      <w:r w:rsidR="00FF7DC1" w:rsidRPr="00160485">
        <w:rPr>
          <w:sz w:val="28"/>
          <w:szCs w:val="28"/>
          <w:lang w:val="ro-RO"/>
        </w:rPr>
        <w:t>/</w:t>
      </w:r>
      <w:r w:rsidR="005A1463">
        <w:rPr>
          <w:sz w:val="28"/>
          <w:szCs w:val="28"/>
          <w:lang w:val="ro-RO"/>
        </w:rPr>
        <w:t>21.05.2026</w:t>
      </w:r>
      <w:r w:rsidR="00D951B5" w:rsidRPr="00160485">
        <w:rPr>
          <w:sz w:val="28"/>
          <w:szCs w:val="28"/>
          <w:lang w:val="ro-RO"/>
        </w:rPr>
        <w:t xml:space="preserve">, </w:t>
      </w:r>
      <w:r w:rsidRPr="00160485">
        <w:rPr>
          <w:sz w:val="28"/>
          <w:szCs w:val="28"/>
          <w:lang w:val="ro-RO"/>
        </w:rPr>
        <w:t xml:space="preserve">privind înaintarea spre avizare Comisiei tehnico-economice a </w:t>
      </w:r>
      <w:r w:rsidR="00D951B5" w:rsidRPr="00160485">
        <w:rPr>
          <w:sz w:val="28"/>
          <w:szCs w:val="28"/>
          <w:lang w:val="ro-RO"/>
        </w:rPr>
        <w:t xml:space="preserve">modificărilor </w:t>
      </w:r>
      <w:r w:rsidRPr="00160485">
        <w:rPr>
          <w:sz w:val="28"/>
          <w:szCs w:val="28"/>
          <w:lang w:val="ro-RO"/>
        </w:rPr>
        <w:t>indicatorilor tehnico-economici la acest obiectiv de investiție, procesul verbal al Comisiei tehnico-economice nr.</w:t>
      </w:r>
      <w:r w:rsidR="00D951B5" w:rsidRPr="00160485">
        <w:rPr>
          <w:sz w:val="28"/>
          <w:szCs w:val="28"/>
          <w:lang w:val="ro-RO"/>
        </w:rPr>
        <w:t xml:space="preserve"> </w:t>
      </w:r>
      <w:r w:rsidR="005A1463">
        <w:rPr>
          <w:sz w:val="28"/>
          <w:szCs w:val="28"/>
          <w:lang w:val="ro-RO"/>
        </w:rPr>
        <w:t>32.432</w:t>
      </w:r>
      <w:r w:rsidR="007F49EB">
        <w:rPr>
          <w:sz w:val="28"/>
          <w:szCs w:val="28"/>
          <w:lang w:val="ro-RO"/>
        </w:rPr>
        <w:t>/22.05.2026</w:t>
      </w:r>
      <w:r w:rsidRPr="00160485">
        <w:rPr>
          <w:sz w:val="28"/>
          <w:szCs w:val="28"/>
          <w:lang w:val="ro-RO"/>
        </w:rPr>
        <w:t xml:space="preserve">) proiectul de hotărâre se înaintează Consiliului Local al Municipiului Satu Mare cu propunere de aprobare.   </w:t>
      </w:r>
    </w:p>
    <w:p w14:paraId="2A646387" w14:textId="77777777" w:rsidR="00F20A96" w:rsidRPr="00160485" w:rsidRDefault="00F20A96" w:rsidP="00A35695">
      <w:pPr>
        <w:jc w:val="both"/>
        <w:rPr>
          <w:sz w:val="28"/>
          <w:szCs w:val="28"/>
          <w:lang w:val="ro-RO"/>
        </w:rPr>
      </w:pPr>
    </w:p>
    <w:p w14:paraId="3A499D9D" w14:textId="77777777" w:rsidR="00F20A96" w:rsidRPr="00160485" w:rsidRDefault="00F20A96" w:rsidP="00A35695">
      <w:pPr>
        <w:jc w:val="both"/>
        <w:rPr>
          <w:sz w:val="28"/>
          <w:szCs w:val="28"/>
          <w:lang w:val="ro-RO"/>
        </w:rPr>
      </w:pPr>
    </w:p>
    <w:p w14:paraId="778A0009" w14:textId="398C2BCD" w:rsidR="00215647" w:rsidRPr="00160485" w:rsidRDefault="00215647" w:rsidP="00215647">
      <w:pPr>
        <w:autoSpaceDE w:val="0"/>
        <w:autoSpaceDN w:val="0"/>
        <w:adjustRightInd w:val="0"/>
        <w:spacing w:line="276" w:lineRule="auto"/>
        <w:jc w:val="both"/>
        <w:rPr>
          <w:sz w:val="28"/>
          <w:szCs w:val="28"/>
          <w:lang w:val="ro-RO"/>
        </w:rPr>
      </w:pPr>
      <w:r w:rsidRPr="00160485">
        <w:rPr>
          <w:sz w:val="28"/>
          <w:szCs w:val="28"/>
          <w:lang w:val="ro-RO"/>
        </w:rPr>
        <w:t xml:space="preserve">    Dire</w:t>
      </w:r>
      <w:r w:rsidR="009F4E38" w:rsidRPr="00160485">
        <w:rPr>
          <w:sz w:val="28"/>
          <w:szCs w:val="28"/>
          <w:lang w:val="ro-RO"/>
        </w:rPr>
        <w:t xml:space="preserve">ctor executiv              </w:t>
      </w:r>
      <w:r w:rsidR="00564148" w:rsidRPr="00160485">
        <w:rPr>
          <w:sz w:val="28"/>
          <w:szCs w:val="28"/>
          <w:lang w:val="ro-RO"/>
        </w:rPr>
        <w:t>Șef</w:t>
      </w:r>
      <w:r w:rsidRPr="00160485">
        <w:rPr>
          <w:sz w:val="28"/>
          <w:szCs w:val="28"/>
          <w:lang w:val="ro-RO"/>
        </w:rPr>
        <w:t xml:space="preserve"> Serv.</w:t>
      </w:r>
      <w:r w:rsidR="009B2F04" w:rsidRPr="00160485">
        <w:rPr>
          <w:sz w:val="28"/>
          <w:szCs w:val="28"/>
          <w:lang w:val="ro-RO"/>
        </w:rPr>
        <w:t xml:space="preserve"> </w:t>
      </w:r>
      <w:r w:rsidR="00D951B5" w:rsidRPr="00160485">
        <w:rPr>
          <w:sz w:val="28"/>
          <w:szCs w:val="28"/>
          <w:lang w:val="ro-RO"/>
        </w:rPr>
        <w:t>Managementul Proiectelor</w:t>
      </w:r>
      <w:r w:rsidRPr="00160485">
        <w:rPr>
          <w:sz w:val="28"/>
          <w:szCs w:val="28"/>
          <w:lang w:val="ro-RO"/>
        </w:rPr>
        <w:t xml:space="preserve">           </w:t>
      </w:r>
      <w:r w:rsidR="00FB363A" w:rsidRPr="00160485">
        <w:rPr>
          <w:sz w:val="28"/>
          <w:szCs w:val="28"/>
          <w:lang w:val="ro-RO"/>
        </w:rPr>
        <w:t xml:space="preserve">                             </w:t>
      </w:r>
      <w:r w:rsidR="00FB363A" w:rsidRPr="00160485">
        <w:rPr>
          <w:sz w:val="28"/>
          <w:szCs w:val="28"/>
          <w:lang w:val="ro-RO"/>
        </w:rPr>
        <w:tab/>
      </w:r>
      <w:r w:rsidRPr="00160485">
        <w:rPr>
          <w:sz w:val="28"/>
          <w:szCs w:val="28"/>
          <w:lang w:val="ro-RO"/>
        </w:rPr>
        <w:t>Ursu Luc</w:t>
      </w:r>
      <w:r w:rsidR="008C65A0" w:rsidRPr="00160485">
        <w:rPr>
          <w:sz w:val="28"/>
          <w:szCs w:val="28"/>
          <w:lang w:val="ro-RO"/>
        </w:rPr>
        <w:t>ica</w:t>
      </w:r>
      <w:r w:rsidRPr="00160485">
        <w:rPr>
          <w:sz w:val="28"/>
          <w:szCs w:val="28"/>
          <w:lang w:val="ro-RO"/>
        </w:rPr>
        <w:t xml:space="preserve">                                               </w:t>
      </w:r>
      <w:r w:rsidR="0071760A" w:rsidRPr="00160485">
        <w:rPr>
          <w:sz w:val="28"/>
          <w:szCs w:val="28"/>
          <w:lang w:val="ro-RO"/>
        </w:rPr>
        <w:t xml:space="preserve">      </w:t>
      </w:r>
      <w:r w:rsidRPr="00160485">
        <w:rPr>
          <w:sz w:val="28"/>
          <w:szCs w:val="28"/>
          <w:lang w:val="ro-RO"/>
        </w:rPr>
        <w:t xml:space="preserve"> </w:t>
      </w:r>
      <w:r w:rsidR="00532B4F" w:rsidRPr="00160485">
        <w:rPr>
          <w:sz w:val="28"/>
          <w:szCs w:val="28"/>
          <w:lang w:val="ro-RO"/>
        </w:rPr>
        <w:t xml:space="preserve">  </w:t>
      </w:r>
      <w:r w:rsidR="009F4E38" w:rsidRPr="00160485">
        <w:rPr>
          <w:sz w:val="28"/>
          <w:szCs w:val="28"/>
          <w:lang w:val="ro-RO"/>
        </w:rPr>
        <w:t xml:space="preserve"> </w:t>
      </w:r>
      <w:r w:rsidR="00D951B5" w:rsidRPr="00160485">
        <w:rPr>
          <w:sz w:val="28"/>
          <w:szCs w:val="28"/>
          <w:lang w:val="ro-RO"/>
        </w:rPr>
        <w:t xml:space="preserve">  </w:t>
      </w:r>
      <w:r w:rsidR="009A241A">
        <w:rPr>
          <w:sz w:val="28"/>
          <w:szCs w:val="28"/>
          <w:lang w:val="ro-RO"/>
        </w:rPr>
        <w:t xml:space="preserve">     </w:t>
      </w:r>
      <w:r w:rsidR="00D951B5" w:rsidRPr="00160485">
        <w:rPr>
          <w:sz w:val="28"/>
          <w:szCs w:val="28"/>
          <w:lang w:val="ro-RO"/>
        </w:rPr>
        <w:t>Andrea Sveda</w:t>
      </w:r>
      <w:r w:rsidRPr="00160485">
        <w:rPr>
          <w:sz w:val="28"/>
          <w:szCs w:val="28"/>
          <w:lang w:val="ro-RO"/>
        </w:rPr>
        <w:t xml:space="preserve">              </w:t>
      </w:r>
    </w:p>
    <w:p w14:paraId="04306025" w14:textId="77777777" w:rsidR="007E21F3" w:rsidRPr="00160485" w:rsidRDefault="00B312AD" w:rsidP="00570512">
      <w:pPr>
        <w:ind w:firstLine="720"/>
        <w:jc w:val="both"/>
        <w:rPr>
          <w:sz w:val="28"/>
          <w:szCs w:val="28"/>
          <w:highlight w:val="red"/>
          <w:lang w:val="ro-RO"/>
        </w:rPr>
      </w:pPr>
      <w:r w:rsidRPr="00160485">
        <w:rPr>
          <w:sz w:val="28"/>
          <w:szCs w:val="28"/>
          <w:highlight w:val="red"/>
          <w:lang w:val="ro-RO"/>
        </w:rPr>
        <w:t xml:space="preserve"> </w:t>
      </w:r>
    </w:p>
    <w:p w14:paraId="04FC8C36" w14:textId="77777777" w:rsidR="00564148" w:rsidRPr="00160485" w:rsidRDefault="00564148" w:rsidP="000845C7">
      <w:pPr>
        <w:ind w:firstLine="720"/>
        <w:jc w:val="both"/>
        <w:rPr>
          <w:sz w:val="28"/>
          <w:szCs w:val="28"/>
          <w:lang w:val="ro-RO"/>
        </w:rPr>
      </w:pPr>
    </w:p>
    <w:p w14:paraId="56A5D513" w14:textId="77777777" w:rsidR="00564148" w:rsidRPr="00160485" w:rsidRDefault="00564148" w:rsidP="000845C7">
      <w:pPr>
        <w:ind w:firstLine="720"/>
        <w:jc w:val="both"/>
        <w:rPr>
          <w:sz w:val="28"/>
          <w:szCs w:val="28"/>
          <w:lang w:val="ro-RO"/>
        </w:rPr>
      </w:pPr>
    </w:p>
    <w:p w14:paraId="27817D65" w14:textId="77777777" w:rsidR="00564148" w:rsidRPr="00160485" w:rsidRDefault="00564148" w:rsidP="000845C7">
      <w:pPr>
        <w:ind w:firstLine="720"/>
        <w:jc w:val="both"/>
        <w:rPr>
          <w:sz w:val="28"/>
          <w:szCs w:val="28"/>
          <w:lang w:val="ro-RO"/>
        </w:rPr>
      </w:pPr>
    </w:p>
    <w:p w14:paraId="779D3E24" w14:textId="02F901D0" w:rsidR="00564148" w:rsidRPr="00160485" w:rsidRDefault="00564148" w:rsidP="000845C7">
      <w:pPr>
        <w:ind w:firstLine="720"/>
        <w:jc w:val="both"/>
        <w:rPr>
          <w:sz w:val="28"/>
          <w:szCs w:val="28"/>
          <w:lang w:val="ro-RO"/>
        </w:rPr>
      </w:pPr>
    </w:p>
    <w:p w14:paraId="25C73DD7" w14:textId="679C1A33" w:rsidR="008776B0" w:rsidRPr="00160485" w:rsidRDefault="008776B0" w:rsidP="000845C7">
      <w:pPr>
        <w:ind w:firstLine="720"/>
        <w:jc w:val="both"/>
        <w:rPr>
          <w:sz w:val="28"/>
          <w:szCs w:val="28"/>
          <w:lang w:val="ro-RO"/>
        </w:rPr>
      </w:pPr>
    </w:p>
    <w:p w14:paraId="6AA6171A" w14:textId="00D134F7" w:rsidR="008776B0" w:rsidRPr="00160485" w:rsidRDefault="008776B0" w:rsidP="000845C7">
      <w:pPr>
        <w:ind w:firstLine="720"/>
        <w:jc w:val="both"/>
        <w:rPr>
          <w:sz w:val="28"/>
          <w:szCs w:val="28"/>
          <w:lang w:val="ro-RO"/>
        </w:rPr>
      </w:pPr>
    </w:p>
    <w:p w14:paraId="74E98626" w14:textId="3DCC5645" w:rsidR="008776B0" w:rsidRPr="00160485" w:rsidRDefault="008776B0" w:rsidP="000845C7">
      <w:pPr>
        <w:ind w:firstLine="720"/>
        <w:jc w:val="both"/>
        <w:rPr>
          <w:sz w:val="28"/>
          <w:szCs w:val="28"/>
          <w:lang w:val="ro-RO"/>
        </w:rPr>
      </w:pPr>
    </w:p>
    <w:p w14:paraId="63165AD3" w14:textId="4B25BFA9" w:rsidR="008776B0" w:rsidRPr="00160485" w:rsidRDefault="008776B0" w:rsidP="000845C7">
      <w:pPr>
        <w:ind w:firstLine="720"/>
        <w:jc w:val="both"/>
        <w:rPr>
          <w:sz w:val="28"/>
          <w:szCs w:val="28"/>
          <w:lang w:val="ro-RO"/>
        </w:rPr>
      </w:pPr>
    </w:p>
    <w:p w14:paraId="02368838" w14:textId="01148D50" w:rsidR="00DD3444" w:rsidRPr="00160485" w:rsidRDefault="00DD3444" w:rsidP="000845C7">
      <w:pPr>
        <w:ind w:firstLine="720"/>
        <w:jc w:val="both"/>
        <w:rPr>
          <w:sz w:val="28"/>
          <w:szCs w:val="28"/>
          <w:lang w:val="ro-RO"/>
        </w:rPr>
      </w:pPr>
    </w:p>
    <w:p w14:paraId="0C7DD5B0" w14:textId="527B7E13" w:rsidR="00DD3444" w:rsidRPr="00160485" w:rsidRDefault="00DD3444" w:rsidP="000845C7">
      <w:pPr>
        <w:ind w:firstLine="720"/>
        <w:jc w:val="both"/>
        <w:rPr>
          <w:sz w:val="28"/>
          <w:szCs w:val="28"/>
          <w:lang w:val="ro-RO"/>
        </w:rPr>
      </w:pPr>
    </w:p>
    <w:p w14:paraId="66A06E01" w14:textId="33A91D3E" w:rsidR="00DD3444" w:rsidRPr="00160485" w:rsidRDefault="00DD3444" w:rsidP="000845C7">
      <w:pPr>
        <w:ind w:firstLine="720"/>
        <w:jc w:val="both"/>
        <w:rPr>
          <w:sz w:val="28"/>
          <w:szCs w:val="28"/>
          <w:lang w:val="ro-RO"/>
        </w:rPr>
      </w:pPr>
    </w:p>
    <w:p w14:paraId="79D3972E" w14:textId="794F96F0" w:rsidR="00DD3444" w:rsidRDefault="00DD3444" w:rsidP="000845C7">
      <w:pPr>
        <w:ind w:firstLine="720"/>
        <w:jc w:val="both"/>
        <w:rPr>
          <w:sz w:val="28"/>
          <w:szCs w:val="28"/>
          <w:lang w:val="ro-RO"/>
        </w:rPr>
      </w:pPr>
    </w:p>
    <w:p w14:paraId="7D5E7649" w14:textId="2BECCD86" w:rsidR="001A13CB" w:rsidRDefault="001A13CB" w:rsidP="000845C7">
      <w:pPr>
        <w:ind w:firstLine="720"/>
        <w:jc w:val="both"/>
        <w:rPr>
          <w:sz w:val="28"/>
          <w:szCs w:val="28"/>
          <w:lang w:val="ro-RO"/>
        </w:rPr>
      </w:pPr>
    </w:p>
    <w:p w14:paraId="36956306" w14:textId="1C04B2C0" w:rsidR="001A13CB" w:rsidRDefault="001A13CB" w:rsidP="000845C7">
      <w:pPr>
        <w:ind w:firstLine="720"/>
        <w:jc w:val="both"/>
        <w:rPr>
          <w:sz w:val="28"/>
          <w:szCs w:val="28"/>
          <w:lang w:val="ro-RO"/>
        </w:rPr>
      </w:pPr>
    </w:p>
    <w:p w14:paraId="7B4A33DB" w14:textId="68B45D08" w:rsidR="001A13CB" w:rsidRDefault="001A13CB" w:rsidP="000845C7">
      <w:pPr>
        <w:ind w:firstLine="720"/>
        <w:jc w:val="both"/>
        <w:rPr>
          <w:sz w:val="28"/>
          <w:szCs w:val="28"/>
          <w:lang w:val="ro-RO"/>
        </w:rPr>
      </w:pPr>
    </w:p>
    <w:p w14:paraId="6A61DB23" w14:textId="4720C8BF" w:rsidR="001A13CB" w:rsidRDefault="001A13CB" w:rsidP="000845C7">
      <w:pPr>
        <w:ind w:firstLine="720"/>
        <w:jc w:val="both"/>
        <w:rPr>
          <w:sz w:val="28"/>
          <w:szCs w:val="28"/>
          <w:lang w:val="ro-RO"/>
        </w:rPr>
      </w:pPr>
    </w:p>
    <w:p w14:paraId="4FC22AF7" w14:textId="66F72EEE" w:rsidR="001A13CB" w:rsidRDefault="001A13CB" w:rsidP="000845C7">
      <w:pPr>
        <w:ind w:firstLine="720"/>
        <w:jc w:val="both"/>
        <w:rPr>
          <w:sz w:val="28"/>
          <w:szCs w:val="28"/>
          <w:lang w:val="ro-RO"/>
        </w:rPr>
      </w:pPr>
    </w:p>
    <w:p w14:paraId="33D03B33" w14:textId="567BEC17" w:rsidR="001A13CB" w:rsidRDefault="001A13CB" w:rsidP="000845C7">
      <w:pPr>
        <w:ind w:firstLine="720"/>
        <w:jc w:val="both"/>
        <w:rPr>
          <w:sz w:val="28"/>
          <w:szCs w:val="28"/>
          <w:lang w:val="ro-RO"/>
        </w:rPr>
      </w:pPr>
    </w:p>
    <w:p w14:paraId="6B1D2304" w14:textId="57D54989" w:rsidR="001A13CB" w:rsidRDefault="001A13CB" w:rsidP="000845C7">
      <w:pPr>
        <w:ind w:firstLine="720"/>
        <w:jc w:val="both"/>
        <w:rPr>
          <w:sz w:val="28"/>
          <w:szCs w:val="28"/>
          <w:lang w:val="ro-RO"/>
        </w:rPr>
      </w:pPr>
    </w:p>
    <w:p w14:paraId="2C72FAFE" w14:textId="52139D2B" w:rsidR="001A13CB" w:rsidRDefault="001A13CB" w:rsidP="000845C7">
      <w:pPr>
        <w:ind w:firstLine="720"/>
        <w:jc w:val="both"/>
        <w:rPr>
          <w:sz w:val="28"/>
          <w:szCs w:val="28"/>
          <w:lang w:val="ro-RO"/>
        </w:rPr>
      </w:pPr>
    </w:p>
    <w:p w14:paraId="55814B9E" w14:textId="5C3ED3CC" w:rsidR="001A13CB" w:rsidRDefault="001A13CB" w:rsidP="000845C7">
      <w:pPr>
        <w:ind w:firstLine="720"/>
        <w:jc w:val="both"/>
        <w:rPr>
          <w:sz w:val="28"/>
          <w:szCs w:val="28"/>
          <w:lang w:val="ro-RO"/>
        </w:rPr>
      </w:pPr>
    </w:p>
    <w:p w14:paraId="71502C6C" w14:textId="2BC519FB" w:rsidR="001A13CB" w:rsidRDefault="001A13CB" w:rsidP="000845C7">
      <w:pPr>
        <w:ind w:firstLine="720"/>
        <w:jc w:val="both"/>
        <w:rPr>
          <w:sz w:val="28"/>
          <w:szCs w:val="28"/>
          <w:lang w:val="ro-RO"/>
        </w:rPr>
      </w:pPr>
    </w:p>
    <w:p w14:paraId="438277A4" w14:textId="7F34B706" w:rsidR="001A13CB" w:rsidRDefault="001A13CB" w:rsidP="000845C7">
      <w:pPr>
        <w:ind w:firstLine="720"/>
        <w:jc w:val="both"/>
        <w:rPr>
          <w:sz w:val="28"/>
          <w:szCs w:val="28"/>
          <w:lang w:val="ro-RO"/>
        </w:rPr>
      </w:pPr>
    </w:p>
    <w:p w14:paraId="245E6954" w14:textId="54FB70A4" w:rsidR="001A13CB" w:rsidRDefault="001A13CB" w:rsidP="000845C7">
      <w:pPr>
        <w:ind w:firstLine="720"/>
        <w:jc w:val="both"/>
        <w:rPr>
          <w:sz w:val="28"/>
          <w:szCs w:val="28"/>
          <w:lang w:val="ro-RO"/>
        </w:rPr>
      </w:pPr>
    </w:p>
    <w:p w14:paraId="4D1D151A" w14:textId="6FBF51E5" w:rsidR="001A13CB" w:rsidRDefault="001A13CB" w:rsidP="000845C7">
      <w:pPr>
        <w:ind w:firstLine="720"/>
        <w:jc w:val="both"/>
        <w:rPr>
          <w:sz w:val="28"/>
          <w:szCs w:val="28"/>
          <w:lang w:val="ro-RO"/>
        </w:rPr>
      </w:pPr>
    </w:p>
    <w:p w14:paraId="19B5BB06" w14:textId="6BD4A055" w:rsidR="001A13CB" w:rsidRDefault="001A13CB" w:rsidP="000845C7">
      <w:pPr>
        <w:ind w:firstLine="720"/>
        <w:jc w:val="both"/>
        <w:rPr>
          <w:sz w:val="28"/>
          <w:szCs w:val="28"/>
          <w:lang w:val="ro-RO"/>
        </w:rPr>
      </w:pPr>
    </w:p>
    <w:p w14:paraId="07B40E56" w14:textId="77777777" w:rsidR="008776B0" w:rsidRPr="00160485" w:rsidRDefault="008776B0" w:rsidP="000845C7">
      <w:pPr>
        <w:ind w:firstLine="720"/>
        <w:jc w:val="both"/>
        <w:rPr>
          <w:sz w:val="28"/>
          <w:szCs w:val="28"/>
          <w:lang w:val="ro-RO"/>
        </w:rPr>
      </w:pPr>
    </w:p>
    <w:p w14:paraId="7044CC36" w14:textId="77777777" w:rsidR="00564148" w:rsidRPr="00160485" w:rsidRDefault="00564148" w:rsidP="000845C7">
      <w:pPr>
        <w:ind w:firstLine="720"/>
        <w:jc w:val="both"/>
        <w:rPr>
          <w:sz w:val="28"/>
          <w:szCs w:val="28"/>
          <w:lang w:val="ro-RO"/>
        </w:rPr>
      </w:pPr>
    </w:p>
    <w:p w14:paraId="10C7E6B3" w14:textId="77777777" w:rsidR="001A13CB" w:rsidRDefault="001A13CB" w:rsidP="000845C7">
      <w:pPr>
        <w:ind w:firstLine="720"/>
        <w:jc w:val="both"/>
        <w:rPr>
          <w:sz w:val="28"/>
          <w:szCs w:val="28"/>
          <w:lang w:val="ro-RO"/>
        </w:rPr>
      </w:pPr>
    </w:p>
    <w:p w14:paraId="347D0F61" w14:textId="77777777" w:rsidR="001A13CB" w:rsidRDefault="001A13CB" w:rsidP="000845C7">
      <w:pPr>
        <w:ind w:firstLine="720"/>
        <w:jc w:val="both"/>
        <w:rPr>
          <w:sz w:val="28"/>
          <w:szCs w:val="28"/>
          <w:lang w:val="ro-RO"/>
        </w:rPr>
      </w:pPr>
    </w:p>
    <w:p w14:paraId="4EE51D1E" w14:textId="5FEA243D" w:rsidR="003F514E" w:rsidRPr="00160485" w:rsidRDefault="007F4DC4" w:rsidP="000845C7">
      <w:pPr>
        <w:ind w:firstLine="720"/>
        <w:jc w:val="both"/>
        <w:rPr>
          <w:sz w:val="28"/>
          <w:szCs w:val="28"/>
          <w:lang w:val="ro-RO"/>
        </w:rPr>
      </w:pPr>
      <w:r w:rsidRPr="00160485">
        <w:rPr>
          <w:sz w:val="28"/>
          <w:szCs w:val="28"/>
          <w:lang w:val="ro-RO"/>
        </w:rPr>
        <w:tab/>
      </w:r>
      <w:r w:rsidRPr="00160485">
        <w:rPr>
          <w:sz w:val="28"/>
          <w:szCs w:val="28"/>
          <w:lang w:val="ro-RO"/>
        </w:rPr>
        <w:tab/>
      </w:r>
    </w:p>
    <w:p w14:paraId="41486503" w14:textId="14EA16FF" w:rsidR="007E21F3" w:rsidRPr="00160485" w:rsidRDefault="007E21F3" w:rsidP="00F3621C">
      <w:pPr>
        <w:ind w:firstLine="720"/>
        <w:rPr>
          <w:sz w:val="16"/>
          <w:szCs w:val="16"/>
          <w:lang w:val="ro-RO"/>
        </w:rPr>
      </w:pPr>
      <w:r w:rsidRPr="00160485">
        <w:rPr>
          <w:sz w:val="16"/>
          <w:szCs w:val="16"/>
          <w:lang w:val="ro-RO"/>
        </w:rPr>
        <w:t xml:space="preserve">    ing. </w:t>
      </w:r>
      <w:r w:rsidR="00564148" w:rsidRPr="00160485">
        <w:rPr>
          <w:sz w:val="16"/>
          <w:szCs w:val="16"/>
          <w:lang w:val="ro-RO"/>
        </w:rPr>
        <w:t>Criste Florin Călin</w:t>
      </w:r>
      <w:r w:rsidR="00F3621C" w:rsidRPr="00160485">
        <w:rPr>
          <w:sz w:val="16"/>
          <w:szCs w:val="16"/>
          <w:lang w:val="ro-RO"/>
        </w:rPr>
        <w:t xml:space="preserve">/ 2 ex. </w:t>
      </w:r>
    </w:p>
    <w:sectPr w:rsidR="007E21F3" w:rsidRPr="00160485" w:rsidSect="0064270D">
      <w:footerReference w:type="even" r:id="rId8"/>
      <w:footerReference w:type="default" r:id="rId9"/>
      <w:pgSz w:w="11907" w:h="16840" w:code="9"/>
      <w:pgMar w:top="851" w:right="1134" w:bottom="851" w:left="1134" w:header="709" w:footer="11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30B0" w14:textId="77777777" w:rsidR="009A5565" w:rsidRDefault="009A5565" w:rsidP="000953E6">
      <w:r>
        <w:separator/>
      </w:r>
    </w:p>
  </w:endnote>
  <w:endnote w:type="continuationSeparator" w:id="0">
    <w:p w14:paraId="14C3470C" w14:textId="77777777" w:rsidR="009A5565" w:rsidRDefault="009A5565" w:rsidP="00095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D5E1" w14:textId="2C6A694B" w:rsidR="00E14B93" w:rsidRDefault="00DC3DD5" w:rsidP="0048644F">
    <w:pPr>
      <w:pStyle w:val="Subsol"/>
      <w:framePr w:wrap="around" w:vAnchor="text" w:hAnchor="margin" w:xAlign="center" w:y="1"/>
      <w:rPr>
        <w:rStyle w:val="Numrdepagin"/>
      </w:rPr>
    </w:pPr>
    <w:r>
      <w:rPr>
        <w:rStyle w:val="Numrdepagin"/>
      </w:rPr>
      <w:fldChar w:fldCharType="begin"/>
    </w:r>
    <w:r w:rsidR="00500183">
      <w:rPr>
        <w:rStyle w:val="Numrdepagin"/>
      </w:rPr>
      <w:instrText xml:space="preserve">PAGE  </w:instrText>
    </w:r>
    <w:r>
      <w:rPr>
        <w:rStyle w:val="Numrdepagin"/>
      </w:rPr>
      <w:fldChar w:fldCharType="separate"/>
    </w:r>
    <w:r w:rsidR="00874E90">
      <w:rPr>
        <w:rStyle w:val="Numrdepagin"/>
        <w:noProof/>
      </w:rPr>
      <w:t>1</w:t>
    </w:r>
    <w:r>
      <w:rPr>
        <w:rStyle w:val="Numrdepagin"/>
      </w:rPr>
      <w:fldChar w:fldCharType="end"/>
    </w:r>
  </w:p>
  <w:p w14:paraId="6D78E2C4" w14:textId="77777777" w:rsidR="00E14B93" w:rsidRDefault="00E14B93" w:rsidP="00D61932">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364988"/>
      <w:docPartObj>
        <w:docPartGallery w:val="Page Numbers (Bottom of Page)"/>
        <w:docPartUnique/>
      </w:docPartObj>
    </w:sdtPr>
    <w:sdtEndPr>
      <w:rPr>
        <w:noProof/>
      </w:rPr>
    </w:sdtEndPr>
    <w:sdtContent>
      <w:p w14:paraId="1145003A" w14:textId="77777777" w:rsidR="008C65A0" w:rsidRDefault="00DC3DD5">
        <w:pPr>
          <w:pStyle w:val="Subsol"/>
          <w:jc w:val="right"/>
        </w:pPr>
        <w:r>
          <w:fldChar w:fldCharType="begin"/>
        </w:r>
        <w:r w:rsidR="008C65A0">
          <w:instrText xml:space="preserve"> PAGE   \* MERGEFORMAT </w:instrText>
        </w:r>
        <w:r>
          <w:fldChar w:fldCharType="separate"/>
        </w:r>
        <w:r w:rsidR="000351BD">
          <w:rPr>
            <w:noProof/>
          </w:rPr>
          <w:t>4</w:t>
        </w:r>
        <w:r>
          <w:rPr>
            <w:noProof/>
          </w:rPr>
          <w:fldChar w:fldCharType="end"/>
        </w:r>
      </w:p>
    </w:sdtContent>
  </w:sdt>
  <w:p w14:paraId="1F265D94" w14:textId="77777777" w:rsidR="00E14B93" w:rsidRDefault="00E14B93" w:rsidP="00D61932">
    <w:pPr>
      <w:pStyle w:val="Subsol"/>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1E525" w14:textId="77777777" w:rsidR="009A5565" w:rsidRDefault="009A5565" w:rsidP="000953E6">
      <w:r>
        <w:separator/>
      </w:r>
    </w:p>
  </w:footnote>
  <w:footnote w:type="continuationSeparator" w:id="0">
    <w:p w14:paraId="14429636" w14:textId="77777777" w:rsidR="009A5565" w:rsidRDefault="009A5565" w:rsidP="00095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7BD"/>
    <w:multiLevelType w:val="hybridMultilevel"/>
    <w:tmpl w:val="0FE653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7133D3"/>
    <w:multiLevelType w:val="hybridMultilevel"/>
    <w:tmpl w:val="A51A614E"/>
    <w:lvl w:ilvl="0" w:tplc="5B8EC406">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10C208C2"/>
    <w:multiLevelType w:val="hybridMultilevel"/>
    <w:tmpl w:val="C3D8CC12"/>
    <w:lvl w:ilvl="0" w:tplc="2AE860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E7DC1"/>
    <w:multiLevelType w:val="hybridMultilevel"/>
    <w:tmpl w:val="734A5B3A"/>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AAC7FE8"/>
    <w:multiLevelType w:val="hybridMultilevel"/>
    <w:tmpl w:val="A8A8A3D4"/>
    <w:lvl w:ilvl="0" w:tplc="7B6AFD14">
      <w:numFmt w:val="bullet"/>
      <w:lvlText w:val="-"/>
      <w:lvlJc w:val="left"/>
      <w:pPr>
        <w:ind w:left="786" w:hanging="360"/>
      </w:pPr>
      <w:rPr>
        <w:rFonts w:ascii="Cambria" w:eastAsiaTheme="minorHAnsi" w:hAnsi="Cambria" w:cstheme="minorBidi" w:hint="default"/>
      </w:rPr>
    </w:lvl>
    <w:lvl w:ilvl="1" w:tplc="04090003">
      <w:start w:val="1"/>
      <w:numFmt w:val="bullet"/>
      <w:lvlText w:val="o"/>
      <w:lvlJc w:val="left"/>
      <w:pPr>
        <w:ind w:left="1803" w:hanging="360"/>
      </w:pPr>
      <w:rPr>
        <w:rFonts w:ascii="Courier New" w:hAnsi="Courier New" w:cs="Courier New" w:hint="default"/>
      </w:rPr>
    </w:lvl>
    <w:lvl w:ilvl="2" w:tplc="04180005" w:tentative="1">
      <w:start w:val="1"/>
      <w:numFmt w:val="bullet"/>
      <w:lvlText w:val=""/>
      <w:lvlJc w:val="left"/>
      <w:pPr>
        <w:ind w:left="2523" w:hanging="360"/>
      </w:pPr>
      <w:rPr>
        <w:rFonts w:ascii="Wingdings" w:hAnsi="Wingdings" w:hint="default"/>
      </w:rPr>
    </w:lvl>
    <w:lvl w:ilvl="3" w:tplc="04180001" w:tentative="1">
      <w:start w:val="1"/>
      <w:numFmt w:val="bullet"/>
      <w:lvlText w:val=""/>
      <w:lvlJc w:val="left"/>
      <w:pPr>
        <w:ind w:left="3243" w:hanging="360"/>
      </w:pPr>
      <w:rPr>
        <w:rFonts w:ascii="Symbol" w:hAnsi="Symbol" w:hint="default"/>
      </w:rPr>
    </w:lvl>
    <w:lvl w:ilvl="4" w:tplc="04180003" w:tentative="1">
      <w:start w:val="1"/>
      <w:numFmt w:val="bullet"/>
      <w:lvlText w:val="o"/>
      <w:lvlJc w:val="left"/>
      <w:pPr>
        <w:ind w:left="3963" w:hanging="360"/>
      </w:pPr>
      <w:rPr>
        <w:rFonts w:ascii="Courier New" w:hAnsi="Courier New" w:cs="Courier New" w:hint="default"/>
      </w:rPr>
    </w:lvl>
    <w:lvl w:ilvl="5" w:tplc="04180005" w:tentative="1">
      <w:start w:val="1"/>
      <w:numFmt w:val="bullet"/>
      <w:lvlText w:val=""/>
      <w:lvlJc w:val="left"/>
      <w:pPr>
        <w:ind w:left="4683" w:hanging="360"/>
      </w:pPr>
      <w:rPr>
        <w:rFonts w:ascii="Wingdings" w:hAnsi="Wingdings" w:hint="default"/>
      </w:rPr>
    </w:lvl>
    <w:lvl w:ilvl="6" w:tplc="04180001" w:tentative="1">
      <w:start w:val="1"/>
      <w:numFmt w:val="bullet"/>
      <w:lvlText w:val=""/>
      <w:lvlJc w:val="left"/>
      <w:pPr>
        <w:ind w:left="5403" w:hanging="360"/>
      </w:pPr>
      <w:rPr>
        <w:rFonts w:ascii="Symbol" w:hAnsi="Symbol" w:hint="default"/>
      </w:rPr>
    </w:lvl>
    <w:lvl w:ilvl="7" w:tplc="04180003" w:tentative="1">
      <w:start w:val="1"/>
      <w:numFmt w:val="bullet"/>
      <w:lvlText w:val="o"/>
      <w:lvlJc w:val="left"/>
      <w:pPr>
        <w:ind w:left="6123" w:hanging="360"/>
      </w:pPr>
      <w:rPr>
        <w:rFonts w:ascii="Courier New" w:hAnsi="Courier New" w:cs="Courier New" w:hint="default"/>
      </w:rPr>
    </w:lvl>
    <w:lvl w:ilvl="8" w:tplc="04180005" w:tentative="1">
      <w:start w:val="1"/>
      <w:numFmt w:val="bullet"/>
      <w:lvlText w:val=""/>
      <w:lvlJc w:val="left"/>
      <w:pPr>
        <w:ind w:left="6843" w:hanging="360"/>
      </w:pPr>
      <w:rPr>
        <w:rFonts w:ascii="Wingdings" w:hAnsi="Wingdings" w:hint="default"/>
      </w:rPr>
    </w:lvl>
  </w:abstractNum>
  <w:abstractNum w:abstractNumId="5" w15:restartNumberingAfterBreak="0">
    <w:nsid w:val="1D8701CF"/>
    <w:multiLevelType w:val="hybridMultilevel"/>
    <w:tmpl w:val="639AAB20"/>
    <w:lvl w:ilvl="0" w:tplc="0809000B">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 w15:restartNumberingAfterBreak="0">
    <w:nsid w:val="22D210DF"/>
    <w:multiLevelType w:val="hybridMultilevel"/>
    <w:tmpl w:val="2504835E"/>
    <w:lvl w:ilvl="0" w:tplc="B9E04602">
      <w:start w:val="1"/>
      <w:numFmt w:val="decimal"/>
      <w:lvlText w:val="%1."/>
      <w:lvlJc w:val="left"/>
      <w:pPr>
        <w:ind w:left="927" w:hanging="360"/>
      </w:pPr>
      <w:rPr>
        <w:rFonts w:eastAsia="Times New Roman" w:hint="default"/>
        <w:b w:val="0"/>
        <w:i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25D94143"/>
    <w:multiLevelType w:val="hybridMultilevel"/>
    <w:tmpl w:val="C306461C"/>
    <w:lvl w:ilvl="0" w:tplc="88F0DE04">
      <w:start w:val="3"/>
      <w:numFmt w:val="bullet"/>
      <w:lvlText w:val="-"/>
      <w:lvlJc w:val="left"/>
      <w:pPr>
        <w:ind w:left="1800" w:hanging="360"/>
      </w:pPr>
      <w:rPr>
        <w:rFonts w:ascii="Cambria" w:eastAsia="Aptos" w:hAnsi="Cambria"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9" w15:restartNumberingAfterBreak="0">
    <w:nsid w:val="2C806A46"/>
    <w:multiLevelType w:val="hybridMultilevel"/>
    <w:tmpl w:val="B510C8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237573"/>
    <w:multiLevelType w:val="hybridMultilevel"/>
    <w:tmpl w:val="3B28BA30"/>
    <w:lvl w:ilvl="0" w:tplc="AC12DD0E">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B43F7E"/>
    <w:multiLevelType w:val="hybridMultilevel"/>
    <w:tmpl w:val="9E408B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6366C46"/>
    <w:multiLevelType w:val="hybridMultilevel"/>
    <w:tmpl w:val="D2640588"/>
    <w:lvl w:ilvl="0" w:tplc="55A2B1A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A8D7A49"/>
    <w:multiLevelType w:val="hybridMultilevel"/>
    <w:tmpl w:val="294CC456"/>
    <w:lvl w:ilvl="0" w:tplc="A5F2BE4E">
      <w:numFmt w:val="bullet"/>
      <w:lvlText w:val="-"/>
      <w:lvlJc w:val="left"/>
      <w:pPr>
        <w:ind w:left="927" w:hanging="360"/>
      </w:pPr>
      <w:rPr>
        <w:rFonts w:ascii="Cambria" w:eastAsia="Calibri" w:hAnsi="Cambria" w:cs="Calibri Light"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4" w15:restartNumberingAfterBreak="0">
    <w:nsid w:val="3A9B14CD"/>
    <w:multiLevelType w:val="hybridMultilevel"/>
    <w:tmpl w:val="873A222C"/>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3DED7D28"/>
    <w:multiLevelType w:val="hybridMultilevel"/>
    <w:tmpl w:val="9AD455C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7884901"/>
    <w:multiLevelType w:val="hybridMultilevel"/>
    <w:tmpl w:val="7CB6BFEE"/>
    <w:lvl w:ilvl="0" w:tplc="157E00A0">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15:restartNumberingAfterBreak="0">
    <w:nsid w:val="65151BDD"/>
    <w:multiLevelType w:val="hybridMultilevel"/>
    <w:tmpl w:val="23F02528"/>
    <w:lvl w:ilvl="0" w:tplc="D36A38EC">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65570F36"/>
    <w:multiLevelType w:val="hybridMultilevel"/>
    <w:tmpl w:val="800E1642"/>
    <w:lvl w:ilvl="0" w:tplc="387C5D06">
      <w:start w:val="5"/>
      <w:numFmt w:val="bullet"/>
      <w:lvlText w:val="-"/>
      <w:lvlJc w:val="left"/>
      <w:pPr>
        <w:tabs>
          <w:tab w:val="num" w:pos="1590"/>
        </w:tabs>
        <w:ind w:left="1590" w:hanging="870"/>
      </w:pPr>
      <w:rPr>
        <w:rFonts w:ascii="Arial" w:eastAsia="Times New Roman" w:hAnsi="Arial" w:cs="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17D1E19"/>
    <w:multiLevelType w:val="hybridMultilevel"/>
    <w:tmpl w:val="F86AA622"/>
    <w:lvl w:ilvl="0" w:tplc="5C7686E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781D4980"/>
    <w:multiLevelType w:val="hybridMultilevel"/>
    <w:tmpl w:val="242ABEE6"/>
    <w:lvl w:ilvl="0" w:tplc="895C0B5C">
      <w:numFmt w:val="bullet"/>
      <w:lvlText w:val="-"/>
      <w:lvlJc w:val="left"/>
      <w:pPr>
        <w:ind w:left="1068" w:hanging="360"/>
      </w:pPr>
      <w:rPr>
        <w:rFonts w:ascii="Montserrat" w:eastAsiaTheme="minorHAnsi" w:hAnsi="Montserrat"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7B8E4E18"/>
    <w:multiLevelType w:val="hybridMultilevel"/>
    <w:tmpl w:val="E2100568"/>
    <w:lvl w:ilvl="0" w:tplc="42E6DE1E">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22" w15:restartNumberingAfterBreak="0">
    <w:nsid w:val="7B943970"/>
    <w:multiLevelType w:val="hybridMultilevel"/>
    <w:tmpl w:val="B918610A"/>
    <w:lvl w:ilvl="0" w:tplc="CDD63B00">
      <w:numFmt w:val="bullet"/>
      <w:lvlText w:val="-"/>
      <w:lvlJc w:val="left"/>
      <w:pPr>
        <w:ind w:left="927" w:hanging="360"/>
      </w:pPr>
      <w:rPr>
        <w:rFonts w:ascii="Cambria" w:eastAsia="Calibri" w:hAnsi="Cambria" w:cs="Calibri Light"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12"/>
  </w:num>
  <w:num w:numId="2">
    <w:abstractNumId w:val="6"/>
  </w:num>
  <w:num w:numId="3">
    <w:abstractNumId w:val="18"/>
  </w:num>
  <w:num w:numId="4">
    <w:abstractNumId w:val="0"/>
  </w:num>
  <w:num w:numId="5">
    <w:abstractNumId w:val="10"/>
  </w:num>
  <w:num w:numId="6">
    <w:abstractNumId w:val="5"/>
  </w:num>
  <w:num w:numId="7">
    <w:abstractNumId w:val="16"/>
  </w:num>
  <w:num w:numId="8">
    <w:abstractNumId w:val="17"/>
  </w:num>
  <w:num w:numId="9">
    <w:abstractNumId w:val="20"/>
  </w:num>
  <w:num w:numId="10">
    <w:abstractNumId w:val="1"/>
  </w:num>
  <w:num w:numId="11">
    <w:abstractNumId w:val="2"/>
  </w:num>
  <w:num w:numId="12">
    <w:abstractNumId w:val="3"/>
  </w:num>
  <w:num w:numId="13">
    <w:abstractNumId w:val="14"/>
  </w:num>
  <w:num w:numId="14">
    <w:abstractNumId w:val="9"/>
  </w:num>
  <w:num w:numId="15">
    <w:abstractNumId w:val="15"/>
  </w:num>
  <w:num w:numId="16">
    <w:abstractNumId w:val="21"/>
  </w:num>
  <w:num w:numId="17">
    <w:abstractNumId w:val="8"/>
  </w:num>
  <w:num w:numId="18">
    <w:abstractNumId w:val="4"/>
  </w:num>
  <w:num w:numId="19">
    <w:abstractNumId w:val="11"/>
  </w:num>
  <w:num w:numId="20">
    <w:abstractNumId w:val="13"/>
  </w:num>
  <w:num w:numId="21">
    <w:abstractNumId w:val="19"/>
  </w:num>
  <w:num w:numId="22">
    <w:abstractNumId w:val="2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83"/>
    <w:rsid w:val="00005F17"/>
    <w:rsid w:val="00012EE8"/>
    <w:rsid w:val="00016792"/>
    <w:rsid w:val="00022282"/>
    <w:rsid w:val="00022CA0"/>
    <w:rsid w:val="00023195"/>
    <w:rsid w:val="0002438B"/>
    <w:rsid w:val="00026E4E"/>
    <w:rsid w:val="000351BD"/>
    <w:rsid w:val="00035F8C"/>
    <w:rsid w:val="0004048B"/>
    <w:rsid w:val="00050F7A"/>
    <w:rsid w:val="00051EE1"/>
    <w:rsid w:val="00063EA7"/>
    <w:rsid w:val="00064BCF"/>
    <w:rsid w:val="000703FF"/>
    <w:rsid w:val="0007098D"/>
    <w:rsid w:val="00074824"/>
    <w:rsid w:val="000753F1"/>
    <w:rsid w:val="000764C9"/>
    <w:rsid w:val="00081CD7"/>
    <w:rsid w:val="0008443E"/>
    <w:rsid w:val="000844EC"/>
    <w:rsid w:val="000845C7"/>
    <w:rsid w:val="00086477"/>
    <w:rsid w:val="000901B9"/>
    <w:rsid w:val="00092D9F"/>
    <w:rsid w:val="000953E6"/>
    <w:rsid w:val="000A1D41"/>
    <w:rsid w:val="000A1FFA"/>
    <w:rsid w:val="000A2068"/>
    <w:rsid w:val="000B3318"/>
    <w:rsid w:val="000B4DFD"/>
    <w:rsid w:val="000B67E4"/>
    <w:rsid w:val="000B7744"/>
    <w:rsid w:val="000C4B9B"/>
    <w:rsid w:val="000D0BF2"/>
    <w:rsid w:val="000D0CA1"/>
    <w:rsid w:val="000E2E24"/>
    <w:rsid w:val="000E6FD1"/>
    <w:rsid w:val="000F05C0"/>
    <w:rsid w:val="000F14FD"/>
    <w:rsid w:val="000F527D"/>
    <w:rsid w:val="000F53BA"/>
    <w:rsid w:val="001012CB"/>
    <w:rsid w:val="001055D5"/>
    <w:rsid w:val="001060DF"/>
    <w:rsid w:val="00110642"/>
    <w:rsid w:val="00114FE7"/>
    <w:rsid w:val="001174E4"/>
    <w:rsid w:val="0015054F"/>
    <w:rsid w:val="00155800"/>
    <w:rsid w:val="00160485"/>
    <w:rsid w:val="00161468"/>
    <w:rsid w:val="00163C0E"/>
    <w:rsid w:val="0016585A"/>
    <w:rsid w:val="001712BB"/>
    <w:rsid w:val="001719AD"/>
    <w:rsid w:val="00181DF9"/>
    <w:rsid w:val="00185F3F"/>
    <w:rsid w:val="00186658"/>
    <w:rsid w:val="00193D19"/>
    <w:rsid w:val="001957F2"/>
    <w:rsid w:val="00195F08"/>
    <w:rsid w:val="001A0CC6"/>
    <w:rsid w:val="001A13CB"/>
    <w:rsid w:val="001A224B"/>
    <w:rsid w:val="001B1497"/>
    <w:rsid w:val="001C0988"/>
    <w:rsid w:val="001C693E"/>
    <w:rsid w:val="001D6254"/>
    <w:rsid w:val="001E23D2"/>
    <w:rsid w:val="001F16EE"/>
    <w:rsid w:val="001F1D01"/>
    <w:rsid w:val="001F4256"/>
    <w:rsid w:val="002006E9"/>
    <w:rsid w:val="00201BE3"/>
    <w:rsid w:val="002031D0"/>
    <w:rsid w:val="00215647"/>
    <w:rsid w:val="00223536"/>
    <w:rsid w:val="00231ABC"/>
    <w:rsid w:val="00233785"/>
    <w:rsid w:val="002346A7"/>
    <w:rsid w:val="00235B1C"/>
    <w:rsid w:val="002422E2"/>
    <w:rsid w:val="00242E69"/>
    <w:rsid w:val="00256005"/>
    <w:rsid w:val="0026464C"/>
    <w:rsid w:val="00270193"/>
    <w:rsid w:val="00274773"/>
    <w:rsid w:val="00274F50"/>
    <w:rsid w:val="00275265"/>
    <w:rsid w:val="00275284"/>
    <w:rsid w:val="00277C4C"/>
    <w:rsid w:val="00281654"/>
    <w:rsid w:val="00281D10"/>
    <w:rsid w:val="00286E3A"/>
    <w:rsid w:val="00292AF5"/>
    <w:rsid w:val="002A2252"/>
    <w:rsid w:val="002A3A50"/>
    <w:rsid w:val="002B5059"/>
    <w:rsid w:val="002C461A"/>
    <w:rsid w:val="002C75BD"/>
    <w:rsid w:val="002C7C3B"/>
    <w:rsid w:val="002D61DB"/>
    <w:rsid w:val="002D669C"/>
    <w:rsid w:val="002E044A"/>
    <w:rsid w:val="002E1895"/>
    <w:rsid w:val="002E4189"/>
    <w:rsid w:val="002E7446"/>
    <w:rsid w:val="002F2384"/>
    <w:rsid w:val="002F4BC0"/>
    <w:rsid w:val="0030619C"/>
    <w:rsid w:val="003112EA"/>
    <w:rsid w:val="0031584F"/>
    <w:rsid w:val="00315A08"/>
    <w:rsid w:val="003208F3"/>
    <w:rsid w:val="003254EA"/>
    <w:rsid w:val="003261BD"/>
    <w:rsid w:val="00330729"/>
    <w:rsid w:val="00336B53"/>
    <w:rsid w:val="003406C9"/>
    <w:rsid w:val="00361C0D"/>
    <w:rsid w:val="00361F76"/>
    <w:rsid w:val="00365351"/>
    <w:rsid w:val="003703AA"/>
    <w:rsid w:val="003719C3"/>
    <w:rsid w:val="00371A8D"/>
    <w:rsid w:val="003744C1"/>
    <w:rsid w:val="0037472C"/>
    <w:rsid w:val="003775FA"/>
    <w:rsid w:val="003821DA"/>
    <w:rsid w:val="003A10FA"/>
    <w:rsid w:val="003A514B"/>
    <w:rsid w:val="003A557B"/>
    <w:rsid w:val="003B06D8"/>
    <w:rsid w:val="003B22DA"/>
    <w:rsid w:val="003B6E2D"/>
    <w:rsid w:val="003C05CB"/>
    <w:rsid w:val="003C2E8D"/>
    <w:rsid w:val="003D05F9"/>
    <w:rsid w:val="003D3A6A"/>
    <w:rsid w:val="003D4342"/>
    <w:rsid w:val="003D697C"/>
    <w:rsid w:val="003D7097"/>
    <w:rsid w:val="003E43D3"/>
    <w:rsid w:val="003E5263"/>
    <w:rsid w:val="003F2B00"/>
    <w:rsid w:val="003F2CC2"/>
    <w:rsid w:val="003F514E"/>
    <w:rsid w:val="003F74AA"/>
    <w:rsid w:val="004024EB"/>
    <w:rsid w:val="004060BE"/>
    <w:rsid w:val="00410429"/>
    <w:rsid w:val="00423442"/>
    <w:rsid w:val="00433F8C"/>
    <w:rsid w:val="00435876"/>
    <w:rsid w:val="00435F50"/>
    <w:rsid w:val="00440F31"/>
    <w:rsid w:val="00441CF3"/>
    <w:rsid w:val="004547DD"/>
    <w:rsid w:val="004551A3"/>
    <w:rsid w:val="004610F0"/>
    <w:rsid w:val="00462397"/>
    <w:rsid w:val="00471D10"/>
    <w:rsid w:val="00472396"/>
    <w:rsid w:val="0047517D"/>
    <w:rsid w:val="0047559B"/>
    <w:rsid w:val="0047651F"/>
    <w:rsid w:val="004804EC"/>
    <w:rsid w:val="00490ACC"/>
    <w:rsid w:val="00491EA2"/>
    <w:rsid w:val="004A782B"/>
    <w:rsid w:val="004B07A1"/>
    <w:rsid w:val="004B2413"/>
    <w:rsid w:val="004B47B0"/>
    <w:rsid w:val="004C0B72"/>
    <w:rsid w:val="004C314F"/>
    <w:rsid w:val="004C3DB0"/>
    <w:rsid w:val="004C40A2"/>
    <w:rsid w:val="004C47AA"/>
    <w:rsid w:val="004C5DB7"/>
    <w:rsid w:val="004D6E2F"/>
    <w:rsid w:val="004E634C"/>
    <w:rsid w:val="004F7877"/>
    <w:rsid w:val="00500183"/>
    <w:rsid w:val="005164CA"/>
    <w:rsid w:val="005169F2"/>
    <w:rsid w:val="00517787"/>
    <w:rsid w:val="0052617E"/>
    <w:rsid w:val="00530E01"/>
    <w:rsid w:val="00532B4F"/>
    <w:rsid w:val="005346EF"/>
    <w:rsid w:val="00546611"/>
    <w:rsid w:val="00551C5B"/>
    <w:rsid w:val="00552264"/>
    <w:rsid w:val="00554811"/>
    <w:rsid w:val="0056102D"/>
    <w:rsid w:val="005633E4"/>
    <w:rsid w:val="0056379C"/>
    <w:rsid w:val="00563F7E"/>
    <w:rsid w:val="00564148"/>
    <w:rsid w:val="00570512"/>
    <w:rsid w:val="00575224"/>
    <w:rsid w:val="00582A7F"/>
    <w:rsid w:val="0058793A"/>
    <w:rsid w:val="00591D86"/>
    <w:rsid w:val="00592F76"/>
    <w:rsid w:val="00593E0F"/>
    <w:rsid w:val="00594397"/>
    <w:rsid w:val="00597411"/>
    <w:rsid w:val="005A1463"/>
    <w:rsid w:val="005B5373"/>
    <w:rsid w:val="005C025F"/>
    <w:rsid w:val="005C04AD"/>
    <w:rsid w:val="005D57E9"/>
    <w:rsid w:val="005E2FB6"/>
    <w:rsid w:val="005E7BEC"/>
    <w:rsid w:val="005F074B"/>
    <w:rsid w:val="00602358"/>
    <w:rsid w:val="006050D5"/>
    <w:rsid w:val="006127F2"/>
    <w:rsid w:val="00624B58"/>
    <w:rsid w:val="006256D4"/>
    <w:rsid w:val="00627BEC"/>
    <w:rsid w:val="0063425D"/>
    <w:rsid w:val="00634774"/>
    <w:rsid w:val="006352B0"/>
    <w:rsid w:val="006401EB"/>
    <w:rsid w:val="0064270D"/>
    <w:rsid w:val="00643487"/>
    <w:rsid w:val="006464A8"/>
    <w:rsid w:val="006556B4"/>
    <w:rsid w:val="00656BBD"/>
    <w:rsid w:val="00657544"/>
    <w:rsid w:val="006628A4"/>
    <w:rsid w:val="0066290D"/>
    <w:rsid w:val="0067193F"/>
    <w:rsid w:val="006747A4"/>
    <w:rsid w:val="006822F8"/>
    <w:rsid w:val="00682894"/>
    <w:rsid w:val="00684F87"/>
    <w:rsid w:val="006A56B8"/>
    <w:rsid w:val="006A5ECE"/>
    <w:rsid w:val="006B6ACE"/>
    <w:rsid w:val="006C512F"/>
    <w:rsid w:val="006D0585"/>
    <w:rsid w:val="006D4B08"/>
    <w:rsid w:val="006D54ED"/>
    <w:rsid w:val="006E617C"/>
    <w:rsid w:val="006F3E40"/>
    <w:rsid w:val="007017FE"/>
    <w:rsid w:val="00712C66"/>
    <w:rsid w:val="00713F55"/>
    <w:rsid w:val="0071760A"/>
    <w:rsid w:val="0072024A"/>
    <w:rsid w:val="0072343D"/>
    <w:rsid w:val="00726DC0"/>
    <w:rsid w:val="00730559"/>
    <w:rsid w:val="00733AF8"/>
    <w:rsid w:val="00734698"/>
    <w:rsid w:val="00734FA3"/>
    <w:rsid w:val="007354C8"/>
    <w:rsid w:val="00735CCF"/>
    <w:rsid w:val="00736BF1"/>
    <w:rsid w:val="0074184C"/>
    <w:rsid w:val="00744A6B"/>
    <w:rsid w:val="00751CDB"/>
    <w:rsid w:val="00765233"/>
    <w:rsid w:val="007662A7"/>
    <w:rsid w:val="00767B25"/>
    <w:rsid w:val="00775D0C"/>
    <w:rsid w:val="0077712A"/>
    <w:rsid w:val="00777FB9"/>
    <w:rsid w:val="0078018C"/>
    <w:rsid w:val="0078177F"/>
    <w:rsid w:val="00784BA2"/>
    <w:rsid w:val="00786D87"/>
    <w:rsid w:val="00787B57"/>
    <w:rsid w:val="0079397F"/>
    <w:rsid w:val="007953D3"/>
    <w:rsid w:val="00796A32"/>
    <w:rsid w:val="007A18E9"/>
    <w:rsid w:val="007A19DD"/>
    <w:rsid w:val="007A44F5"/>
    <w:rsid w:val="007A6EA0"/>
    <w:rsid w:val="007B75FE"/>
    <w:rsid w:val="007D0931"/>
    <w:rsid w:val="007D1487"/>
    <w:rsid w:val="007D2311"/>
    <w:rsid w:val="007D2E5C"/>
    <w:rsid w:val="007E21F3"/>
    <w:rsid w:val="007E39F1"/>
    <w:rsid w:val="007E6E24"/>
    <w:rsid w:val="007F2312"/>
    <w:rsid w:val="007F47DC"/>
    <w:rsid w:val="007F49EB"/>
    <w:rsid w:val="007F4DC4"/>
    <w:rsid w:val="00817FEC"/>
    <w:rsid w:val="00824FFD"/>
    <w:rsid w:val="008279E9"/>
    <w:rsid w:val="00841A6B"/>
    <w:rsid w:val="00844D9D"/>
    <w:rsid w:val="008471E6"/>
    <w:rsid w:val="0085163E"/>
    <w:rsid w:val="008532D0"/>
    <w:rsid w:val="00863761"/>
    <w:rsid w:val="00867B6C"/>
    <w:rsid w:val="00870B88"/>
    <w:rsid w:val="00874E90"/>
    <w:rsid w:val="0087589B"/>
    <w:rsid w:val="0087642A"/>
    <w:rsid w:val="00876D70"/>
    <w:rsid w:val="008776B0"/>
    <w:rsid w:val="008822C0"/>
    <w:rsid w:val="008839DB"/>
    <w:rsid w:val="00885B6C"/>
    <w:rsid w:val="00891311"/>
    <w:rsid w:val="00895801"/>
    <w:rsid w:val="00897A23"/>
    <w:rsid w:val="00897BD6"/>
    <w:rsid w:val="008A3A2B"/>
    <w:rsid w:val="008B3081"/>
    <w:rsid w:val="008B5ABD"/>
    <w:rsid w:val="008C65A0"/>
    <w:rsid w:val="008D439A"/>
    <w:rsid w:val="008E0C0D"/>
    <w:rsid w:val="008F441B"/>
    <w:rsid w:val="008F5025"/>
    <w:rsid w:val="008F5A48"/>
    <w:rsid w:val="00906381"/>
    <w:rsid w:val="00911E8B"/>
    <w:rsid w:val="0091291E"/>
    <w:rsid w:val="00917C61"/>
    <w:rsid w:val="00922669"/>
    <w:rsid w:val="0092311A"/>
    <w:rsid w:val="009277E2"/>
    <w:rsid w:val="0093165D"/>
    <w:rsid w:val="00931CB8"/>
    <w:rsid w:val="009320BA"/>
    <w:rsid w:val="00935769"/>
    <w:rsid w:val="009361D6"/>
    <w:rsid w:val="0093631D"/>
    <w:rsid w:val="00937584"/>
    <w:rsid w:val="009408C6"/>
    <w:rsid w:val="009461CD"/>
    <w:rsid w:val="00951198"/>
    <w:rsid w:val="0095340D"/>
    <w:rsid w:val="00953818"/>
    <w:rsid w:val="009548A1"/>
    <w:rsid w:val="00970092"/>
    <w:rsid w:val="009705C1"/>
    <w:rsid w:val="00970962"/>
    <w:rsid w:val="0097779A"/>
    <w:rsid w:val="0098304B"/>
    <w:rsid w:val="0099520B"/>
    <w:rsid w:val="00996EBB"/>
    <w:rsid w:val="009A0F81"/>
    <w:rsid w:val="009A1207"/>
    <w:rsid w:val="009A241A"/>
    <w:rsid w:val="009A5565"/>
    <w:rsid w:val="009A5853"/>
    <w:rsid w:val="009A75D3"/>
    <w:rsid w:val="009B2F04"/>
    <w:rsid w:val="009B3A33"/>
    <w:rsid w:val="009B42A0"/>
    <w:rsid w:val="009C0CC6"/>
    <w:rsid w:val="009C1251"/>
    <w:rsid w:val="009C2D0A"/>
    <w:rsid w:val="009C59B7"/>
    <w:rsid w:val="009C605F"/>
    <w:rsid w:val="009D1B1C"/>
    <w:rsid w:val="009E2FBD"/>
    <w:rsid w:val="009E5026"/>
    <w:rsid w:val="009F1CC3"/>
    <w:rsid w:val="009F1E29"/>
    <w:rsid w:val="009F4E38"/>
    <w:rsid w:val="009F5092"/>
    <w:rsid w:val="00A12EE3"/>
    <w:rsid w:val="00A13557"/>
    <w:rsid w:val="00A14402"/>
    <w:rsid w:val="00A22AE5"/>
    <w:rsid w:val="00A27531"/>
    <w:rsid w:val="00A31BE0"/>
    <w:rsid w:val="00A33C00"/>
    <w:rsid w:val="00A35695"/>
    <w:rsid w:val="00A40AD7"/>
    <w:rsid w:val="00A44A83"/>
    <w:rsid w:val="00A45B6F"/>
    <w:rsid w:val="00A605DD"/>
    <w:rsid w:val="00A609E4"/>
    <w:rsid w:val="00A67C58"/>
    <w:rsid w:val="00A74BD2"/>
    <w:rsid w:val="00A774CF"/>
    <w:rsid w:val="00A83BD1"/>
    <w:rsid w:val="00A858C0"/>
    <w:rsid w:val="00A86BC3"/>
    <w:rsid w:val="00A91558"/>
    <w:rsid w:val="00A94D2A"/>
    <w:rsid w:val="00AB644A"/>
    <w:rsid w:val="00AC186A"/>
    <w:rsid w:val="00AC40B7"/>
    <w:rsid w:val="00AD4A44"/>
    <w:rsid w:val="00AD6622"/>
    <w:rsid w:val="00AF2BD7"/>
    <w:rsid w:val="00AF5723"/>
    <w:rsid w:val="00B012B1"/>
    <w:rsid w:val="00B033C8"/>
    <w:rsid w:val="00B06BDF"/>
    <w:rsid w:val="00B07875"/>
    <w:rsid w:val="00B20463"/>
    <w:rsid w:val="00B219D5"/>
    <w:rsid w:val="00B25293"/>
    <w:rsid w:val="00B27826"/>
    <w:rsid w:val="00B312AD"/>
    <w:rsid w:val="00B37D05"/>
    <w:rsid w:val="00B41EA5"/>
    <w:rsid w:val="00B41F06"/>
    <w:rsid w:val="00B4612C"/>
    <w:rsid w:val="00B4626C"/>
    <w:rsid w:val="00B60280"/>
    <w:rsid w:val="00B65E7B"/>
    <w:rsid w:val="00B67992"/>
    <w:rsid w:val="00B67EA7"/>
    <w:rsid w:val="00B718F1"/>
    <w:rsid w:val="00B73611"/>
    <w:rsid w:val="00B766F5"/>
    <w:rsid w:val="00B775A6"/>
    <w:rsid w:val="00B861F3"/>
    <w:rsid w:val="00B86CB6"/>
    <w:rsid w:val="00B87A12"/>
    <w:rsid w:val="00B9147E"/>
    <w:rsid w:val="00B919AA"/>
    <w:rsid w:val="00B921EC"/>
    <w:rsid w:val="00B967CA"/>
    <w:rsid w:val="00BB6DEE"/>
    <w:rsid w:val="00BC2E2E"/>
    <w:rsid w:val="00BC60BB"/>
    <w:rsid w:val="00BD0E13"/>
    <w:rsid w:val="00BD756D"/>
    <w:rsid w:val="00BF5626"/>
    <w:rsid w:val="00BF6CF4"/>
    <w:rsid w:val="00C00495"/>
    <w:rsid w:val="00C02A15"/>
    <w:rsid w:val="00C156C6"/>
    <w:rsid w:val="00C15B96"/>
    <w:rsid w:val="00C17FEF"/>
    <w:rsid w:val="00C34DB2"/>
    <w:rsid w:val="00C4169C"/>
    <w:rsid w:val="00C418DD"/>
    <w:rsid w:val="00C42E00"/>
    <w:rsid w:val="00C4302D"/>
    <w:rsid w:val="00C56668"/>
    <w:rsid w:val="00C5685F"/>
    <w:rsid w:val="00C57909"/>
    <w:rsid w:val="00C6192A"/>
    <w:rsid w:val="00C63821"/>
    <w:rsid w:val="00C7293D"/>
    <w:rsid w:val="00C76FDB"/>
    <w:rsid w:val="00C84455"/>
    <w:rsid w:val="00C85481"/>
    <w:rsid w:val="00CB128B"/>
    <w:rsid w:val="00CB4A51"/>
    <w:rsid w:val="00CB5258"/>
    <w:rsid w:val="00CC244E"/>
    <w:rsid w:val="00CC4D3D"/>
    <w:rsid w:val="00CD0A9E"/>
    <w:rsid w:val="00CD4872"/>
    <w:rsid w:val="00CD4F11"/>
    <w:rsid w:val="00CE6817"/>
    <w:rsid w:val="00CF3EDB"/>
    <w:rsid w:val="00D11598"/>
    <w:rsid w:val="00D17ED1"/>
    <w:rsid w:val="00D24A56"/>
    <w:rsid w:val="00D25B32"/>
    <w:rsid w:val="00D2674E"/>
    <w:rsid w:val="00D31A04"/>
    <w:rsid w:val="00D32B7F"/>
    <w:rsid w:val="00D35A03"/>
    <w:rsid w:val="00D47845"/>
    <w:rsid w:val="00D51A05"/>
    <w:rsid w:val="00D5480A"/>
    <w:rsid w:val="00D558C6"/>
    <w:rsid w:val="00D5647D"/>
    <w:rsid w:val="00D57F99"/>
    <w:rsid w:val="00D63F6B"/>
    <w:rsid w:val="00D65ED7"/>
    <w:rsid w:val="00D73349"/>
    <w:rsid w:val="00D775FD"/>
    <w:rsid w:val="00D80831"/>
    <w:rsid w:val="00D80E0B"/>
    <w:rsid w:val="00D81D62"/>
    <w:rsid w:val="00D84DA7"/>
    <w:rsid w:val="00D91786"/>
    <w:rsid w:val="00D93A90"/>
    <w:rsid w:val="00D93E34"/>
    <w:rsid w:val="00D94257"/>
    <w:rsid w:val="00D951B5"/>
    <w:rsid w:val="00DC3178"/>
    <w:rsid w:val="00DC3DD5"/>
    <w:rsid w:val="00DD1876"/>
    <w:rsid w:val="00DD3444"/>
    <w:rsid w:val="00DD36E1"/>
    <w:rsid w:val="00DD7E1D"/>
    <w:rsid w:val="00DF681A"/>
    <w:rsid w:val="00DF7A26"/>
    <w:rsid w:val="00E048CE"/>
    <w:rsid w:val="00E06638"/>
    <w:rsid w:val="00E07D26"/>
    <w:rsid w:val="00E10CD4"/>
    <w:rsid w:val="00E11DD0"/>
    <w:rsid w:val="00E14A3B"/>
    <w:rsid w:val="00E14B93"/>
    <w:rsid w:val="00E1544F"/>
    <w:rsid w:val="00E20354"/>
    <w:rsid w:val="00E21119"/>
    <w:rsid w:val="00E2133C"/>
    <w:rsid w:val="00E2243D"/>
    <w:rsid w:val="00E30488"/>
    <w:rsid w:val="00E34C94"/>
    <w:rsid w:val="00E363C6"/>
    <w:rsid w:val="00E4418E"/>
    <w:rsid w:val="00E4602F"/>
    <w:rsid w:val="00E46488"/>
    <w:rsid w:val="00E55E5F"/>
    <w:rsid w:val="00E57169"/>
    <w:rsid w:val="00E57437"/>
    <w:rsid w:val="00E61E54"/>
    <w:rsid w:val="00E630AE"/>
    <w:rsid w:val="00E65D26"/>
    <w:rsid w:val="00E71214"/>
    <w:rsid w:val="00E73A71"/>
    <w:rsid w:val="00E80ACE"/>
    <w:rsid w:val="00E81944"/>
    <w:rsid w:val="00E83577"/>
    <w:rsid w:val="00E83F3B"/>
    <w:rsid w:val="00E877CC"/>
    <w:rsid w:val="00E911F5"/>
    <w:rsid w:val="00E97ACC"/>
    <w:rsid w:val="00EA086B"/>
    <w:rsid w:val="00EA26E8"/>
    <w:rsid w:val="00EB5727"/>
    <w:rsid w:val="00EB6C69"/>
    <w:rsid w:val="00EC471B"/>
    <w:rsid w:val="00ED3EE7"/>
    <w:rsid w:val="00EE0D42"/>
    <w:rsid w:val="00EE79EA"/>
    <w:rsid w:val="00EF3E6D"/>
    <w:rsid w:val="00EF4E5D"/>
    <w:rsid w:val="00EF65E1"/>
    <w:rsid w:val="00EF7808"/>
    <w:rsid w:val="00EF7B75"/>
    <w:rsid w:val="00F0021D"/>
    <w:rsid w:val="00F10092"/>
    <w:rsid w:val="00F12273"/>
    <w:rsid w:val="00F155F3"/>
    <w:rsid w:val="00F20A96"/>
    <w:rsid w:val="00F25BDF"/>
    <w:rsid w:val="00F26C00"/>
    <w:rsid w:val="00F3621C"/>
    <w:rsid w:val="00F41F3D"/>
    <w:rsid w:val="00F60941"/>
    <w:rsid w:val="00F60A19"/>
    <w:rsid w:val="00F65A8D"/>
    <w:rsid w:val="00F72ECB"/>
    <w:rsid w:val="00F80E51"/>
    <w:rsid w:val="00F81B9A"/>
    <w:rsid w:val="00F82FBE"/>
    <w:rsid w:val="00F85558"/>
    <w:rsid w:val="00F869AB"/>
    <w:rsid w:val="00F92933"/>
    <w:rsid w:val="00F92EB6"/>
    <w:rsid w:val="00FB363A"/>
    <w:rsid w:val="00FB72D6"/>
    <w:rsid w:val="00FB76A8"/>
    <w:rsid w:val="00FC205C"/>
    <w:rsid w:val="00FC3535"/>
    <w:rsid w:val="00FD699C"/>
    <w:rsid w:val="00FF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7BAE"/>
  <w15:docId w15:val="{D5E7E42C-9EA2-4211-A2B9-F0921EC4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F55"/>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qFormat/>
    <w:rsid w:val="00500183"/>
    <w:pPr>
      <w:keepNext/>
      <w:jc w:val="center"/>
      <w:outlineLvl w:val="0"/>
    </w:pPr>
    <w:rPr>
      <w:sz w:val="32"/>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00183"/>
    <w:rPr>
      <w:rFonts w:ascii="Times New Roman" w:eastAsia="Times New Roman" w:hAnsi="Times New Roman" w:cs="Times New Roman"/>
      <w:sz w:val="32"/>
      <w:szCs w:val="20"/>
    </w:rPr>
  </w:style>
  <w:style w:type="paragraph" w:styleId="Subsol">
    <w:name w:val="footer"/>
    <w:basedOn w:val="Normal"/>
    <w:link w:val="SubsolCaracter"/>
    <w:uiPriority w:val="99"/>
    <w:rsid w:val="00500183"/>
    <w:pPr>
      <w:tabs>
        <w:tab w:val="center" w:pos="4320"/>
        <w:tab w:val="right" w:pos="8640"/>
      </w:tabs>
    </w:pPr>
  </w:style>
  <w:style w:type="character" w:customStyle="1" w:styleId="SubsolCaracter">
    <w:name w:val="Subsol Caracter"/>
    <w:basedOn w:val="Fontdeparagrafimplicit"/>
    <w:link w:val="Subsol"/>
    <w:uiPriority w:val="99"/>
    <w:rsid w:val="00500183"/>
    <w:rPr>
      <w:rFonts w:ascii="Times New Roman" w:eastAsia="Times New Roman" w:hAnsi="Times New Roman" w:cs="Times New Roman"/>
      <w:sz w:val="24"/>
      <w:szCs w:val="24"/>
      <w:lang w:val="en-US"/>
    </w:rPr>
  </w:style>
  <w:style w:type="character" w:styleId="Numrdepagin">
    <w:name w:val="page number"/>
    <w:basedOn w:val="Fontdeparagrafimplicit"/>
    <w:rsid w:val="00500183"/>
  </w:style>
  <w:style w:type="paragraph" w:styleId="Listparagraf">
    <w:name w:val="List Paragraph"/>
    <w:basedOn w:val="Normal"/>
    <w:uiPriority w:val="34"/>
    <w:qFormat/>
    <w:rsid w:val="00472396"/>
    <w:pPr>
      <w:overflowPunct w:val="0"/>
      <w:autoSpaceDE w:val="0"/>
      <w:autoSpaceDN w:val="0"/>
      <w:adjustRightInd w:val="0"/>
      <w:ind w:left="720"/>
      <w:contextualSpacing/>
    </w:pPr>
    <w:rPr>
      <w:szCs w:val="20"/>
      <w:lang w:val="ro-RO" w:eastAsia="ro-RO"/>
    </w:rPr>
  </w:style>
  <w:style w:type="paragraph" w:styleId="TextnBalon">
    <w:name w:val="Balloon Text"/>
    <w:basedOn w:val="Normal"/>
    <w:link w:val="TextnBalonCaracter"/>
    <w:uiPriority w:val="99"/>
    <w:semiHidden/>
    <w:unhideWhenUsed/>
    <w:rsid w:val="000845C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845C7"/>
    <w:rPr>
      <w:rFonts w:ascii="Tahoma" w:eastAsia="Times New Roman" w:hAnsi="Tahoma" w:cs="Tahoma"/>
      <w:sz w:val="16"/>
      <w:szCs w:val="16"/>
      <w:lang w:val="en-US"/>
    </w:rPr>
  </w:style>
  <w:style w:type="paragraph" w:customStyle="1" w:styleId="CharCaracterCaracterCharCharChar">
    <w:name w:val="Char Caracter Caracter Char Char Char"/>
    <w:basedOn w:val="Normal"/>
    <w:rsid w:val="001012CB"/>
    <w:rPr>
      <w:lang w:val="pl-PL" w:eastAsia="pl-PL"/>
    </w:rPr>
  </w:style>
  <w:style w:type="paragraph" w:styleId="Antet">
    <w:name w:val="header"/>
    <w:basedOn w:val="Normal"/>
    <w:link w:val="AntetCaracter"/>
    <w:uiPriority w:val="99"/>
    <w:unhideWhenUsed/>
    <w:rsid w:val="003775FA"/>
    <w:pPr>
      <w:tabs>
        <w:tab w:val="center" w:pos="4680"/>
        <w:tab w:val="right" w:pos="9360"/>
      </w:tabs>
    </w:pPr>
  </w:style>
  <w:style w:type="character" w:customStyle="1" w:styleId="AntetCaracter">
    <w:name w:val="Antet Caracter"/>
    <w:basedOn w:val="Fontdeparagrafimplicit"/>
    <w:link w:val="Antet"/>
    <w:uiPriority w:val="99"/>
    <w:rsid w:val="003775FA"/>
    <w:rPr>
      <w:rFonts w:ascii="Times New Roman" w:eastAsia="Times New Roman" w:hAnsi="Times New Roman" w:cs="Times New Roman"/>
      <w:sz w:val="24"/>
      <w:szCs w:val="24"/>
      <w:lang w:val="en-US"/>
    </w:rPr>
  </w:style>
  <w:style w:type="character" w:customStyle="1" w:styleId="tpt1">
    <w:name w:val="tpt1"/>
    <w:basedOn w:val="Fontdeparagrafimplicit"/>
    <w:rsid w:val="007F4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625">
      <w:bodyDiv w:val="1"/>
      <w:marLeft w:val="0"/>
      <w:marRight w:val="0"/>
      <w:marTop w:val="0"/>
      <w:marBottom w:val="0"/>
      <w:divBdr>
        <w:top w:val="none" w:sz="0" w:space="0" w:color="auto"/>
        <w:left w:val="none" w:sz="0" w:space="0" w:color="auto"/>
        <w:bottom w:val="none" w:sz="0" w:space="0" w:color="auto"/>
        <w:right w:val="none" w:sz="0" w:space="0" w:color="auto"/>
      </w:divBdr>
    </w:div>
    <w:div w:id="17152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C22E-3A8F-48D1-B790-4622D9FB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4</Pages>
  <Words>1190</Words>
  <Characters>6906</Characters>
  <Application>Microsoft Office Word</Application>
  <DocSecurity>0</DocSecurity>
  <Lines>57</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Florin Criste</cp:lastModifiedBy>
  <cp:revision>70</cp:revision>
  <cp:lastPrinted>2026-05-22T10:46:00Z</cp:lastPrinted>
  <dcterms:created xsi:type="dcterms:W3CDTF">2024-10-15T09:12:00Z</dcterms:created>
  <dcterms:modified xsi:type="dcterms:W3CDTF">2026-05-22T10:49:00Z</dcterms:modified>
</cp:coreProperties>
</file>