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46B0" w14:textId="639D8117" w:rsidR="00C95F32" w:rsidRPr="00296819" w:rsidRDefault="00C95F32" w:rsidP="00C95F32">
      <w:pPr>
        <w:keepNext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</w:pPr>
      <w:r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PRIMĂRIA MUNICIPIULUI SATU MARE</w:t>
      </w:r>
    </w:p>
    <w:p w14:paraId="16BC58B5" w14:textId="6036E93A" w:rsidR="00861E1C" w:rsidRPr="00296819" w:rsidRDefault="00861E1C" w:rsidP="00C95F32">
      <w:pPr>
        <w:keepNext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</w:pPr>
      <w:r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Serviciul Investiții, Gospodărire, Întreținere</w:t>
      </w:r>
    </w:p>
    <w:p w14:paraId="52A3C622" w14:textId="77777777" w:rsidR="00861E1C" w:rsidRPr="00296819" w:rsidRDefault="00861E1C" w:rsidP="00C95F32">
      <w:pPr>
        <w:keepNext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</w:pPr>
      <w:r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Direcția Economică</w:t>
      </w:r>
    </w:p>
    <w:p w14:paraId="6FF4F0E6" w14:textId="71665A0F" w:rsidR="00861E1C" w:rsidRPr="00296819" w:rsidRDefault="00861E1C" w:rsidP="00C95F32">
      <w:pPr>
        <w:keepNext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</w:pPr>
      <w:r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Nr</w:t>
      </w:r>
      <w:r w:rsidR="00B6103C"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.</w:t>
      </w:r>
      <w:r w:rsidR="00424286" w:rsidRPr="00424286">
        <w:t xml:space="preserve"> </w:t>
      </w:r>
      <w:r w:rsidR="00BD1D2F" w:rsidRPr="00BD1D2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en-US"/>
        </w:rPr>
        <w:t>4</w:t>
      </w:r>
      <w:r w:rsidR="00BD1D2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en-US"/>
        </w:rPr>
        <w:t>.</w:t>
      </w:r>
      <w:r w:rsidR="00BD1D2F" w:rsidRPr="00BD1D2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en-US"/>
        </w:rPr>
        <w:t>347</w:t>
      </w:r>
      <w:r w:rsidR="00680F98"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 xml:space="preserve">/ </w:t>
      </w:r>
      <w:r w:rsidR="00B6103C"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2</w:t>
      </w:r>
      <w:r w:rsidR="004950A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2</w:t>
      </w:r>
      <w:r w:rsidR="00680F98"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.0</w:t>
      </w:r>
      <w:r w:rsidR="001E626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1</w:t>
      </w:r>
      <w:r w:rsidR="00680F98" w:rsidRPr="0029681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.202</w:t>
      </w:r>
      <w:r w:rsidR="004950AD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en-US"/>
        </w:rPr>
        <w:t>6</w:t>
      </w:r>
    </w:p>
    <w:p w14:paraId="4F81FE0A" w14:textId="28609ED7" w:rsidR="00C2498E" w:rsidRDefault="00C2498E" w:rsidP="0077670A">
      <w:pPr>
        <w:keepNext/>
        <w:autoSpaceDE w:val="0"/>
        <w:autoSpaceDN w:val="0"/>
        <w:adjustRightInd w:val="0"/>
        <w:spacing w:before="240" w:after="60"/>
        <w:jc w:val="both"/>
        <w:outlineLvl w:val="1"/>
        <w:rPr>
          <w:rFonts w:ascii="Times New Roman" w:eastAsia="Times New Roman" w:hAnsi="Times New Roman"/>
          <w:bCs/>
          <w:iCs/>
          <w:sz w:val="26"/>
          <w:szCs w:val="26"/>
          <w:lang w:eastAsia="en-US"/>
        </w:rPr>
      </w:pPr>
      <w:r w:rsidRPr="0029681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en-US"/>
        </w:rPr>
        <w:t xml:space="preserve">           </w:t>
      </w:r>
      <w:r w:rsidRPr="00A730DF">
        <w:rPr>
          <w:rFonts w:ascii="Times New Roman" w:eastAsia="Times New Roman" w:hAnsi="Times New Roman"/>
          <w:bCs/>
          <w:iCs/>
          <w:sz w:val="26"/>
          <w:szCs w:val="26"/>
          <w:lang w:eastAsia="en-US"/>
        </w:rPr>
        <w:t>În temeiul prevederilor art.136 alin. (8) lit. b) din OUG nr. 57/2019 privind Codul Administrativ, cu modificările și completările ulterioare,</w:t>
      </w:r>
      <w:r w:rsidR="00C95F32" w:rsidRPr="00A730DF">
        <w:rPr>
          <w:rFonts w:ascii="Times New Roman" w:eastAsia="Times New Roman" w:hAnsi="Times New Roman"/>
          <w:bCs/>
          <w:iCs/>
          <w:sz w:val="26"/>
          <w:szCs w:val="26"/>
          <w:lang w:eastAsia="en-US"/>
        </w:rPr>
        <w:t xml:space="preserve"> </w:t>
      </w:r>
      <w:r w:rsidRPr="00A730DF">
        <w:rPr>
          <w:rFonts w:ascii="Times New Roman" w:eastAsia="Times New Roman" w:hAnsi="Times New Roman"/>
          <w:bCs/>
          <w:iCs/>
          <w:sz w:val="26"/>
          <w:szCs w:val="26"/>
          <w:lang w:eastAsia="en-US"/>
        </w:rPr>
        <w:t>Serviciul Investiții, Gospodărire-Întreținere și Directorul executiv al Direcției economice formulează următoru</w:t>
      </w:r>
      <w:r w:rsidR="00C95F32" w:rsidRPr="00A730DF">
        <w:rPr>
          <w:rFonts w:ascii="Times New Roman" w:eastAsia="Times New Roman" w:hAnsi="Times New Roman"/>
          <w:bCs/>
          <w:iCs/>
          <w:sz w:val="26"/>
          <w:szCs w:val="26"/>
          <w:lang w:eastAsia="en-US"/>
        </w:rPr>
        <w:t>l</w:t>
      </w:r>
    </w:p>
    <w:p w14:paraId="787512E0" w14:textId="77777777" w:rsidR="00861E1C" w:rsidRPr="00A730DF" w:rsidRDefault="00861E1C" w:rsidP="00C95F32">
      <w:pPr>
        <w:keepNext/>
        <w:autoSpaceDE w:val="0"/>
        <w:autoSpaceDN w:val="0"/>
        <w:adjustRightInd w:val="0"/>
        <w:spacing w:before="240" w:after="60"/>
        <w:jc w:val="center"/>
        <w:outlineLvl w:val="1"/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RAPORT DE SPECIALITATE</w:t>
      </w:r>
    </w:p>
    <w:p w14:paraId="36C954ED" w14:textId="748CFB42" w:rsidR="00861E1C" w:rsidRPr="00A730DF" w:rsidRDefault="00C95F32" w:rsidP="00C95F3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la proiectul de hotărâre 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privind aprobarea </w:t>
      </w:r>
      <w:r w:rsidR="00C2498E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Planului de lucrări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de </w:t>
      </w:r>
      <w:r w:rsidR="00296819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întreținere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, înlocuire </w:t>
      </w:r>
      <w:r w:rsidR="00296819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și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dezvoltare a</w:t>
      </w:r>
      <w:r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activelor concesionate la APASERV SATU MARE S.A. </w:t>
      </w:r>
      <w:r w:rsidR="00C2498E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finanțat 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din Fondul de</w:t>
      </w:r>
      <w:r w:rsidR="007773F5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întreținere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, </w:t>
      </w:r>
      <w:r w:rsidR="00A221F4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î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nlocuire </w:t>
      </w:r>
      <w:r w:rsidR="00296819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și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</w:t>
      </w:r>
      <w:r w:rsidR="00A221F4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d</w:t>
      </w:r>
      <w:r w:rsidR="00861E1C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ezvoltare (IID)</w:t>
      </w:r>
      <w:r w:rsidR="00C2498E" w:rsidRPr="00A730DF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 xml:space="preserve"> pentru anul 202</w:t>
      </w:r>
      <w:r w:rsidR="004950AD"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  <w:t>6</w:t>
      </w:r>
    </w:p>
    <w:p w14:paraId="559BB096" w14:textId="77777777" w:rsidR="00A730DF" w:rsidRPr="00A730DF" w:rsidRDefault="00A730DF" w:rsidP="00C95F3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en-US"/>
        </w:rPr>
      </w:pPr>
    </w:p>
    <w:p w14:paraId="35E11D1E" w14:textId="20FC781F" w:rsidR="00BB3270" w:rsidRPr="00A730DF" w:rsidRDefault="00BB3270" w:rsidP="007773F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bookmarkStart w:id="0" w:name="_Hlk127515902"/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Potrivit prevederilor art. </w:t>
      </w:r>
      <w:r w:rsidR="001E626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5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ale Anexei la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Ordonanța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Urgență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 Guvernului nr.198/22.12.2005 privind constituirea, alimentarea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utilizarea Fondului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întreținere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, înlocuire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dezvoltare pentru proiectele de dezvoltare a infrastructurii serviciilor publice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financiară nerambursabilă din partea Uniunii Europene, cu modificările și completările ulterioare,</w:t>
      </w:r>
      <w:r w:rsidR="000E5AD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operatorul/unitatea administrativ-teritorială prezintă pentru aprobare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autorității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administrației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publice locale planul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investiții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aferent activelor date în administrare sau în concesiune care se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finanțează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din Fondul IID</w:t>
      </w:r>
      <w:r w:rsidR="00DB5A1A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.</w:t>
      </w:r>
      <w:bookmarkEnd w:id="0"/>
    </w:p>
    <w:p w14:paraId="754CCA25" w14:textId="0522E048" w:rsidR="00BB3270" w:rsidRPr="00A730DF" w:rsidRDefault="00BB3270" w:rsidP="000715BB">
      <w:pPr>
        <w:autoSpaceDE w:val="0"/>
        <w:autoSpaceDN w:val="0"/>
        <w:adjustRightInd w:val="0"/>
        <w:ind w:firstLine="45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Potrivit aceluiași act normativ operatorul/unitatea administrativ-teritorială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financiară nerambursabila din partea Uniunii Europene </w:t>
      </w:r>
      <w:bookmarkStart w:id="1" w:name="_Hlk127516032"/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utilizează Fondul IID </w:t>
      </w:r>
      <w:bookmarkEnd w:id="1"/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în următoarea ordine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priorități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pentru:</w:t>
      </w:r>
    </w:p>
    <w:p w14:paraId="1DF3EA33" w14:textId="5C9A995E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a) plata serviciului datoriei publice guvernamentale constând în rate de capital, dobânzi, comisioane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alte costuri aferente împrumuturilor contractate sau garantate de stat, destinate cofinanţării proiectelor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financiară nerambursabilă din partea Uniunii Europene;</w:t>
      </w:r>
    </w:p>
    <w:p w14:paraId="0A9C52A3" w14:textId="17DE749F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b) plata serviciului datoriei publice locale constând în rate de capital, dobânzi, comisioane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alte costuri aferente împrumuturilor contractate sau garantate de autoritatea administrativ-teritorială, destinate cofinanţării proiectelor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financiară nerambursabilă din partea Uniunii Europene;</w:t>
      </w:r>
    </w:p>
    <w:p w14:paraId="1F4A73D3" w14:textId="0D3B2929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b^1) plata serviciului datoriei constând în rate de capital, dobânzi, comisioane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alte costuri aferente împrumuturilor contractate de operatorul/operatorul regional, destinate cofinanţării proiectelor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financiară nerambursabilă din partea Uniunii Europene;</w:t>
      </w:r>
    </w:p>
    <w:p w14:paraId="022736C7" w14:textId="0B180049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c) cheltuieli neeligibile reprezentând cheltuielile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achiziție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sau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producție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 activelor corporale utilizate pentru implementarea proiectelor care beneficiază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asistență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tehnică nerambursabilă din partea Uniunii Europene dacă autoritatea responsabilă execută pregătirea terenului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 lucrărilor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construcție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pe cont propriu, cheltuielile cu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achiziția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sau închirierea altor active care sunt considerate neeligibile, închirierea activelor fixe care sunt parte a cheltuielilor de capital, cheltuielile cu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funcționarea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unității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de implementare a proiectului, precum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pentru alte categorii de cheltuieli neeligibile necesare proiectului;</w:t>
      </w:r>
    </w:p>
    <w:p w14:paraId="00E2381D" w14:textId="47189DD5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d)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întreținerea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, înlocuirea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dezvoltarea activelor date în administrare sau în concesiune, inclusiv a celor dezvoltate cu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finanțare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nerambursabil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din partea Uniunii Europene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în conformitate cu programul aprobat de autoritatea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administrației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publice locale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lastRenderedPageBreak/>
        <w:t xml:space="preserve">sau cu programul specific de operare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întreținere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, convenit cu Comisia Europeană sau cu banca cofinanţatoare.</w:t>
      </w:r>
    </w:p>
    <w:p w14:paraId="018F613E" w14:textId="0B86137D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e) plata TVA-ului aferent lucrărilor de construcţie, întreţinerii, înlocuirii şi dezvoltării activelor realizate cu finanţare nerambursabilă din partea Uniunii Europene şi în conformitate cu programul aprobat de autoritatea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administrației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publice locale sau cu programul specific de operare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întreținere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, convenit cu Comisia Europeană sau cu banca cofinanţatoare.</w:t>
      </w:r>
    </w:p>
    <w:p w14:paraId="080D5F39" w14:textId="123A785E" w:rsidR="00BB3270" w:rsidRPr="00A730DF" w:rsidRDefault="00BB3270" w:rsidP="008926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f) plata cofinanţării proiectelor care beneficiază de asistenţă financiară nerambursabilă.</w:t>
      </w:r>
    </w:p>
    <w:p w14:paraId="1F65927C" w14:textId="22B614F7" w:rsidR="00EB36DC" w:rsidRPr="00A730DF" w:rsidRDefault="00861E1C" w:rsidP="00C95F3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  </w:t>
      </w:r>
      <w:r w:rsidR="00A17973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ab/>
      </w:r>
      <w:r w:rsidR="003F69EE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Raportat la cele expuse mai sus, </w:t>
      </w:r>
      <w:r w:rsidR="00AF4CB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conform</w:t>
      </w:r>
      <w:r w:rsidR="00EB36DC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AF4CB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actului normativ </w:t>
      </w:r>
      <w:r w:rsidR="00EB36DC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prioritare sunt:</w:t>
      </w:r>
    </w:p>
    <w:p w14:paraId="1C981162" w14:textId="5677F2E9" w:rsidR="00D5110C" w:rsidRPr="00A730DF" w:rsidRDefault="00D5110C" w:rsidP="00A17973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- Cheltuieli BEI: 3.</w:t>
      </w:r>
      <w:r w:rsidR="001E626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3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00.000 lei;</w:t>
      </w:r>
    </w:p>
    <w:p w14:paraId="10DF8E22" w14:textId="742457ED" w:rsidR="00D5110C" w:rsidRPr="00A730DF" w:rsidRDefault="00D5110C" w:rsidP="00A17973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- Rata+dobânzi BERD (aferent UAT Satu Mare): </w:t>
      </w:r>
      <w:r w:rsidR="004950AD" w:rsidRPr="004950AD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618.757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lei</w:t>
      </w:r>
      <w:r w:rsidR="00CB50DD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;</w:t>
      </w:r>
    </w:p>
    <w:p w14:paraId="57AE75A3" w14:textId="5BCF450A" w:rsidR="001E6265" w:rsidRPr="00A730DF" w:rsidRDefault="001E6265" w:rsidP="001E6265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- Proiectul „Extinderea re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elelor de ap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i canalizare din cartierul S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tm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rel al municipiului Satu Mare” , finan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at prin </w:t>
      </w:r>
      <w:r w:rsidR="004950AD" w:rsidRPr="004950AD">
        <w:rPr>
          <w:rFonts w:ascii="Times New Roman" w:eastAsia="Times New Roman" w:hAnsi="Times New Roman"/>
          <w:iCs/>
          <w:sz w:val="26"/>
          <w:szCs w:val="26"/>
          <w:lang w:eastAsia="en-US"/>
        </w:rPr>
        <w:t>AFM = 12.745.585  lei (cu TVA), din care cheltuieli eligibile 12.643.904,30  lei (cu TVA)</w:t>
      </w:r>
    </w:p>
    <w:p w14:paraId="5AE3C235" w14:textId="4E1927E8" w:rsidR="001E6265" w:rsidRPr="00A730DF" w:rsidRDefault="001E6265" w:rsidP="001E6265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- Proiectul „Noi capacit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i de producere a energiei electrice produsă din surse regenerabile pentru autoconsum St. Epurare Satu Mare”, finan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at prin fondul de modernizare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4950AD" w:rsidRPr="004950AD">
        <w:rPr>
          <w:rFonts w:ascii="Times New Roman" w:eastAsia="Times New Roman" w:hAnsi="Times New Roman"/>
          <w:iCs/>
          <w:sz w:val="26"/>
          <w:szCs w:val="26"/>
          <w:lang w:eastAsia="en-US"/>
        </w:rPr>
        <w:t>= 1.455.743 lei (cu TVA)</w:t>
      </w:r>
    </w:p>
    <w:p w14:paraId="4D898537" w14:textId="25CB191B" w:rsidR="001E6265" w:rsidRDefault="001E6265" w:rsidP="001E6265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- Proiectul „Noi capacit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ăț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i de producere a energiei electrice produsă din surse regenerabile pentru autoconsum Dispecerat Puț 36”, finan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ț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at prin fondul de modernizare</w:t>
      </w:r>
      <w:r w:rsid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BD1D2F"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>= 1.178.251 lei (cu TVA)</w:t>
      </w:r>
    </w:p>
    <w:p w14:paraId="5FE04893" w14:textId="2F7AFB39" w:rsidR="00BD1D2F" w:rsidRPr="00BD1D2F" w:rsidRDefault="00BD1D2F" w:rsidP="00BD1D2F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>Proiectul „Centrala electric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fotovoltaic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SPAP S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>tm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>rel”, finan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ț</w:t>
      </w: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>at prin fondul de modernizare =  435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.</w:t>
      </w: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>592 lei (cu TVA)</w:t>
      </w:r>
    </w:p>
    <w:p w14:paraId="3A9B19BF" w14:textId="64B73111" w:rsidR="00BD1D2F" w:rsidRPr="00A730DF" w:rsidRDefault="00BD1D2F" w:rsidP="00BD1D2F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>- Proiectul „Servicii de auditare a Proiectului  Extinderea re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ț</w:t>
      </w: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>elelor de ap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ș</w:t>
      </w: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>i canalizare din cartierul S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>tm</w:t>
      </w:r>
      <w:r>
        <w:rPr>
          <w:rFonts w:ascii="Times New Roman" w:eastAsia="Times New Roman" w:hAnsi="Times New Roman"/>
          <w:iCs/>
          <w:sz w:val="26"/>
          <w:szCs w:val="26"/>
          <w:lang w:eastAsia="en-US"/>
        </w:rPr>
        <w:t>ă</w:t>
      </w:r>
      <w:r w:rsidRPr="00BD1D2F">
        <w:rPr>
          <w:rFonts w:ascii="Times New Roman" w:eastAsia="Times New Roman" w:hAnsi="Times New Roman"/>
          <w:iCs/>
          <w:sz w:val="26"/>
          <w:szCs w:val="26"/>
          <w:lang w:eastAsia="en-US"/>
        </w:rPr>
        <w:t>rel al municipiului Satu Mare”, = 54.450,00 lei (cu TVA)</w:t>
      </w:r>
    </w:p>
    <w:p w14:paraId="427CA981" w14:textId="1B34A423" w:rsidR="00060E22" w:rsidRPr="00A730DF" w:rsidRDefault="00060E22" w:rsidP="001E62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cheltuieli prezentate în Anexa nr. 2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la prezentul proiect.</w:t>
      </w:r>
    </w:p>
    <w:p w14:paraId="0137C079" w14:textId="2D2E0A4F" w:rsidR="00060E22" w:rsidRDefault="00861E1C" w:rsidP="007773F5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În urma </w:t>
      </w:r>
      <w:r w:rsidR="003F69EE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analizei și </w:t>
      </w:r>
      <w:r w:rsidR="00CB50DD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discuțiilor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purtate </w:t>
      </w:r>
      <w:r w:rsidR="00BB4BE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de operator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cu aparatul </w:t>
      </w:r>
      <w:r w:rsidR="00060E22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de specialitate din cadrul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Primăriei</w:t>
      </w:r>
      <w:r w:rsidR="00060E22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Satu Mare se propun</w:t>
      </w:r>
      <w:r w:rsidR="00060E22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060E22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realizarea lucrărilor cuprinse în Anexa nr. 1.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3F69EE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precum și plata cheltuielilor prezentate în </w:t>
      </w:r>
      <w:r w:rsidR="007773F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</w:t>
      </w:r>
      <w:r w:rsidR="003F69EE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nexa nr. 2</w:t>
      </w:r>
      <w:r w:rsidR="00CB50DD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la prezentul proiect de hotărâre.</w:t>
      </w:r>
    </w:p>
    <w:p w14:paraId="29F44D31" w14:textId="5AA94EAB" w:rsidR="007F5E57" w:rsidRPr="00A730DF" w:rsidRDefault="00481C5F" w:rsidP="00481C5F">
      <w:pPr>
        <w:autoSpaceDE w:val="0"/>
        <w:autoSpaceDN w:val="0"/>
        <w:adjustRightInd w:val="0"/>
        <w:ind w:firstLine="45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Față de cele expuse mai sus, raportat și la prevederile din Actul constitutiv al societății potrivit cărora 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Consiliul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Administrație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are puteri depline cu privire la conducerea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administrarea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Societății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, cu respectarea limitelor stabilite prin obiectul de activitate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atribuțiilor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expres prevăzute de lege ca fiind de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competența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Adunărilor Generale,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și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are,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printre atribuții și aprobarea/supunerea 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spre aprobare 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 </w:t>
      </w:r>
      <w:r w:rsidR="00296819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investițiil</w:t>
      </w:r>
      <w:r w:rsidR="008C38DB">
        <w:rPr>
          <w:rFonts w:ascii="Times New Roman" w:eastAsia="Times New Roman" w:hAnsi="Times New Roman"/>
          <w:iCs/>
          <w:sz w:val="26"/>
          <w:szCs w:val="26"/>
          <w:lang w:eastAsia="en-US"/>
        </w:rPr>
        <w:t>or</w:t>
      </w:r>
      <w:r w:rsidR="007F5E57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 ce urmează a se realiza de societate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, </w:t>
      </w:r>
    </w:p>
    <w:p w14:paraId="00D59F2C" w14:textId="28C8928A" w:rsidR="00180972" w:rsidRPr="00A730DF" w:rsidRDefault="00180972" w:rsidP="00481C5F">
      <w:pPr>
        <w:autoSpaceDE w:val="0"/>
        <w:autoSpaceDN w:val="0"/>
        <w:adjustRightInd w:val="0"/>
        <w:ind w:firstLine="450"/>
        <w:jc w:val="both"/>
        <w:rPr>
          <w:rFonts w:ascii="Times New Roman" w:eastAsia="Times New Roman" w:hAnsi="Times New Roman"/>
          <w:iCs/>
          <w:sz w:val="26"/>
          <w:szCs w:val="26"/>
          <w:lang w:eastAsia="en-US"/>
        </w:rPr>
      </w:pP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Având la bază și Hotărârea Consiliului de administrație nr. </w:t>
      </w:r>
      <w:r w:rsidR="004950AD">
        <w:rPr>
          <w:rFonts w:ascii="Times New Roman" w:eastAsia="Times New Roman" w:hAnsi="Times New Roman"/>
          <w:iCs/>
          <w:sz w:val="26"/>
          <w:szCs w:val="26"/>
          <w:lang w:eastAsia="en-US"/>
        </w:rPr>
        <w:t>6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/</w:t>
      </w:r>
      <w:r w:rsidR="004950AD">
        <w:rPr>
          <w:rFonts w:ascii="Times New Roman" w:eastAsia="Times New Roman" w:hAnsi="Times New Roman"/>
          <w:iCs/>
          <w:sz w:val="26"/>
          <w:szCs w:val="26"/>
          <w:lang w:eastAsia="en-US"/>
        </w:rPr>
        <w:t>19</w:t>
      </w:r>
      <w:r w:rsidR="00B32A8C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.0</w:t>
      </w:r>
      <w:r w:rsidR="001E6265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1</w:t>
      </w:r>
      <w:r w:rsidR="00B32A8C"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.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>202</w:t>
      </w:r>
      <w:r w:rsidR="004950AD">
        <w:rPr>
          <w:rFonts w:ascii="Times New Roman" w:eastAsia="Times New Roman" w:hAnsi="Times New Roman"/>
          <w:iCs/>
          <w:sz w:val="26"/>
          <w:szCs w:val="26"/>
          <w:lang w:eastAsia="en-US"/>
        </w:rPr>
        <w:t>6</w:t>
      </w:r>
      <w:r w:rsidRPr="00A730DF">
        <w:rPr>
          <w:rFonts w:ascii="Times New Roman" w:eastAsia="Times New Roman" w:hAnsi="Times New Roman"/>
          <w:iCs/>
          <w:sz w:val="26"/>
          <w:szCs w:val="26"/>
          <w:lang w:eastAsia="en-US"/>
        </w:rPr>
        <w:t xml:space="preserve">, </w:t>
      </w:r>
    </w:p>
    <w:p w14:paraId="52DF932F" w14:textId="6921D5E2" w:rsidR="00C2498E" w:rsidRPr="00A730DF" w:rsidRDefault="00700178" w:rsidP="00C95F32">
      <w:pPr>
        <w:ind w:firstLine="450"/>
        <w:jc w:val="both"/>
        <w:rPr>
          <w:rFonts w:ascii="Times New Roman" w:hAnsi="Times New Roman"/>
          <w:iCs/>
          <w:sz w:val="26"/>
          <w:szCs w:val="26"/>
        </w:rPr>
      </w:pPr>
      <w:r w:rsidRPr="00A730DF">
        <w:rPr>
          <w:rFonts w:ascii="Times New Roman" w:hAnsi="Times New Roman"/>
          <w:iCs/>
          <w:sz w:val="26"/>
          <w:szCs w:val="26"/>
        </w:rPr>
        <w:t>Ț</w:t>
      </w:r>
      <w:r w:rsidR="00C2498E" w:rsidRPr="00A730DF">
        <w:rPr>
          <w:rFonts w:ascii="Times New Roman" w:hAnsi="Times New Roman"/>
          <w:iCs/>
          <w:sz w:val="26"/>
          <w:szCs w:val="26"/>
        </w:rPr>
        <w:t xml:space="preserve">inând cont și de documentația suport (Raportul nr. </w:t>
      </w:r>
      <w:r w:rsidR="004950AD">
        <w:rPr>
          <w:rFonts w:ascii="Times New Roman" w:hAnsi="Times New Roman"/>
          <w:iCs/>
          <w:sz w:val="26"/>
          <w:szCs w:val="26"/>
        </w:rPr>
        <w:t>938</w:t>
      </w:r>
      <w:r w:rsidR="00A338C0" w:rsidRPr="00A730DF">
        <w:rPr>
          <w:rFonts w:ascii="Times New Roman" w:hAnsi="Times New Roman"/>
          <w:iCs/>
          <w:sz w:val="26"/>
          <w:szCs w:val="26"/>
        </w:rPr>
        <w:t>/</w:t>
      </w:r>
      <w:r w:rsidR="001E6265" w:rsidRPr="00A730DF">
        <w:rPr>
          <w:rFonts w:ascii="Times New Roman" w:hAnsi="Times New Roman"/>
          <w:iCs/>
          <w:sz w:val="26"/>
          <w:szCs w:val="26"/>
        </w:rPr>
        <w:t>2</w:t>
      </w:r>
      <w:r w:rsidR="004950AD">
        <w:rPr>
          <w:rFonts w:ascii="Times New Roman" w:hAnsi="Times New Roman"/>
          <w:iCs/>
          <w:sz w:val="26"/>
          <w:szCs w:val="26"/>
        </w:rPr>
        <w:t>2</w:t>
      </w:r>
      <w:r w:rsidR="00A338C0" w:rsidRPr="00A730DF">
        <w:rPr>
          <w:rFonts w:ascii="Times New Roman" w:hAnsi="Times New Roman"/>
          <w:iCs/>
          <w:sz w:val="26"/>
          <w:szCs w:val="26"/>
        </w:rPr>
        <w:t>.0</w:t>
      </w:r>
      <w:r w:rsidR="001E6265" w:rsidRPr="00A730DF">
        <w:rPr>
          <w:rFonts w:ascii="Times New Roman" w:hAnsi="Times New Roman"/>
          <w:iCs/>
          <w:sz w:val="26"/>
          <w:szCs w:val="26"/>
        </w:rPr>
        <w:t>1</w:t>
      </w:r>
      <w:r w:rsidR="00A338C0" w:rsidRPr="00A730DF">
        <w:rPr>
          <w:rFonts w:ascii="Times New Roman" w:hAnsi="Times New Roman"/>
          <w:iCs/>
          <w:sz w:val="26"/>
          <w:szCs w:val="26"/>
        </w:rPr>
        <w:t>.202</w:t>
      </w:r>
      <w:r w:rsidR="004950AD">
        <w:rPr>
          <w:rFonts w:ascii="Times New Roman" w:hAnsi="Times New Roman"/>
          <w:iCs/>
          <w:sz w:val="26"/>
          <w:szCs w:val="26"/>
        </w:rPr>
        <w:t>6</w:t>
      </w:r>
      <w:r w:rsidR="00A338C0" w:rsidRPr="00A730DF">
        <w:rPr>
          <w:rFonts w:ascii="Times New Roman" w:hAnsi="Times New Roman"/>
          <w:iCs/>
          <w:sz w:val="26"/>
          <w:szCs w:val="26"/>
        </w:rPr>
        <w:t xml:space="preserve"> </w:t>
      </w:r>
      <w:r w:rsidR="00C2498E" w:rsidRPr="00A730DF">
        <w:rPr>
          <w:rFonts w:ascii="Times New Roman" w:hAnsi="Times New Roman"/>
          <w:iCs/>
          <w:sz w:val="26"/>
          <w:szCs w:val="26"/>
        </w:rPr>
        <w:t>întocmi</w:t>
      </w:r>
      <w:r w:rsidR="000E5AD7" w:rsidRPr="00A730DF">
        <w:rPr>
          <w:rFonts w:ascii="Times New Roman" w:hAnsi="Times New Roman"/>
          <w:iCs/>
          <w:sz w:val="26"/>
          <w:szCs w:val="26"/>
        </w:rPr>
        <w:t>t</w:t>
      </w:r>
      <w:r w:rsidR="00C2498E" w:rsidRPr="00A730DF">
        <w:rPr>
          <w:rFonts w:ascii="Times New Roman" w:hAnsi="Times New Roman"/>
          <w:iCs/>
          <w:sz w:val="26"/>
          <w:szCs w:val="26"/>
        </w:rPr>
        <w:t xml:space="preserve"> de Apaserv Satu Mare S.A.), proiectul de hotărâre se înaintează Consiliului Local al Municipiului Satu Mare cu propunere de aprobare.</w:t>
      </w:r>
    </w:p>
    <w:p w14:paraId="661E58E0" w14:textId="77777777" w:rsidR="00C2498E" w:rsidRPr="00A730DF" w:rsidRDefault="00C2498E" w:rsidP="00C95F32">
      <w:pPr>
        <w:jc w:val="both"/>
        <w:rPr>
          <w:rFonts w:ascii="Times New Roman" w:hAnsi="Times New Roman"/>
          <w:iCs/>
          <w:sz w:val="26"/>
          <w:szCs w:val="26"/>
        </w:rPr>
      </w:pPr>
    </w:p>
    <w:p w14:paraId="2C990386" w14:textId="77777777" w:rsidR="00C2498E" w:rsidRPr="00A730DF" w:rsidRDefault="00C2498E" w:rsidP="00C95F32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A730DF">
        <w:rPr>
          <w:rFonts w:ascii="Times New Roman" w:hAnsi="Times New Roman"/>
          <w:iCs/>
          <w:sz w:val="26"/>
          <w:szCs w:val="26"/>
        </w:rPr>
        <w:t xml:space="preserve">   </w:t>
      </w:r>
      <w:r w:rsidRPr="00A730DF">
        <w:rPr>
          <w:rFonts w:ascii="Times New Roman" w:hAnsi="Times New Roman"/>
          <w:iCs/>
          <w:sz w:val="26"/>
          <w:szCs w:val="26"/>
        </w:rPr>
        <w:tab/>
      </w:r>
      <w:r w:rsidRPr="00A730DF">
        <w:rPr>
          <w:rFonts w:ascii="Times New Roman" w:hAnsi="Times New Roman"/>
          <w:iCs/>
          <w:sz w:val="26"/>
          <w:szCs w:val="26"/>
        </w:rPr>
        <w:tab/>
      </w:r>
      <w:r w:rsidRPr="00A730DF">
        <w:rPr>
          <w:rFonts w:ascii="Times New Roman" w:hAnsi="Times New Roman"/>
          <w:b/>
          <w:bCs/>
          <w:iCs/>
          <w:sz w:val="26"/>
          <w:szCs w:val="26"/>
        </w:rPr>
        <w:t>Director executiv                                                                   Șef serviciu</w:t>
      </w:r>
    </w:p>
    <w:p w14:paraId="461FE69D" w14:textId="4615E63F" w:rsidR="00960143" w:rsidRPr="00A730DF" w:rsidRDefault="00C2498E" w:rsidP="00C95F32">
      <w:pPr>
        <w:jc w:val="both"/>
        <w:rPr>
          <w:rFonts w:ascii="Times New Roman" w:hAnsi="Times New Roman"/>
          <w:iCs/>
          <w:sz w:val="26"/>
          <w:szCs w:val="26"/>
        </w:rPr>
      </w:pPr>
      <w:r w:rsidRPr="00A730DF">
        <w:rPr>
          <w:rFonts w:ascii="Times New Roman" w:hAnsi="Times New Roman"/>
          <w:b/>
          <w:bCs/>
          <w:iCs/>
          <w:sz w:val="26"/>
          <w:szCs w:val="26"/>
        </w:rPr>
        <w:t xml:space="preserve">  </w:t>
      </w:r>
      <w:r w:rsidRPr="00A730DF">
        <w:rPr>
          <w:rFonts w:ascii="Times New Roman" w:hAnsi="Times New Roman"/>
          <w:b/>
          <w:bCs/>
          <w:iCs/>
          <w:sz w:val="26"/>
          <w:szCs w:val="26"/>
        </w:rPr>
        <w:tab/>
      </w:r>
      <w:r w:rsidRPr="00A730DF">
        <w:rPr>
          <w:rFonts w:ascii="Times New Roman" w:hAnsi="Times New Roman"/>
          <w:b/>
          <w:bCs/>
          <w:iCs/>
          <w:sz w:val="26"/>
          <w:szCs w:val="26"/>
        </w:rPr>
        <w:tab/>
        <w:t xml:space="preserve">  ec.Ursu Lucica                                                             ing. Szűcs Zsigmond  </w:t>
      </w:r>
    </w:p>
    <w:p w14:paraId="13A9F71C" w14:textId="77777777" w:rsidR="00960143" w:rsidRDefault="00960143" w:rsidP="00C95F32">
      <w:pPr>
        <w:jc w:val="both"/>
        <w:rPr>
          <w:rFonts w:ascii="Times New Roman" w:hAnsi="Times New Roman"/>
          <w:iCs/>
          <w:sz w:val="26"/>
          <w:szCs w:val="26"/>
        </w:rPr>
      </w:pPr>
    </w:p>
    <w:p w14:paraId="1048551C" w14:textId="77777777" w:rsidR="00A1654F" w:rsidRDefault="00A1654F" w:rsidP="00C95F32">
      <w:pPr>
        <w:jc w:val="both"/>
        <w:rPr>
          <w:rFonts w:ascii="Times New Roman" w:hAnsi="Times New Roman"/>
          <w:iCs/>
          <w:sz w:val="26"/>
          <w:szCs w:val="26"/>
        </w:rPr>
      </w:pPr>
    </w:p>
    <w:p w14:paraId="0B1DB3A3" w14:textId="77777777" w:rsidR="00A1654F" w:rsidRDefault="00A1654F" w:rsidP="00C95F32">
      <w:pPr>
        <w:jc w:val="both"/>
        <w:rPr>
          <w:rFonts w:ascii="Times New Roman" w:hAnsi="Times New Roman"/>
          <w:iCs/>
          <w:sz w:val="26"/>
          <w:szCs w:val="26"/>
        </w:rPr>
      </w:pPr>
    </w:p>
    <w:p w14:paraId="142B4103" w14:textId="77777777" w:rsidR="0077670A" w:rsidRPr="00A730DF" w:rsidRDefault="0077670A" w:rsidP="00C95F32">
      <w:pPr>
        <w:jc w:val="both"/>
        <w:rPr>
          <w:rFonts w:ascii="Times New Roman" w:hAnsi="Times New Roman"/>
          <w:iCs/>
          <w:sz w:val="26"/>
          <w:szCs w:val="26"/>
        </w:rPr>
      </w:pPr>
    </w:p>
    <w:p w14:paraId="260168C5" w14:textId="702810FA" w:rsidR="00861E1C" w:rsidRPr="00296819" w:rsidRDefault="00960143" w:rsidP="00C95F32">
      <w:pPr>
        <w:jc w:val="both"/>
        <w:rPr>
          <w:rFonts w:ascii="Times New Roman" w:hAnsi="Times New Roman"/>
          <w:iCs/>
          <w:sz w:val="16"/>
          <w:szCs w:val="16"/>
        </w:rPr>
      </w:pPr>
      <w:r w:rsidRPr="00296819">
        <w:rPr>
          <w:rFonts w:ascii="Times New Roman" w:hAnsi="Times New Roman"/>
          <w:iCs/>
          <w:sz w:val="16"/>
          <w:szCs w:val="16"/>
        </w:rPr>
        <w:t>Întocmit, 2 ex.</w:t>
      </w:r>
    </w:p>
    <w:p w14:paraId="1F1D0970" w14:textId="77777777" w:rsidR="00960143" w:rsidRPr="00296819" w:rsidRDefault="00960143" w:rsidP="00C95F32">
      <w:pPr>
        <w:jc w:val="both"/>
        <w:rPr>
          <w:rFonts w:ascii="Times New Roman" w:hAnsi="Times New Roman"/>
          <w:iCs/>
          <w:sz w:val="16"/>
          <w:szCs w:val="16"/>
        </w:rPr>
      </w:pPr>
      <w:r w:rsidRPr="00296819">
        <w:rPr>
          <w:rFonts w:ascii="Times New Roman" w:hAnsi="Times New Roman"/>
          <w:iCs/>
          <w:sz w:val="16"/>
          <w:szCs w:val="16"/>
        </w:rPr>
        <w:t>Szucs Zsigmond</w:t>
      </w:r>
    </w:p>
    <w:sectPr w:rsidR="00960143" w:rsidRPr="00296819" w:rsidSect="00762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018F" w14:textId="77777777" w:rsidR="00D0695C" w:rsidRDefault="00D0695C" w:rsidP="00861E1C">
      <w:r>
        <w:separator/>
      </w:r>
    </w:p>
  </w:endnote>
  <w:endnote w:type="continuationSeparator" w:id="0">
    <w:p w14:paraId="6A67E0DA" w14:textId="77777777" w:rsidR="00D0695C" w:rsidRDefault="00D0695C" w:rsidP="0086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49EC" w14:textId="77777777" w:rsidR="00C0658B" w:rsidRDefault="00C06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07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2258D" w14:textId="4BF250FE" w:rsidR="00C0658B" w:rsidRDefault="00C065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F17C27" w14:textId="77777777" w:rsidR="00C0658B" w:rsidRDefault="00C06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9CA3" w14:textId="77777777" w:rsidR="00C0658B" w:rsidRDefault="00C06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D8FA" w14:textId="77777777" w:rsidR="00D0695C" w:rsidRDefault="00D0695C" w:rsidP="00861E1C">
      <w:r>
        <w:separator/>
      </w:r>
    </w:p>
  </w:footnote>
  <w:footnote w:type="continuationSeparator" w:id="0">
    <w:p w14:paraId="4AFF412B" w14:textId="77777777" w:rsidR="00D0695C" w:rsidRDefault="00D0695C" w:rsidP="0086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C431" w14:textId="77777777" w:rsidR="00C0658B" w:rsidRDefault="00C06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220" w14:textId="77777777" w:rsidR="00C0658B" w:rsidRDefault="00C06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6076" w14:textId="77777777" w:rsidR="00C0658B" w:rsidRDefault="00C06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23EC7"/>
    <w:multiLevelType w:val="hybridMultilevel"/>
    <w:tmpl w:val="288ABC5C"/>
    <w:lvl w:ilvl="0" w:tplc="4532DB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51D8"/>
    <w:multiLevelType w:val="hybridMultilevel"/>
    <w:tmpl w:val="41FCF2F6"/>
    <w:lvl w:ilvl="0" w:tplc="4532DB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B30D0"/>
    <w:multiLevelType w:val="hybridMultilevel"/>
    <w:tmpl w:val="C7E89C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835DDA"/>
    <w:multiLevelType w:val="hybridMultilevel"/>
    <w:tmpl w:val="7374B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53F19"/>
    <w:multiLevelType w:val="hybridMultilevel"/>
    <w:tmpl w:val="3F449A5C"/>
    <w:lvl w:ilvl="0" w:tplc="4532DBA8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037074858">
    <w:abstractNumId w:val="4"/>
  </w:num>
  <w:num w:numId="2" w16cid:durableId="452526515">
    <w:abstractNumId w:val="2"/>
  </w:num>
  <w:num w:numId="3" w16cid:durableId="296107062">
    <w:abstractNumId w:val="5"/>
  </w:num>
  <w:num w:numId="4" w16cid:durableId="672688229">
    <w:abstractNumId w:val="1"/>
  </w:num>
  <w:num w:numId="5" w16cid:durableId="1620726106">
    <w:abstractNumId w:val="0"/>
  </w:num>
  <w:num w:numId="6" w16cid:durableId="117283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16"/>
    <w:rsid w:val="00001821"/>
    <w:rsid w:val="0001262E"/>
    <w:rsid w:val="00041C4D"/>
    <w:rsid w:val="00060E22"/>
    <w:rsid w:val="00062DBF"/>
    <w:rsid w:val="000715BB"/>
    <w:rsid w:val="000723C7"/>
    <w:rsid w:val="00084D49"/>
    <w:rsid w:val="000E5AD7"/>
    <w:rsid w:val="0013579C"/>
    <w:rsid w:val="00180972"/>
    <w:rsid w:val="001E1B00"/>
    <w:rsid w:val="001E6265"/>
    <w:rsid w:val="00205A63"/>
    <w:rsid w:val="00296819"/>
    <w:rsid w:val="00353DF1"/>
    <w:rsid w:val="003909CE"/>
    <w:rsid w:val="003B76A8"/>
    <w:rsid w:val="003F2429"/>
    <w:rsid w:val="003F69EE"/>
    <w:rsid w:val="004031BD"/>
    <w:rsid w:val="00424286"/>
    <w:rsid w:val="00466DE9"/>
    <w:rsid w:val="00481C5F"/>
    <w:rsid w:val="004858F3"/>
    <w:rsid w:val="004950AD"/>
    <w:rsid w:val="004B130A"/>
    <w:rsid w:val="005258F9"/>
    <w:rsid w:val="0052765A"/>
    <w:rsid w:val="0055690A"/>
    <w:rsid w:val="005E1E10"/>
    <w:rsid w:val="005F2FC1"/>
    <w:rsid w:val="00603342"/>
    <w:rsid w:val="006371B6"/>
    <w:rsid w:val="00675ACC"/>
    <w:rsid w:val="00680F98"/>
    <w:rsid w:val="006937C2"/>
    <w:rsid w:val="006F4C16"/>
    <w:rsid w:val="00700178"/>
    <w:rsid w:val="00711B35"/>
    <w:rsid w:val="00762F97"/>
    <w:rsid w:val="0077670A"/>
    <w:rsid w:val="007773F5"/>
    <w:rsid w:val="00787B24"/>
    <w:rsid w:val="007D5DA6"/>
    <w:rsid w:val="007F5E57"/>
    <w:rsid w:val="00861E1C"/>
    <w:rsid w:val="0086714F"/>
    <w:rsid w:val="00871AD0"/>
    <w:rsid w:val="00890ADE"/>
    <w:rsid w:val="00892623"/>
    <w:rsid w:val="008A4A5B"/>
    <w:rsid w:val="008C38DB"/>
    <w:rsid w:val="008F6747"/>
    <w:rsid w:val="008F76BB"/>
    <w:rsid w:val="0091146E"/>
    <w:rsid w:val="00923AB1"/>
    <w:rsid w:val="00927860"/>
    <w:rsid w:val="009313A8"/>
    <w:rsid w:val="00960143"/>
    <w:rsid w:val="00975307"/>
    <w:rsid w:val="00983BB2"/>
    <w:rsid w:val="009C3306"/>
    <w:rsid w:val="009D4A83"/>
    <w:rsid w:val="00A1654F"/>
    <w:rsid w:val="00A17973"/>
    <w:rsid w:val="00A221F4"/>
    <w:rsid w:val="00A338C0"/>
    <w:rsid w:val="00A34741"/>
    <w:rsid w:val="00A730DF"/>
    <w:rsid w:val="00AE78F1"/>
    <w:rsid w:val="00AF0754"/>
    <w:rsid w:val="00AF4CB5"/>
    <w:rsid w:val="00B21A59"/>
    <w:rsid w:val="00B32A8C"/>
    <w:rsid w:val="00B52423"/>
    <w:rsid w:val="00B576F1"/>
    <w:rsid w:val="00B6103C"/>
    <w:rsid w:val="00BB3270"/>
    <w:rsid w:val="00BB4BE7"/>
    <w:rsid w:val="00BB7913"/>
    <w:rsid w:val="00BD1D2F"/>
    <w:rsid w:val="00BD3620"/>
    <w:rsid w:val="00BF705C"/>
    <w:rsid w:val="00C0658B"/>
    <w:rsid w:val="00C2498E"/>
    <w:rsid w:val="00C44D24"/>
    <w:rsid w:val="00C95F32"/>
    <w:rsid w:val="00CA3C5D"/>
    <w:rsid w:val="00CA6169"/>
    <w:rsid w:val="00CB50DD"/>
    <w:rsid w:val="00D01508"/>
    <w:rsid w:val="00D023AA"/>
    <w:rsid w:val="00D0695C"/>
    <w:rsid w:val="00D1641C"/>
    <w:rsid w:val="00D362DF"/>
    <w:rsid w:val="00D5110C"/>
    <w:rsid w:val="00D865D9"/>
    <w:rsid w:val="00DB2BBA"/>
    <w:rsid w:val="00DB5A1A"/>
    <w:rsid w:val="00E67252"/>
    <w:rsid w:val="00E72728"/>
    <w:rsid w:val="00EB36DC"/>
    <w:rsid w:val="00ED6E4B"/>
    <w:rsid w:val="00F368E3"/>
    <w:rsid w:val="00F72474"/>
    <w:rsid w:val="00F9443C"/>
    <w:rsid w:val="00F9591B"/>
    <w:rsid w:val="00FF3516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ED6"/>
  <w15:chartTrackingRefBased/>
  <w15:docId w15:val="{C8AA7817-D5EC-4357-B79B-FD4A3CB0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E1C"/>
    <w:pPr>
      <w:spacing w:after="0" w:line="240" w:lineRule="auto"/>
    </w:pPr>
    <w:rPr>
      <w:rFonts w:ascii="Calibri" w:eastAsia="SimSun" w:hAnsi="Calibri" w:cs="Times New Roman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E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E1C"/>
    <w:rPr>
      <w:rFonts w:ascii="Calibri" w:eastAsia="SimSun" w:hAnsi="Calibri" w:cs="Times New Roman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61E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E1C"/>
    <w:rPr>
      <w:rFonts w:ascii="Calibri" w:eastAsia="SimSun" w:hAnsi="Calibri" w:cs="Times New Roman"/>
      <w:szCs w:val="20"/>
      <w:lang w:eastAsia="zh-CN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BB3270"/>
    <w:pPr>
      <w:spacing w:after="160" w:line="240" w:lineRule="exact"/>
    </w:pPr>
    <w:rPr>
      <w:rFonts w:ascii="Verdana" w:eastAsia="Times New Roman" w:hAnsi="Verdan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Szucs</dc:creator>
  <cp:keywords/>
  <dc:description/>
  <cp:lastModifiedBy>Zsigmond Szucs</cp:lastModifiedBy>
  <cp:revision>28</cp:revision>
  <dcterms:created xsi:type="dcterms:W3CDTF">2024-02-20T12:06:00Z</dcterms:created>
  <dcterms:modified xsi:type="dcterms:W3CDTF">2026-01-22T13:07:00Z</dcterms:modified>
</cp:coreProperties>
</file>