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F7081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7081B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F7081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 xml:space="preserve">Judeţul </w:t>
      </w:r>
      <w:r w:rsidRPr="00F7081B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F7081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 xml:space="preserve">Municipiul </w:t>
      </w:r>
      <w:r w:rsidRPr="00F7081B">
        <w:rPr>
          <w:b/>
          <w:color w:val="000000" w:themeColor="text1"/>
          <w:sz w:val="28"/>
          <w:szCs w:val="28"/>
        </w:rPr>
        <w:t xml:space="preserve">SATU MARE </w:t>
      </w:r>
    </w:p>
    <w:p w14:paraId="0B56832B" w14:textId="7F980E41" w:rsidR="007F673F" w:rsidRPr="00F7081B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>Arhitect-şef</w:t>
      </w:r>
    </w:p>
    <w:p w14:paraId="4F71DA85" w14:textId="77777777" w:rsidR="004C11E5" w:rsidRPr="00F7081B" w:rsidRDefault="004C11E5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B12BDA9" w14:textId="342D5692" w:rsidR="007F673F" w:rsidRPr="00F7081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F7081B">
        <w:rPr>
          <w:color w:val="000000" w:themeColor="text1"/>
          <w:sz w:val="28"/>
          <w:szCs w:val="28"/>
        </w:rPr>
        <w:t xml:space="preserve"> </w:t>
      </w:r>
      <w:bookmarkStart w:id="1" w:name="_Hlk83640698"/>
      <w:bookmarkEnd w:id="0"/>
      <w:r w:rsidR="00D27AAF">
        <w:rPr>
          <w:color w:val="000000" w:themeColor="text1"/>
          <w:sz w:val="28"/>
          <w:szCs w:val="28"/>
        </w:rPr>
        <w:t>Pintea Ionel Aurel, Pintea Odeta, Arteni Constantin și Arteni Rodica Floare</w:t>
      </w:r>
      <w:bookmarkEnd w:id="1"/>
      <w:r w:rsidR="00D47A51" w:rsidRPr="00F7081B">
        <w:rPr>
          <w:color w:val="000000" w:themeColor="text1"/>
          <w:sz w:val="28"/>
          <w:szCs w:val="28"/>
        </w:rPr>
        <w:t xml:space="preserve">, </w:t>
      </w:r>
      <w:r w:rsidR="00E40C1C" w:rsidRPr="00F7081B">
        <w:rPr>
          <w:color w:val="000000" w:themeColor="text1"/>
          <w:sz w:val="28"/>
          <w:szCs w:val="28"/>
        </w:rPr>
        <w:t>înregistrată cu</w:t>
      </w:r>
      <w:r w:rsidRPr="00F7081B">
        <w:rPr>
          <w:color w:val="000000" w:themeColor="text1"/>
          <w:sz w:val="28"/>
          <w:szCs w:val="28"/>
        </w:rPr>
        <w:t xml:space="preserve"> nr. </w:t>
      </w:r>
      <w:r w:rsidR="00D27AAF">
        <w:rPr>
          <w:color w:val="000000" w:themeColor="text1"/>
          <w:sz w:val="28"/>
          <w:szCs w:val="28"/>
        </w:rPr>
        <w:t>38315</w:t>
      </w:r>
      <w:r w:rsidR="00DD49C2" w:rsidRPr="00F7081B">
        <w:rPr>
          <w:color w:val="000000" w:themeColor="text1"/>
          <w:sz w:val="28"/>
          <w:szCs w:val="28"/>
        </w:rPr>
        <w:t>/</w:t>
      </w:r>
      <w:r w:rsidR="00BC6D23">
        <w:rPr>
          <w:color w:val="000000" w:themeColor="text1"/>
          <w:sz w:val="28"/>
          <w:szCs w:val="28"/>
        </w:rPr>
        <w:t>2</w:t>
      </w:r>
      <w:r w:rsidR="00D27AAF">
        <w:rPr>
          <w:color w:val="000000" w:themeColor="text1"/>
          <w:sz w:val="28"/>
          <w:szCs w:val="28"/>
        </w:rPr>
        <w:t>6</w:t>
      </w:r>
      <w:r w:rsidR="00DD49C2" w:rsidRPr="00F7081B">
        <w:rPr>
          <w:color w:val="000000" w:themeColor="text1"/>
          <w:sz w:val="28"/>
          <w:szCs w:val="28"/>
        </w:rPr>
        <w:t>.</w:t>
      </w:r>
      <w:r w:rsidR="00D27AAF">
        <w:rPr>
          <w:color w:val="000000" w:themeColor="text1"/>
          <w:sz w:val="28"/>
          <w:szCs w:val="28"/>
        </w:rPr>
        <w:t>06</w:t>
      </w:r>
      <w:r w:rsidR="00DD49C2" w:rsidRPr="00F7081B">
        <w:rPr>
          <w:color w:val="000000" w:themeColor="text1"/>
          <w:sz w:val="28"/>
          <w:szCs w:val="28"/>
        </w:rPr>
        <w:t>.202</w:t>
      </w:r>
      <w:r w:rsidR="00D27AAF">
        <w:rPr>
          <w:color w:val="000000" w:themeColor="text1"/>
          <w:sz w:val="28"/>
          <w:szCs w:val="28"/>
        </w:rPr>
        <w:t>4</w:t>
      </w:r>
      <w:r w:rsidR="006952BE" w:rsidRPr="00F7081B">
        <w:rPr>
          <w:color w:val="000000" w:themeColor="text1"/>
          <w:sz w:val="28"/>
          <w:szCs w:val="28"/>
        </w:rPr>
        <w:t>,</w:t>
      </w:r>
      <w:r w:rsidR="00EE7758" w:rsidRPr="00F7081B">
        <w:rPr>
          <w:color w:val="000000" w:themeColor="text1"/>
          <w:sz w:val="28"/>
          <w:szCs w:val="28"/>
        </w:rPr>
        <w:t xml:space="preserve"> </w:t>
      </w:r>
      <w:r w:rsidRPr="00F7081B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F7081B">
          <w:rPr>
            <w:color w:val="000000" w:themeColor="text1"/>
            <w:sz w:val="28"/>
            <w:szCs w:val="28"/>
          </w:rPr>
          <w:t>nr. 350/2001</w:t>
        </w:r>
      </w:hyperlink>
      <w:r w:rsidRPr="00F7081B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F7081B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6B633EAB" w14:textId="71D33DDF" w:rsidR="007F673F" w:rsidRPr="00F7081B" w:rsidRDefault="00757AA4" w:rsidP="006952BE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E83D4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E83D4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</w:r>
      <w:r w:rsidR="00F33F32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Nr.</w:t>
      </w:r>
      <w:r w:rsidR="000D4BA8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ED5507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6D7F5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26</w:t>
      </w:r>
      <w:r w:rsidR="003063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ED5507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</w:t>
      </w:r>
      <w:r w:rsidR="000D4BA8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in</w:t>
      </w:r>
      <w:r w:rsidR="00ED5507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6D7F5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15.07.2024</w:t>
      </w:r>
    </w:p>
    <w:p w14:paraId="2C7EA365" w14:textId="6BEB0F56" w:rsidR="00DD49C2" w:rsidRPr="00F7081B" w:rsidRDefault="00E83D41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32CCA" w:rsidRPr="00F7081B">
        <w:rPr>
          <w:color w:val="000000" w:themeColor="text1"/>
          <w:sz w:val="28"/>
          <w:szCs w:val="28"/>
        </w:rPr>
        <w:t>pentru Planul Urbanistic Z</w:t>
      </w:r>
      <w:r w:rsidR="00757AA4" w:rsidRPr="00F7081B">
        <w:rPr>
          <w:color w:val="000000" w:themeColor="text1"/>
          <w:sz w:val="28"/>
          <w:szCs w:val="28"/>
        </w:rPr>
        <w:t xml:space="preserve">onal </w:t>
      </w:r>
      <w:r w:rsidR="00831214" w:rsidRPr="00F7081B">
        <w:rPr>
          <w:color w:val="000000" w:themeColor="text1"/>
          <w:sz w:val="28"/>
          <w:szCs w:val="28"/>
        </w:rPr>
        <w:t xml:space="preserve">– </w:t>
      </w:r>
      <w:r w:rsidR="00DC79A9" w:rsidRPr="00F7081B">
        <w:rPr>
          <w:color w:val="000000" w:themeColor="text1"/>
          <w:sz w:val="28"/>
          <w:szCs w:val="28"/>
        </w:rPr>
        <w:t xml:space="preserve">P.U.Z.- </w:t>
      </w:r>
      <w:r w:rsidR="00D27AAF">
        <w:rPr>
          <w:color w:val="000000" w:themeColor="text1"/>
          <w:sz w:val="28"/>
          <w:szCs w:val="28"/>
        </w:rPr>
        <w:t>Lotizare în vederea construirii de locuințe individuale și instituții servicii</w:t>
      </w:r>
      <w:r w:rsidR="00F7081B">
        <w:rPr>
          <w:color w:val="000000" w:themeColor="text1"/>
          <w:sz w:val="28"/>
          <w:szCs w:val="28"/>
        </w:rPr>
        <w:t xml:space="preserve"> și</w:t>
      </w:r>
      <w:r w:rsidR="006952BE" w:rsidRPr="00F7081B">
        <w:rPr>
          <w:color w:val="000000" w:themeColor="text1"/>
          <w:sz w:val="28"/>
          <w:szCs w:val="28"/>
        </w:rPr>
        <w:t xml:space="preserve"> introducerea terenu</w:t>
      </w:r>
      <w:r w:rsidR="00BC6D23">
        <w:rPr>
          <w:color w:val="000000" w:themeColor="text1"/>
          <w:sz w:val="28"/>
          <w:szCs w:val="28"/>
        </w:rPr>
        <w:t xml:space="preserve">lui </w:t>
      </w:r>
      <w:r w:rsidR="006952BE" w:rsidRPr="00F7081B">
        <w:rPr>
          <w:color w:val="000000" w:themeColor="text1"/>
          <w:sz w:val="28"/>
          <w:szCs w:val="28"/>
        </w:rPr>
        <w:t>în intravilan</w:t>
      </w:r>
      <w:r w:rsidR="00225489" w:rsidRPr="00F7081B">
        <w:rPr>
          <w:color w:val="000000" w:themeColor="text1"/>
          <w:sz w:val="28"/>
          <w:szCs w:val="28"/>
        </w:rPr>
        <w:t>,</w:t>
      </w:r>
      <w:r w:rsidR="00203748" w:rsidRPr="00F7081B">
        <w:rPr>
          <w:color w:val="000000" w:themeColor="text1"/>
          <w:sz w:val="28"/>
          <w:szCs w:val="28"/>
        </w:rPr>
        <w:t xml:space="preserve"> </w:t>
      </w:r>
      <w:r w:rsidR="00D47A51" w:rsidRPr="00F7081B">
        <w:rPr>
          <w:color w:val="000000" w:themeColor="text1"/>
          <w:sz w:val="28"/>
          <w:szCs w:val="28"/>
        </w:rPr>
        <w:t xml:space="preserve">în municipiul </w:t>
      </w:r>
      <w:r w:rsidR="00203748" w:rsidRPr="00F7081B">
        <w:rPr>
          <w:color w:val="000000" w:themeColor="text1"/>
          <w:sz w:val="28"/>
          <w:szCs w:val="28"/>
        </w:rPr>
        <w:t xml:space="preserve">Satu </w:t>
      </w:r>
      <w:r w:rsidR="004B1BAC" w:rsidRPr="00F7081B">
        <w:rPr>
          <w:color w:val="000000" w:themeColor="text1"/>
          <w:sz w:val="28"/>
          <w:szCs w:val="28"/>
        </w:rPr>
        <w:t>Mare</w:t>
      </w:r>
      <w:r w:rsidR="00D27AAF">
        <w:rPr>
          <w:color w:val="000000" w:themeColor="text1"/>
          <w:sz w:val="28"/>
          <w:szCs w:val="28"/>
        </w:rPr>
        <w:t>,</w:t>
      </w:r>
      <w:r w:rsidR="00DD49C2" w:rsidRPr="00F7081B">
        <w:rPr>
          <w:color w:val="000000" w:themeColor="text1"/>
          <w:sz w:val="28"/>
          <w:szCs w:val="28"/>
        </w:rPr>
        <w:t xml:space="preserve"> zona </w:t>
      </w:r>
      <w:r w:rsidR="00D27AAF">
        <w:rPr>
          <w:color w:val="000000" w:themeColor="text1"/>
          <w:sz w:val="28"/>
          <w:szCs w:val="28"/>
        </w:rPr>
        <w:t>Drum Lazuri</w:t>
      </w:r>
      <w:r w:rsidR="00B527A1" w:rsidRPr="00F7081B">
        <w:rPr>
          <w:color w:val="000000" w:themeColor="text1"/>
          <w:sz w:val="28"/>
          <w:szCs w:val="28"/>
        </w:rPr>
        <w:t>,</w:t>
      </w:r>
      <w:r w:rsidR="00DD49C2" w:rsidRPr="00F7081B">
        <w:rPr>
          <w:color w:val="000000" w:themeColor="text1"/>
          <w:sz w:val="28"/>
          <w:szCs w:val="28"/>
        </w:rPr>
        <w:t xml:space="preserve"> pe teren</w:t>
      </w:r>
      <w:r w:rsidR="00BC6D23">
        <w:rPr>
          <w:color w:val="000000" w:themeColor="text1"/>
          <w:sz w:val="28"/>
          <w:szCs w:val="28"/>
        </w:rPr>
        <w:t>rile</w:t>
      </w:r>
      <w:r w:rsidR="00DD49C2" w:rsidRPr="00F7081B">
        <w:rPr>
          <w:color w:val="000000" w:themeColor="text1"/>
          <w:sz w:val="28"/>
          <w:szCs w:val="28"/>
        </w:rPr>
        <w:t xml:space="preserve"> </w:t>
      </w:r>
      <w:r w:rsidR="00B527A1" w:rsidRPr="00F7081B">
        <w:rPr>
          <w:color w:val="000000" w:themeColor="text1"/>
          <w:sz w:val="28"/>
          <w:szCs w:val="28"/>
        </w:rPr>
        <w:t xml:space="preserve"> în suprafaţă </w:t>
      </w:r>
      <w:r w:rsidR="00227959">
        <w:rPr>
          <w:color w:val="000000" w:themeColor="text1"/>
          <w:sz w:val="28"/>
          <w:szCs w:val="28"/>
        </w:rPr>
        <w:t xml:space="preserve">totală </w:t>
      </w:r>
      <w:r w:rsidR="00B527A1" w:rsidRPr="00F7081B">
        <w:rPr>
          <w:color w:val="000000" w:themeColor="text1"/>
          <w:sz w:val="28"/>
          <w:szCs w:val="28"/>
        </w:rPr>
        <w:t xml:space="preserve">de </w:t>
      </w:r>
      <w:r w:rsidR="00D27AAF">
        <w:rPr>
          <w:color w:val="000000" w:themeColor="text1"/>
          <w:sz w:val="28"/>
          <w:szCs w:val="28"/>
        </w:rPr>
        <w:t>23</w:t>
      </w:r>
      <w:r w:rsidR="003B4D4E" w:rsidRPr="00E83D41">
        <w:rPr>
          <w:color w:val="000000" w:themeColor="text1"/>
          <w:sz w:val="28"/>
          <w:szCs w:val="28"/>
        </w:rPr>
        <w:t>.</w:t>
      </w:r>
      <w:r w:rsidR="00D27AAF" w:rsidRPr="00E83D41">
        <w:rPr>
          <w:color w:val="000000" w:themeColor="text1"/>
          <w:sz w:val="28"/>
          <w:szCs w:val="28"/>
        </w:rPr>
        <w:t>949</w:t>
      </w:r>
      <w:r w:rsidR="00072C79" w:rsidRPr="00E83D41">
        <w:rPr>
          <w:color w:val="000000" w:themeColor="text1"/>
          <w:sz w:val="28"/>
          <w:szCs w:val="28"/>
        </w:rPr>
        <w:t xml:space="preserve">  </w:t>
      </w:r>
      <w:r w:rsidR="00B527A1" w:rsidRPr="00F7081B">
        <w:rPr>
          <w:color w:val="000000" w:themeColor="text1"/>
          <w:sz w:val="28"/>
          <w:szCs w:val="28"/>
        </w:rPr>
        <w:t>mp</w:t>
      </w:r>
      <w:r w:rsidR="00831214" w:rsidRPr="00F7081B">
        <w:rPr>
          <w:color w:val="000000" w:themeColor="text1"/>
          <w:sz w:val="28"/>
          <w:szCs w:val="28"/>
        </w:rPr>
        <w:t xml:space="preserve">, </w:t>
      </w:r>
      <w:r w:rsidR="00632CCA" w:rsidRPr="00F7081B">
        <w:rPr>
          <w:color w:val="000000" w:themeColor="text1"/>
          <w:sz w:val="28"/>
          <w:szCs w:val="28"/>
        </w:rPr>
        <w:t>proprietate</w:t>
      </w:r>
      <w:r w:rsidR="00227959">
        <w:rPr>
          <w:color w:val="000000" w:themeColor="text1"/>
          <w:sz w:val="28"/>
          <w:szCs w:val="28"/>
        </w:rPr>
        <w:t xml:space="preserve"> privată</w:t>
      </w:r>
    </w:p>
    <w:p w14:paraId="7A29A613" w14:textId="7023C56E" w:rsidR="00072C79" w:rsidRPr="00F7081B" w:rsidRDefault="00E83D41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57AA4" w:rsidRPr="00F7081B">
        <w:rPr>
          <w:color w:val="000000" w:themeColor="text1"/>
          <w:sz w:val="28"/>
          <w:szCs w:val="28"/>
        </w:rPr>
        <w:t xml:space="preserve">Proiectant: </w:t>
      </w:r>
      <w:bookmarkStart w:id="2" w:name="_Hlk71191758"/>
      <w:r w:rsidR="00072C79" w:rsidRPr="00F7081B">
        <w:rPr>
          <w:color w:val="000000" w:themeColor="text1"/>
          <w:sz w:val="28"/>
          <w:szCs w:val="28"/>
        </w:rPr>
        <w:t xml:space="preserve">S.C. </w:t>
      </w:r>
      <w:r w:rsidR="00D27AAF">
        <w:rPr>
          <w:color w:val="000000" w:themeColor="text1"/>
          <w:sz w:val="28"/>
          <w:szCs w:val="28"/>
        </w:rPr>
        <w:t>Ad Pavi Dinamic</w:t>
      </w:r>
      <w:r w:rsidR="00BC6D23">
        <w:rPr>
          <w:color w:val="000000" w:themeColor="text1"/>
          <w:sz w:val="28"/>
          <w:szCs w:val="28"/>
        </w:rPr>
        <w:t xml:space="preserve"> S.</w:t>
      </w:r>
      <w:r w:rsidR="00D27AAF">
        <w:rPr>
          <w:color w:val="000000" w:themeColor="text1"/>
          <w:sz w:val="28"/>
          <w:szCs w:val="28"/>
        </w:rPr>
        <w:t>R</w:t>
      </w:r>
      <w:r w:rsidR="00BC6D23">
        <w:rPr>
          <w:color w:val="000000" w:themeColor="text1"/>
          <w:sz w:val="28"/>
          <w:szCs w:val="28"/>
        </w:rPr>
        <w:t>.</w:t>
      </w:r>
      <w:r w:rsidR="00D27AAF">
        <w:rPr>
          <w:color w:val="000000" w:themeColor="text1"/>
          <w:sz w:val="28"/>
          <w:szCs w:val="28"/>
        </w:rPr>
        <w:t>L.</w:t>
      </w:r>
      <w:bookmarkEnd w:id="2"/>
      <w:r w:rsidR="00072C79" w:rsidRPr="00F7081B">
        <w:rPr>
          <w:color w:val="000000" w:themeColor="text1"/>
          <w:sz w:val="28"/>
          <w:szCs w:val="28"/>
        </w:rPr>
        <w:t xml:space="preserve"> </w:t>
      </w:r>
    </w:p>
    <w:p w14:paraId="3C7B63ED" w14:textId="63F0039E" w:rsidR="00F75C41" w:rsidRPr="00F7081B" w:rsidRDefault="00E83D41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57AA4" w:rsidRPr="00F7081B">
        <w:rPr>
          <w:color w:val="000000" w:themeColor="text1"/>
          <w:sz w:val="28"/>
          <w:szCs w:val="28"/>
        </w:rPr>
        <w:t xml:space="preserve">Specialist cu drept de semnătură RUR: </w:t>
      </w:r>
      <w:r w:rsidR="00DD49C2" w:rsidRPr="00F7081B">
        <w:rPr>
          <w:color w:val="000000" w:themeColor="text1"/>
          <w:sz w:val="28"/>
          <w:szCs w:val="28"/>
        </w:rPr>
        <w:t xml:space="preserve">Arh. </w:t>
      </w:r>
      <w:r w:rsidR="00D27AAF">
        <w:rPr>
          <w:color w:val="000000" w:themeColor="text1"/>
          <w:sz w:val="28"/>
          <w:szCs w:val="28"/>
        </w:rPr>
        <w:t>Iuoraș Violeta</w:t>
      </w:r>
    </w:p>
    <w:p w14:paraId="07689FCF" w14:textId="663B5079" w:rsidR="007F673F" w:rsidRPr="00F7081B" w:rsidRDefault="00E83D41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757AA4" w:rsidRPr="00F7081B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4354"/>
      </w:tblGrid>
      <w:tr w:rsidR="00F56148" w:rsidRPr="00F7081B" w14:paraId="2C7477B2" w14:textId="77777777" w:rsidTr="004E1723">
        <w:tc>
          <w:tcPr>
            <w:tcW w:w="2972" w:type="dxa"/>
            <w:shd w:val="clear" w:color="auto" w:fill="auto"/>
          </w:tcPr>
          <w:p w14:paraId="1BA7EB70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402" w:type="dxa"/>
            <w:shd w:val="clear" w:color="auto" w:fill="auto"/>
          </w:tcPr>
          <w:p w14:paraId="13FFFA1D" w14:textId="77777777" w:rsidR="00757AA4" w:rsidRPr="00F7081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F7081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56148" w:rsidRPr="00F7081B" w14:paraId="672D8F23" w14:textId="77777777" w:rsidTr="004E1723">
        <w:tc>
          <w:tcPr>
            <w:tcW w:w="2972" w:type="dxa"/>
            <w:shd w:val="clear" w:color="auto" w:fill="auto"/>
          </w:tcPr>
          <w:p w14:paraId="0B20B72B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402" w:type="dxa"/>
            <w:shd w:val="clear" w:color="auto" w:fill="auto"/>
          </w:tcPr>
          <w:p w14:paraId="011F9563" w14:textId="5F8BD803" w:rsidR="00757AA4" w:rsidRPr="00F7081B" w:rsidRDefault="006952BE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extravilan conform cf</w:t>
            </w:r>
          </w:p>
        </w:tc>
        <w:tc>
          <w:tcPr>
            <w:tcW w:w="4354" w:type="dxa"/>
            <w:shd w:val="clear" w:color="auto" w:fill="auto"/>
          </w:tcPr>
          <w:p w14:paraId="33B2A340" w14:textId="14964851" w:rsidR="00757AA4" w:rsidRPr="00F7081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F56148" w:rsidRPr="00F7081B" w14:paraId="43C8F0BF" w14:textId="77777777" w:rsidTr="004E1723">
        <w:tc>
          <w:tcPr>
            <w:tcW w:w="2972" w:type="dxa"/>
            <w:shd w:val="clear" w:color="auto" w:fill="auto"/>
          </w:tcPr>
          <w:p w14:paraId="59D92298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402" w:type="dxa"/>
            <w:shd w:val="clear" w:color="auto" w:fill="auto"/>
          </w:tcPr>
          <w:p w14:paraId="7A110086" w14:textId="77777777" w:rsidR="00757AA4" w:rsidRPr="00F7081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4E16AD" w14:textId="05AB1A92" w:rsidR="00757AA4" w:rsidRPr="00F7081B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de </w:t>
            </w:r>
            <w:r w:rsidR="00BC6D2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locuit</w:t>
            </w:r>
            <w:r w:rsidR="00D27AA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și instituții servicii</w:t>
            </w:r>
            <w:r w:rsidR="007230F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zonă verde de protecție față de centura de ocolire</w:t>
            </w:r>
          </w:p>
        </w:tc>
      </w:tr>
      <w:tr w:rsidR="00F56148" w:rsidRPr="00F7081B" w14:paraId="3FCDD04C" w14:textId="77777777" w:rsidTr="004E1723">
        <w:tc>
          <w:tcPr>
            <w:tcW w:w="2972" w:type="dxa"/>
            <w:shd w:val="clear" w:color="auto" w:fill="auto"/>
          </w:tcPr>
          <w:p w14:paraId="0EC899A5" w14:textId="77777777" w:rsidR="00757AA4" w:rsidRPr="00F7081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402" w:type="dxa"/>
            <w:shd w:val="clear" w:color="auto" w:fill="auto"/>
          </w:tcPr>
          <w:p w14:paraId="40BB02A4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0260B2" w14:textId="246B9240" w:rsidR="00D27AAF" w:rsidRDefault="00D27AAF" w:rsidP="00CB4CD6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Pentru locuințe și pentru instituții servicii</w:t>
            </w:r>
          </w:p>
          <w:p w14:paraId="5CC67F65" w14:textId="5921D557" w:rsidR="00666DEF" w:rsidRPr="00F7081B" w:rsidRDefault="0005110F" w:rsidP="00CB4CD6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>P</w:t>
            </w:r>
            <w:r w:rsidR="00D27AAF">
              <w:rPr>
                <w:color w:val="000000" w:themeColor="text1"/>
                <w:sz w:val="28"/>
                <w:szCs w:val="28"/>
              </w:rPr>
              <w:t xml:space="preserve"> -</w:t>
            </w:r>
            <w:r w:rsidR="003B4D4E" w:rsidRPr="00F7081B">
              <w:rPr>
                <w:color w:val="000000" w:themeColor="text1"/>
                <w:sz w:val="28"/>
                <w:szCs w:val="28"/>
              </w:rPr>
              <w:t xml:space="preserve"> P+1</w:t>
            </w:r>
            <w:r w:rsidR="00D27AAF">
              <w:rPr>
                <w:color w:val="000000" w:themeColor="text1"/>
                <w:sz w:val="28"/>
                <w:szCs w:val="28"/>
              </w:rPr>
              <w:t>E</w:t>
            </w:r>
          </w:p>
          <w:p w14:paraId="691AAF8E" w14:textId="5451972F" w:rsidR="003B4D4E" w:rsidRPr="00F7081B" w:rsidRDefault="0005110F" w:rsidP="00BC6D23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Hmax </w:t>
            </w:r>
            <w:r w:rsidR="00D27AAF">
              <w:rPr>
                <w:color w:val="000000" w:themeColor="text1"/>
                <w:sz w:val="28"/>
                <w:szCs w:val="28"/>
              </w:rPr>
              <w:t>10</w:t>
            </w:r>
            <w:r w:rsidRPr="00F7081B">
              <w:rPr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F56148" w:rsidRPr="00F7081B" w14:paraId="18B56BF5" w14:textId="77777777" w:rsidTr="004E1723">
        <w:tc>
          <w:tcPr>
            <w:tcW w:w="2972" w:type="dxa"/>
            <w:shd w:val="clear" w:color="auto" w:fill="auto"/>
          </w:tcPr>
          <w:p w14:paraId="55BCDB2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402" w:type="dxa"/>
            <w:shd w:val="clear" w:color="auto" w:fill="auto"/>
          </w:tcPr>
          <w:p w14:paraId="49308EC8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11915B09" w14:textId="77777777" w:rsidR="007230F7" w:rsidRDefault="00D27AAF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Pentru</w:t>
            </w:r>
            <w:r w:rsidR="007230F7">
              <w:rPr>
                <w:color w:val="000000" w:themeColor="text1"/>
                <w:sz w:val="28"/>
                <w:szCs w:val="28"/>
              </w:rPr>
              <w:t xml:space="preserve"> l</w:t>
            </w:r>
            <w:r>
              <w:rPr>
                <w:color w:val="000000" w:themeColor="text1"/>
                <w:sz w:val="28"/>
                <w:szCs w:val="28"/>
              </w:rPr>
              <w:t>ocuințe</w:t>
            </w:r>
          </w:p>
          <w:p w14:paraId="13255988" w14:textId="77777777" w:rsidR="007230F7" w:rsidRDefault="00072C79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POT max </w:t>
            </w:r>
            <w:r w:rsidR="00BC6D23">
              <w:rPr>
                <w:color w:val="000000" w:themeColor="text1"/>
                <w:sz w:val="28"/>
                <w:szCs w:val="28"/>
              </w:rPr>
              <w:t>3</w:t>
            </w:r>
            <w:r w:rsidR="0005110F" w:rsidRPr="00F7081B">
              <w:rPr>
                <w:color w:val="000000" w:themeColor="text1"/>
                <w:sz w:val="28"/>
                <w:szCs w:val="28"/>
              </w:rPr>
              <w:t>5</w:t>
            </w:r>
            <w:r w:rsidRPr="00F7081B">
              <w:rPr>
                <w:color w:val="000000" w:themeColor="text1"/>
                <w:sz w:val="28"/>
                <w:szCs w:val="28"/>
              </w:rPr>
              <w:t xml:space="preserve">%  </w:t>
            </w:r>
          </w:p>
          <w:p w14:paraId="510FAF71" w14:textId="77777777" w:rsidR="007230F7" w:rsidRDefault="007230F7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Pentru instituții servicii</w:t>
            </w:r>
          </w:p>
          <w:p w14:paraId="66E27528" w14:textId="525E6D7E" w:rsidR="001027E7" w:rsidRPr="00F7081B" w:rsidRDefault="007230F7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POT max 70%</w:t>
            </w:r>
            <w:r w:rsidR="00072C79" w:rsidRPr="00F7081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56148" w:rsidRPr="00F7081B" w14:paraId="728838D8" w14:textId="77777777" w:rsidTr="004E1723">
        <w:tc>
          <w:tcPr>
            <w:tcW w:w="2972" w:type="dxa"/>
            <w:shd w:val="clear" w:color="auto" w:fill="auto"/>
          </w:tcPr>
          <w:p w14:paraId="02FB431D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402" w:type="dxa"/>
            <w:shd w:val="clear" w:color="auto" w:fill="auto"/>
          </w:tcPr>
          <w:p w14:paraId="7C4A7058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22D9F9E" w14:textId="0DA99E46" w:rsidR="007230F7" w:rsidRDefault="007230F7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Pentru locuințe</w:t>
            </w:r>
          </w:p>
          <w:p w14:paraId="6AFEEAE0" w14:textId="77777777" w:rsidR="00757AA4" w:rsidRDefault="00CB4CD6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CUT max </w:t>
            </w:r>
            <w:r w:rsidR="00BC6D23">
              <w:rPr>
                <w:color w:val="000000" w:themeColor="text1"/>
                <w:sz w:val="28"/>
                <w:szCs w:val="28"/>
              </w:rPr>
              <w:t>1</w:t>
            </w:r>
            <w:r w:rsidR="007230F7">
              <w:rPr>
                <w:color w:val="000000" w:themeColor="text1"/>
                <w:sz w:val="28"/>
                <w:szCs w:val="28"/>
              </w:rPr>
              <w:t>,05</w:t>
            </w:r>
          </w:p>
          <w:p w14:paraId="6E90B77B" w14:textId="77777777" w:rsidR="007230F7" w:rsidRDefault="007230F7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Pentru instituții servicii</w:t>
            </w:r>
          </w:p>
          <w:p w14:paraId="4EC4E4BE" w14:textId="0D71DDF7" w:rsidR="007230F7" w:rsidRPr="00F7081B" w:rsidRDefault="007230F7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CUTmax 1,2</w:t>
            </w:r>
          </w:p>
        </w:tc>
      </w:tr>
      <w:tr w:rsidR="00F56148" w:rsidRPr="00F7081B" w14:paraId="3DE8DF64" w14:textId="77777777" w:rsidTr="004E1723">
        <w:tc>
          <w:tcPr>
            <w:tcW w:w="2972" w:type="dxa"/>
            <w:shd w:val="clear" w:color="auto" w:fill="auto"/>
          </w:tcPr>
          <w:p w14:paraId="6EF99EEB" w14:textId="12E3CAFA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3402" w:type="dxa"/>
            <w:shd w:val="clear" w:color="auto" w:fill="auto"/>
          </w:tcPr>
          <w:p w14:paraId="79527F4D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CEA9665" w14:textId="2BF4F6EB" w:rsidR="00757AA4" w:rsidRPr="00F7081B" w:rsidRDefault="001027E7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>Conform planşei</w:t>
            </w:r>
            <w:r w:rsidR="00E8161F" w:rsidRPr="00F708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U</w:t>
            </w:r>
            <w:r w:rsidR="002279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0</w:t>
            </w:r>
            <w:r w:rsidR="007230F7">
              <w:rPr>
                <w:color w:val="000000" w:themeColor="text1"/>
                <w:sz w:val="28"/>
                <w:szCs w:val="28"/>
              </w:rPr>
              <w:t>2</w:t>
            </w:r>
            <w:r w:rsidR="004B1BAC" w:rsidRPr="00F7081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7081B">
              <w:rPr>
                <w:color w:val="000000" w:themeColor="text1"/>
                <w:sz w:val="28"/>
                <w:szCs w:val="28"/>
              </w:rPr>
              <w:t>Reglementări urbanistice</w:t>
            </w:r>
            <w:r w:rsidR="007230F7">
              <w:rPr>
                <w:color w:val="000000" w:themeColor="text1"/>
                <w:sz w:val="28"/>
                <w:szCs w:val="28"/>
              </w:rPr>
              <w:t>-zonificare</w:t>
            </w:r>
            <w:r w:rsidR="004B1BAC" w:rsidRPr="00F7081B">
              <w:rPr>
                <w:color w:val="000000" w:themeColor="text1"/>
                <w:sz w:val="28"/>
                <w:szCs w:val="28"/>
              </w:rPr>
              <w:t xml:space="preserve"> şi </w:t>
            </w:r>
            <w:r w:rsidR="006B3485" w:rsidRPr="00F7081B">
              <w:rPr>
                <w:color w:val="000000" w:themeColor="text1"/>
                <w:sz w:val="28"/>
                <w:szCs w:val="28"/>
              </w:rPr>
              <w:t>R</w:t>
            </w:r>
            <w:r w:rsidRPr="00F7081B">
              <w:rPr>
                <w:color w:val="000000" w:themeColor="text1"/>
                <w:sz w:val="28"/>
                <w:szCs w:val="28"/>
              </w:rPr>
              <w:t>egulamentului local de urbanism al PUZ-ului</w:t>
            </w:r>
          </w:p>
          <w:p w14:paraId="1761D6B0" w14:textId="77777777" w:rsidR="00BC6D23" w:rsidRDefault="00BC6D23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-retragere 3 m față de </w:t>
            </w:r>
            <w:r w:rsidR="007230F7">
              <w:rPr>
                <w:color w:val="000000" w:themeColor="text1"/>
                <w:sz w:val="28"/>
                <w:szCs w:val="28"/>
              </w:rPr>
              <w:t>limita de proprietate stradală pentru locuințe</w:t>
            </w:r>
          </w:p>
          <w:p w14:paraId="7E989068" w14:textId="62148FAE" w:rsidR="007230F7" w:rsidRPr="00F7081B" w:rsidRDefault="007230F7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-retragere 22 m de la limita de proprietate cu centura de ocolire pentru instituții servicii</w:t>
            </w:r>
          </w:p>
        </w:tc>
      </w:tr>
      <w:tr w:rsidR="00F56148" w:rsidRPr="00F7081B" w14:paraId="27A2A6C7" w14:textId="77777777" w:rsidTr="004E1723">
        <w:tc>
          <w:tcPr>
            <w:tcW w:w="2972" w:type="dxa"/>
            <w:shd w:val="clear" w:color="auto" w:fill="auto"/>
          </w:tcPr>
          <w:p w14:paraId="29CED1AD" w14:textId="47EE9B5B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retrageri minime faţă de limitele laterale 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și posterioară</w:t>
            </w:r>
          </w:p>
        </w:tc>
        <w:tc>
          <w:tcPr>
            <w:tcW w:w="3402" w:type="dxa"/>
            <w:shd w:val="clear" w:color="auto" w:fill="auto"/>
          </w:tcPr>
          <w:p w14:paraId="7E4EA53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9064322" w14:textId="0BE6FA99" w:rsidR="00E8161F" w:rsidRPr="00F7081B" w:rsidRDefault="00D92885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Conform planşei </w:t>
            </w:r>
            <w:r w:rsidR="0005110F" w:rsidRPr="00F708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U</w:t>
            </w:r>
            <w:r w:rsidR="002279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0</w:t>
            </w:r>
            <w:r w:rsidR="007230F7">
              <w:rPr>
                <w:color w:val="000000" w:themeColor="text1"/>
                <w:sz w:val="28"/>
                <w:szCs w:val="28"/>
              </w:rPr>
              <w:t>2</w:t>
            </w:r>
            <w:r w:rsidR="0005110F" w:rsidRPr="00F708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CE453F" w:rsidRPr="00F7081B">
              <w:rPr>
                <w:color w:val="000000" w:themeColor="text1"/>
                <w:sz w:val="28"/>
                <w:szCs w:val="28"/>
              </w:rPr>
              <w:t>Reglementări urbanistic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e</w:t>
            </w:r>
            <w:r w:rsidR="007230F7">
              <w:rPr>
                <w:color w:val="000000" w:themeColor="text1"/>
                <w:sz w:val="28"/>
                <w:szCs w:val="28"/>
              </w:rPr>
              <w:t>-zonificare</w:t>
            </w:r>
            <w:r w:rsidR="00CE453F" w:rsidRPr="00F7081B">
              <w:rPr>
                <w:color w:val="000000" w:themeColor="text1"/>
                <w:sz w:val="28"/>
                <w:szCs w:val="28"/>
              </w:rPr>
              <w:t xml:space="preserve"> şi Regulamentului local de urbanism al PUZ-ului </w:t>
            </w:r>
          </w:p>
          <w:p w14:paraId="7982BD3C" w14:textId="6E0176C6" w:rsidR="007F673F" w:rsidRPr="00F7081B" w:rsidRDefault="00666DEF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>-cu respectarea Codului Civil</w:t>
            </w:r>
          </w:p>
        </w:tc>
      </w:tr>
      <w:tr w:rsidR="00F56148" w:rsidRPr="00F7081B" w14:paraId="5E271A07" w14:textId="77777777" w:rsidTr="004E1723">
        <w:tc>
          <w:tcPr>
            <w:tcW w:w="2972" w:type="dxa"/>
            <w:shd w:val="clear" w:color="auto" w:fill="auto"/>
          </w:tcPr>
          <w:p w14:paraId="2A61C74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3402" w:type="dxa"/>
            <w:shd w:val="clear" w:color="auto" w:fill="auto"/>
          </w:tcPr>
          <w:p w14:paraId="042716C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2C85DD47" w:rsidR="00757AA4" w:rsidRPr="00F7081B" w:rsidRDefault="001027E7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Acces: </w:t>
            </w:r>
            <w:r w:rsidR="00A611E2" w:rsidRPr="00F7081B">
              <w:rPr>
                <w:color w:val="000000" w:themeColor="text1"/>
                <w:sz w:val="28"/>
                <w:szCs w:val="28"/>
              </w:rPr>
              <w:t xml:space="preserve">din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 xml:space="preserve">str. </w:t>
            </w:r>
            <w:r w:rsidR="007230F7">
              <w:rPr>
                <w:color w:val="000000" w:themeColor="text1"/>
                <w:sz w:val="28"/>
                <w:szCs w:val="28"/>
              </w:rPr>
              <w:t>Amurgului</w:t>
            </w:r>
            <w:r w:rsidR="00BC6D23">
              <w:rPr>
                <w:color w:val="000000" w:themeColor="text1"/>
                <w:sz w:val="28"/>
                <w:szCs w:val="28"/>
              </w:rPr>
              <w:t xml:space="preserve"> pe strada nou propusă cu loc de întoarcere</w:t>
            </w:r>
            <w:r w:rsidR="00227959">
              <w:rPr>
                <w:color w:val="000000" w:themeColor="text1"/>
                <w:sz w:val="28"/>
                <w:szCs w:val="28"/>
              </w:rPr>
              <w:t>, de unde se vor asigura accesele la fiecare lot în parte</w:t>
            </w:r>
          </w:p>
        </w:tc>
      </w:tr>
      <w:tr w:rsidR="00F56148" w:rsidRPr="00F7081B" w14:paraId="6055212A" w14:textId="77777777" w:rsidTr="004E1723">
        <w:tc>
          <w:tcPr>
            <w:tcW w:w="2972" w:type="dxa"/>
            <w:shd w:val="clear" w:color="auto" w:fill="auto"/>
          </w:tcPr>
          <w:p w14:paraId="1D1E7A41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3402" w:type="dxa"/>
            <w:shd w:val="clear" w:color="auto" w:fill="auto"/>
          </w:tcPr>
          <w:p w14:paraId="3544BED2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BB1F492" w14:textId="23673D0F" w:rsidR="004E1723" w:rsidRDefault="00A52F2D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Conform planşei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E</w:t>
            </w:r>
            <w:r w:rsidR="007230F7">
              <w:rPr>
                <w:color w:val="000000" w:themeColor="text1"/>
                <w:sz w:val="28"/>
                <w:szCs w:val="28"/>
              </w:rPr>
              <w:t xml:space="preserve">d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01</w:t>
            </w:r>
            <w:r w:rsidR="00844472" w:rsidRPr="00F708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230F7">
              <w:rPr>
                <w:color w:val="000000" w:themeColor="text1"/>
                <w:sz w:val="28"/>
                <w:szCs w:val="28"/>
              </w:rPr>
              <w:t xml:space="preserve">Echipare </w:t>
            </w:r>
            <w:r w:rsidR="00BC6D23">
              <w:rPr>
                <w:color w:val="000000" w:themeColor="text1"/>
                <w:sz w:val="28"/>
                <w:szCs w:val="28"/>
              </w:rPr>
              <w:t>edilitar</w:t>
            </w:r>
            <w:r w:rsidR="007230F7">
              <w:rPr>
                <w:color w:val="000000" w:themeColor="text1"/>
                <w:sz w:val="28"/>
                <w:szCs w:val="28"/>
              </w:rPr>
              <w:t>ă-Reglementări</w:t>
            </w:r>
            <w:r w:rsidRPr="00F7081B">
              <w:rPr>
                <w:color w:val="000000" w:themeColor="text1"/>
                <w:sz w:val="28"/>
                <w:szCs w:val="28"/>
              </w:rPr>
              <w:t xml:space="preserve"> şi Regulamentul local de urbanism</w:t>
            </w:r>
          </w:p>
          <w:p w14:paraId="29594267" w14:textId="316A4888" w:rsidR="00A04862" w:rsidRPr="00F7081B" w:rsidRDefault="004E1723" w:rsidP="007230F7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Se vor extinde rețelele existente în zonă și se vor face racordurile la acestea</w:t>
            </w:r>
            <w:r w:rsidR="00E8161F" w:rsidRPr="00F7081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485E171" w14:textId="77777777" w:rsidR="004C11E5" w:rsidRPr="00F7081B" w:rsidRDefault="004C11E5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62590913" w:rsidR="00757AA4" w:rsidRPr="00F7081B" w:rsidRDefault="00E83D41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757AA4" w:rsidRPr="00F7081B">
        <w:rPr>
          <w:color w:val="000000" w:themeColor="text1"/>
          <w:sz w:val="28"/>
          <w:szCs w:val="28"/>
        </w:rPr>
        <w:t>În urma şedinţei Comisiei tehnice de amenajare a teritoriului şi urbanism din data de</w:t>
      </w:r>
      <w:r w:rsidR="00E8161F" w:rsidRPr="00F7081B">
        <w:rPr>
          <w:color w:val="000000" w:themeColor="text1"/>
          <w:sz w:val="28"/>
          <w:szCs w:val="28"/>
        </w:rPr>
        <w:t xml:space="preserve"> </w:t>
      </w:r>
      <w:r w:rsidR="006D7F55">
        <w:rPr>
          <w:color w:val="000000" w:themeColor="text1"/>
          <w:sz w:val="28"/>
          <w:szCs w:val="28"/>
        </w:rPr>
        <w:t>15.07.2024</w:t>
      </w:r>
      <w:r w:rsidR="00E8161F" w:rsidRPr="00F7081B">
        <w:rPr>
          <w:color w:val="000000" w:themeColor="text1"/>
          <w:sz w:val="28"/>
          <w:szCs w:val="28"/>
        </w:rPr>
        <w:t xml:space="preserve"> </w:t>
      </w:r>
      <w:r w:rsidR="00757AA4" w:rsidRPr="00F7081B">
        <w:rPr>
          <w:color w:val="000000" w:themeColor="text1"/>
          <w:sz w:val="28"/>
          <w:szCs w:val="28"/>
        </w:rPr>
        <w:t>se avizează favorabil Planul urbanistic zonal şi Regulamentul local de urbanism aferent ace</w:t>
      </w:r>
      <w:r w:rsidR="003872EC" w:rsidRPr="00F7081B">
        <w:rPr>
          <w:color w:val="000000" w:themeColor="text1"/>
          <w:sz w:val="28"/>
          <w:szCs w:val="28"/>
        </w:rPr>
        <w:t>stuia.</w:t>
      </w:r>
    </w:p>
    <w:p w14:paraId="0560FCB1" w14:textId="530E200F" w:rsidR="00757AA4" w:rsidRPr="00F7081B" w:rsidRDefault="00666DEF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ab/>
      </w:r>
      <w:r w:rsidR="00757AA4" w:rsidRPr="00F7081B">
        <w:rPr>
          <w:color w:val="000000" w:themeColor="text1"/>
          <w:sz w:val="28"/>
          <w:szCs w:val="28"/>
        </w:rPr>
        <w:t xml:space="preserve"> Prezentul aviz este valabil numai împreună cu planşa de reglementări anexată şi vizată spre neschimbare. </w:t>
      </w:r>
    </w:p>
    <w:p w14:paraId="74CAC6AC" w14:textId="5FF0B8FD" w:rsidR="00757AA4" w:rsidRPr="00F7081B" w:rsidRDefault="00666DEF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ab/>
      </w:r>
      <w:r w:rsidR="00757AA4" w:rsidRPr="00F7081B">
        <w:rPr>
          <w:color w:val="000000" w:themeColor="text1"/>
          <w:sz w:val="28"/>
          <w:szCs w:val="28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="00757AA4" w:rsidRPr="00F7081B">
          <w:rPr>
            <w:color w:val="000000" w:themeColor="text1"/>
            <w:sz w:val="28"/>
            <w:szCs w:val="28"/>
          </w:rPr>
          <w:t>lit. g)</w:t>
        </w:r>
      </w:hyperlink>
      <w:r w:rsidR="00757AA4" w:rsidRPr="00F7081B">
        <w:rPr>
          <w:color w:val="000000" w:themeColor="text1"/>
          <w:sz w:val="28"/>
          <w:szCs w:val="28"/>
        </w:rPr>
        <w:t xml:space="preserve"> din Legea </w:t>
      </w:r>
      <w:hyperlink r:id="rId9" w:tgtFrame="_blank" w:history="1">
        <w:r w:rsidR="00757AA4" w:rsidRPr="00F7081B">
          <w:rPr>
            <w:color w:val="000000" w:themeColor="text1"/>
            <w:sz w:val="28"/>
            <w:szCs w:val="28"/>
          </w:rPr>
          <w:t>nr. 350/2001</w:t>
        </w:r>
      </w:hyperlink>
      <w:r w:rsidR="00757AA4" w:rsidRPr="00F7081B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ulterioare. </w:t>
      </w:r>
    </w:p>
    <w:p w14:paraId="2234B36A" w14:textId="30F59E13" w:rsidR="00757AA4" w:rsidRPr="00F7081B" w:rsidRDefault="00666DEF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ab/>
      </w:r>
      <w:r w:rsidR="00757AA4" w:rsidRPr="00F7081B">
        <w:rPr>
          <w:color w:val="000000" w:themeColor="text1"/>
          <w:sz w:val="28"/>
          <w:szCs w:val="28"/>
        </w:rPr>
        <w:t xml:space="preserve">Prezentul aviz este un aviz tehnic şi poate fi folosit numai în scopul aprobării P.U.Z. </w:t>
      </w:r>
    </w:p>
    <w:p w14:paraId="232598DC" w14:textId="42C93E15" w:rsidR="0025184A" w:rsidRPr="00F7081B" w:rsidRDefault="00666DEF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ab/>
      </w:r>
      <w:r w:rsidR="00757AA4" w:rsidRPr="00F7081B">
        <w:rPr>
          <w:color w:val="000000" w:themeColor="text1"/>
          <w:sz w:val="28"/>
          <w:szCs w:val="28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E83D41" w:rsidRDefault="00757AA4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F56148" w:rsidRPr="00E83D41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F7081B" w:rsidRDefault="00757AA4" w:rsidP="00E83D41">
            <w:pPr>
              <w:pStyle w:val="al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F7081B" w:rsidRDefault="00757AA4" w:rsidP="00E83D41">
            <w:pPr>
              <w:pStyle w:val="al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56148" w:rsidRPr="00E83D41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F7081B" w:rsidRDefault="00844472" w:rsidP="00E83D41">
            <w:pPr>
              <w:pStyle w:val="al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643D" w14:textId="7224FCA2" w:rsidR="00844472" w:rsidRPr="00F7081B" w:rsidRDefault="00844472" w:rsidP="00E83D41">
            <w:pPr>
              <w:pStyle w:val="al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>Arhitect-şef***),</w:t>
            </w:r>
            <w:r w:rsidRPr="00F7081B">
              <w:rPr>
                <w:color w:val="000000" w:themeColor="text1"/>
                <w:sz w:val="28"/>
                <w:szCs w:val="28"/>
              </w:rPr>
              <w:br/>
              <w:t>Arh. Burgye Ştefan</w:t>
            </w:r>
          </w:p>
          <w:p w14:paraId="010F0D0A" w14:textId="77777777" w:rsidR="007F673F" w:rsidRDefault="00844472" w:rsidP="00E83D41">
            <w:pPr>
              <w:pStyle w:val="al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>_____________</w:t>
            </w:r>
            <w:r w:rsidRPr="00F7081B">
              <w:rPr>
                <w:color w:val="000000" w:themeColor="text1"/>
                <w:sz w:val="28"/>
                <w:szCs w:val="28"/>
              </w:rPr>
              <w:br/>
              <w:t>(numele, prenumele şi semnătura)</w:t>
            </w:r>
          </w:p>
          <w:p w14:paraId="30BF8E21" w14:textId="77777777" w:rsidR="004E1723" w:rsidRDefault="004E1723" w:rsidP="00E83D41">
            <w:pPr>
              <w:pStyle w:val="al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CDA265D" w14:textId="077631D2" w:rsidR="004E1723" w:rsidRPr="00F7081B" w:rsidRDefault="004E1723" w:rsidP="00E83D41">
            <w:pPr>
              <w:pStyle w:val="al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D8FE0DA" w14:textId="77777777" w:rsidR="00844472" w:rsidRPr="00E83D41" w:rsidRDefault="00844472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3B1C078" w14:textId="77777777" w:rsidR="00844472" w:rsidRPr="00E83D41" w:rsidRDefault="00844472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5319B0E" w14:textId="77777777" w:rsidR="00844472" w:rsidRPr="00E83D41" w:rsidRDefault="00844472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B162B4C" w14:textId="77777777" w:rsidR="00844472" w:rsidRPr="00E83D41" w:rsidRDefault="00844472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C87D9D4" w14:textId="77777777" w:rsidR="00844472" w:rsidRPr="00E83D41" w:rsidRDefault="00844472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2BC5DF9" w14:textId="77777777" w:rsidR="00844472" w:rsidRPr="00F7081B" w:rsidRDefault="00844472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15173831" w14:textId="77777777" w:rsidR="00E83D41" w:rsidRDefault="00E83D41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DDE7873" w14:textId="3D5F88FD" w:rsidR="00ED4FCB" w:rsidRPr="00F7081B" w:rsidRDefault="0025184A" w:rsidP="00E83D41">
      <w:pPr>
        <w:pStyle w:val="al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>A.C./2ex.</w:t>
      </w:r>
    </w:p>
    <w:sectPr w:rsidR="00ED4FCB" w:rsidRPr="00F7081B" w:rsidSect="00E83D41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E7D6" w14:textId="77777777" w:rsidR="005A4013" w:rsidRDefault="005A4013" w:rsidP="00844472">
      <w:pPr>
        <w:spacing w:after="0" w:line="240" w:lineRule="auto"/>
      </w:pPr>
      <w:r>
        <w:separator/>
      </w:r>
    </w:p>
  </w:endnote>
  <w:endnote w:type="continuationSeparator" w:id="0">
    <w:p w14:paraId="5C7AC082" w14:textId="77777777" w:rsidR="005A4013" w:rsidRDefault="005A4013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1962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8175B" w14:textId="3171C4C2" w:rsidR="00F56148" w:rsidRDefault="00F56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5A555" w14:textId="77777777" w:rsidR="005A4013" w:rsidRDefault="005A4013" w:rsidP="00844472">
      <w:pPr>
        <w:spacing w:after="0" w:line="240" w:lineRule="auto"/>
      </w:pPr>
      <w:r>
        <w:separator/>
      </w:r>
    </w:p>
  </w:footnote>
  <w:footnote w:type="continuationSeparator" w:id="0">
    <w:p w14:paraId="2181C055" w14:textId="77777777" w:rsidR="005A4013" w:rsidRDefault="005A4013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002482">
    <w:abstractNumId w:val="0"/>
  </w:num>
  <w:num w:numId="2" w16cid:durableId="1377437639">
    <w:abstractNumId w:val="2"/>
  </w:num>
  <w:num w:numId="3" w16cid:durableId="1640190263">
    <w:abstractNumId w:val="3"/>
  </w:num>
  <w:num w:numId="4" w16cid:durableId="174432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48D7"/>
    <w:rsid w:val="000372EE"/>
    <w:rsid w:val="0005110F"/>
    <w:rsid w:val="00072C79"/>
    <w:rsid w:val="000B5B56"/>
    <w:rsid w:val="000D4BA8"/>
    <w:rsid w:val="000E146C"/>
    <w:rsid w:val="001027E7"/>
    <w:rsid w:val="001042D7"/>
    <w:rsid w:val="00122947"/>
    <w:rsid w:val="001241E9"/>
    <w:rsid w:val="00127247"/>
    <w:rsid w:val="00140146"/>
    <w:rsid w:val="001444AD"/>
    <w:rsid w:val="001607F9"/>
    <w:rsid w:val="001D2A75"/>
    <w:rsid w:val="0020130B"/>
    <w:rsid w:val="00203748"/>
    <w:rsid w:val="00216EDF"/>
    <w:rsid w:val="00225317"/>
    <w:rsid w:val="00225489"/>
    <w:rsid w:val="00227959"/>
    <w:rsid w:val="0024263F"/>
    <w:rsid w:val="0025184A"/>
    <w:rsid w:val="0026677B"/>
    <w:rsid w:val="00272F71"/>
    <w:rsid w:val="00275004"/>
    <w:rsid w:val="00294E04"/>
    <w:rsid w:val="002D454C"/>
    <w:rsid w:val="002F0F2B"/>
    <w:rsid w:val="002F17FB"/>
    <w:rsid w:val="00301361"/>
    <w:rsid w:val="003063BB"/>
    <w:rsid w:val="00313E3E"/>
    <w:rsid w:val="0033596C"/>
    <w:rsid w:val="00342E30"/>
    <w:rsid w:val="003872EC"/>
    <w:rsid w:val="003B4B4B"/>
    <w:rsid w:val="003B4D4E"/>
    <w:rsid w:val="003C1D99"/>
    <w:rsid w:val="003C57A2"/>
    <w:rsid w:val="0044213A"/>
    <w:rsid w:val="00460ABA"/>
    <w:rsid w:val="004B1BAC"/>
    <w:rsid w:val="004C11E5"/>
    <w:rsid w:val="004E1723"/>
    <w:rsid w:val="004E7AD2"/>
    <w:rsid w:val="004F694A"/>
    <w:rsid w:val="00520DE8"/>
    <w:rsid w:val="00530569"/>
    <w:rsid w:val="00582F92"/>
    <w:rsid w:val="00586D40"/>
    <w:rsid w:val="005A4013"/>
    <w:rsid w:val="005C1A86"/>
    <w:rsid w:val="006207A1"/>
    <w:rsid w:val="00632CCA"/>
    <w:rsid w:val="006417DA"/>
    <w:rsid w:val="00652D00"/>
    <w:rsid w:val="00653B89"/>
    <w:rsid w:val="00666DEF"/>
    <w:rsid w:val="006952BE"/>
    <w:rsid w:val="006B3485"/>
    <w:rsid w:val="006D4A4D"/>
    <w:rsid w:val="006D7F55"/>
    <w:rsid w:val="006F7981"/>
    <w:rsid w:val="007230F7"/>
    <w:rsid w:val="00757AA4"/>
    <w:rsid w:val="00760B5A"/>
    <w:rsid w:val="0076751C"/>
    <w:rsid w:val="007C1843"/>
    <w:rsid w:val="007F0F89"/>
    <w:rsid w:val="007F673F"/>
    <w:rsid w:val="00831214"/>
    <w:rsid w:val="00831D2D"/>
    <w:rsid w:val="00844472"/>
    <w:rsid w:val="00857931"/>
    <w:rsid w:val="008956F2"/>
    <w:rsid w:val="008E5FA5"/>
    <w:rsid w:val="00903255"/>
    <w:rsid w:val="00905655"/>
    <w:rsid w:val="00914C86"/>
    <w:rsid w:val="00974703"/>
    <w:rsid w:val="009B309A"/>
    <w:rsid w:val="009D6C60"/>
    <w:rsid w:val="00A04862"/>
    <w:rsid w:val="00A1355F"/>
    <w:rsid w:val="00A52F2D"/>
    <w:rsid w:val="00A611E2"/>
    <w:rsid w:val="00A85ACC"/>
    <w:rsid w:val="00AC79EA"/>
    <w:rsid w:val="00B527A1"/>
    <w:rsid w:val="00B81B99"/>
    <w:rsid w:val="00BC36BE"/>
    <w:rsid w:val="00BC6D23"/>
    <w:rsid w:val="00BD221A"/>
    <w:rsid w:val="00C337CF"/>
    <w:rsid w:val="00C57A8D"/>
    <w:rsid w:val="00CB4CD6"/>
    <w:rsid w:val="00CE453F"/>
    <w:rsid w:val="00D14CCE"/>
    <w:rsid w:val="00D27AAF"/>
    <w:rsid w:val="00D32F8E"/>
    <w:rsid w:val="00D34506"/>
    <w:rsid w:val="00D46613"/>
    <w:rsid w:val="00D47A51"/>
    <w:rsid w:val="00D5451B"/>
    <w:rsid w:val="00D65719"/>
    <w:rsid w:val="00D6609A"/>
    <w:rsid w:val="00D72A60"/>
    <w:rsid w:val="00D92885"/>
    <w:rsid w:val="00DA15CB"/>
    <w:rsid w:val="00DC6275"/>
    <w:rsid w:val="00DC79A9"/>
    <w:rsid w:val="00DD49C2"/>
    <w:rsid w:val="00E0781C"/>
    <w:rsid w:val="00E34D1D"/>
    <w:rsid w:val="00E40C1C"/>
    <w:rsid w:val="00E72576"/>
    <w:rsid w:val="00E8161F"/>
    <w:rsid w:val="00E83D41"/>
    <w:rsid w:val="00E86BEC"/>
    <w:rsid w:val="00ED4FCB"/>
    <w:rsid w:val="00ED5507"/>
    <w:rsid w:val="00EE1086"/>
    <w:rsid w:val="00EE7758"/>
    <w:rsid w:val="00F33F32"/>
    <w:rsid w:val="00F56148"/>
    <w:rsid w:val="00F63A2A"/>
    <w:rsid w:val="00F7081B"/>
    <w:rsid w:val="00F75C41"/>
    <w:rsid w:val="00F80CA9"/>
    <w:rsid w:val="00F87732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3</cp:revision>
  <cp:lastPrinted>2024-07-16T10:01:00Z</cp:lastPrinted>
  <dcterms:created xsi:type="dcterms:W3CDTF">2024-07-10T09:57:00Z</dcterms:created>
  <dcterms:modified xsi:type="dcterms:W3CDTF">2024-07-16T10:01:00Z</dcterms:modified>
</cp:coreProperties>
</file>