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0D25" w14:textId="77777777" w:rsidR="00C3380A" w:rsidRDefault="00C33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C41A" w14:textId="04B98D65" w:rsidR="007D50B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52C2FDB3" w14:textId="4E4178A4" w:rsidR="007D50B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 Direcției Impozite și Taxe Locale</w:t>
      </w:r>
    </w:p>
    <w:p w14:paraId="27A918F0" w14:textId="3A5E6775" w:rsidR="007D50BC" w:rsidRDefault="007D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BEBF5" w14:textId="77777777" w:rsidR="007D50BC" w:rsidRDefault="007D5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E673C" w14:textId="77777777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În conformitate cu prevederile:</w:t>
      </w:r>
    </w:p>
    <w:p w14:paraId="183B3D8B" w14:textId="4E078D8D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-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 xml:space="preserve">Legii nr. 227/2015 privind Codul fiscal, cu modificările şi completările ulterioare; </w:t>
      </w:r>
    </w:p>
    <w:p w14:paraId="33B4C1AF" w14:textId="0A430BEA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-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Hotărârii Guvernului nr. 1/2016 pentru aprobarea Normelor Metodologice de aplicare a Legii nr. 227/2015 privind Codul fiscal, cu modificările şi completările ulterioare;</w:t>
      </w:r>
    </w:p>
    <w:p w14:paraId="3877154A" w14:textId="492CB552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Legii nr. 207/2015 privind Codul de procedură fiscală, cu modificările şi completările ulterioare;</w:t>
      </w:r>
    </w:p>
    <w:p w14:paraId="4B7892FF" w14:textId="5334F629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Legii nr. 273/2006 privind finanţele publice locale, cu modificările şi completările ulterioare;</w:t>
      </w:r>
    </w:p>
    <w:p w14:paraId="6BAC15AE" w14:textId="31D467E6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Legii nr. 24/2000 privind normele de tehnică legislativă pentru elaborarea actelor normative republicată, cu modificările și completările ulterioare</w:t>
      </w:r>
    </w:p>
    <w:p w14:paraId="43C89445" w14:textId="3CA2B6B3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Legii nr. 52/2003 privind transparenţa decizională în administraţia publică locală republicată;</w:t>
      </w:r>
    </w:p>
    <w:p w14:paraId="00ECEFD1" w14:textId="6224997C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Hotărârilor Consiliului Local Satu Mare cu relevanţă în stabilirea impozitelor şi taxelor locale,</w:t>
      </w:r>
    </w:p>
    <w:p w14:paraId="1CB8C2C0" w14:textId="77777777" w:rsidR="007D50BC" w:rsidRPr="003D2D18" w:rsidRDefault="007D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13FE77" w14:textId="77777777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Luând în considerare:</w:t>
      </w:r>
    </w:p>
    <w:p w14:paraId="551601D8" w14:textId="1018220F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48519F33" w14:textId="1DE8CD5C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>A</w:t>
      </w:r>
      <w:r w:rsidRPr="003D2D18">
        <w:rPr>
          <w:rFonts w:ascii="Times New Roman" w:hAnsi="Times New Roman" w:cs="Times New Roman"/>
        </w:rPr>
        <w:t>dresa Institutului Național de Statistică înregistrată cu nr. 1</w:t>
      </w:r>
      <w:r w:rsidR="00232810" w:rsidRPr="003D2D18">
        <w:rPr>
          <w:rFonts w:ascii="Times New Roman" w:hAnsi="Times New Roman" w:cs="Times New Roman"/>
        </w:rPr>
        <w:t>0</w:t>
      </w:r>
      <w:r w:rsidRPr="003D2D18">
        <w:rPr>
          <w:rFonts w:ascii="Times New Roman" w:hAnsi="Times New Roman" w:cs="Times New Roman"/>
        </w:rPr>
        <w:t>/</w:t>
      </w:r>
      <w:r w:rsidR="00232810" w:rsidRPr="003D2D18">
        <w:rPr>
          <w:rFonts w:ascii="Times New Roman" w:hAnsi="Times New Roman" w:cs="Times New Roman"/>
        </w:rPr>
        <w:t>12</w:t>
      </w:r>
      <w:r w:rsidRPr="003D2D18">
        <w:rPr>
          <w:rFonts w:ascii="Times New Roman" w:hAnsi="Times New Roman" w:cs="Times New Roman"/>
        </w:rPr>
        <w:t>.01.202</w:t>
      </w:r>
      <w:r w:rsidR="00232810" w:rsidRPr="003D2D18">
        <w:rPr>
          <w:rFonts w:ascii="Times New Roman" w:hAnsi="Times New Roman" w:cs="Times New Roman"/>
        </w:rPr>
        <w:t>4</w:t>
      </w:r>
      <w:r w:rsidRPr="003D2D18">
        <w:rPr>
          <w:rFonts w:ascii="Times New Roman" w:hAnsi="Times New Roman" w:cs="Times New Roman"/>
          <w:color w:val="00B050"/>
        </w:rPr>
        <w:t xml:space="preserve"> </w:t>
      </w:r>
      <w:r w:rsidRPr="003D2D18">
        <w:rPr>
          <w:rFonts w:ascii="Times New Roman" w:hAnsi="Times New Roman" w:cs="Times New Roman"/>
        </w:rPr>
        <w:t>Publicată pe site-ul Ministerul</w:t>
      </w:r>
      <w:r w:rsidR="00E25632">
        <w:rPr>
          <w:rFonts w:ascii="Times New Roman" w:hAnsi="Times New Roman" w:cs="Times New Roman"/>
        </w:rPr>
        <w:t>ui</w:t>
      </w:r>
      <w:r w:rsidRPr="003D2D18">
        <w:rPr>
          <w:rFonts w:ascii="Times New Roman" w:hAnsi="Times New Roman" w:cs="Times New Roman"/>
        </w:rPr>
        <w:t xml:space="preserve"> Dezvoltării Regionale și Administrației Publice conform căreia rata inflației pentru anul 202</w:t>
      </w:r>
      <w:r w:rsidR="00232810" w:rsidRPr="003D2D18">
        <w:rPr>
          <w:rFonts w:ascii="Times New Roman" w:hAnsi="Times New Roman" w:cs="Times New Roman"/>
        </w:rPr>
        <w:t>3</w:t>
      </w:r>
      <w:r w:rsidRPr="003D2D18">
        <w:rPr>
          <w:rFonts w:ascii="Times New Roman" w:hAnsi="Times New Roman" w:cs="Times New Roman"/>
        </w:rPr>
        <w:t xml:space="preserve"> este de </w:t>
      </w:r>
      <w:r w:rsidR="00232810" w:rsidRPr="003D2D18">
        <w:rPr>
          <w:rFonts w:ascii="Times New Roman" w:hAnsi="Times New Roman" w:cs="Times New Roman"/>
        </w:rPr>
        <w:t>10,4</w:t>
      </w:r>
      <w:r w:rsidRPr="003D2D18">
        <w:rPr>
          <w:rFonts w:ascii="Times New Roman" w:hAnsi="Times New Roman" w:cs="Times New Roman"/>
        </w:rPr>
        <w:t>%</w:t>
      </w:r>
      <w:r w:rsidR="00232810" w:rsidRPr="003D2D18">
        <w:rPr>
          <w:rFonts w:ascii="Times New Roman" w:hAnsi="Times New Roman" w:cs="Times New Roman"/>
        </w:rPr>
        <w:t>;</w:t>
      </w:r>
    </w:p>
    <w:p w14:paraId="62CCA132" w14:textId="5F77BF4F" w:rsidR="00232810" w:rsidRPr="00EC69EC" w:rsidRDefault="00EC69EC" w:rsidP="00EC69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69EC">
        <w:rPr>
          <w:rFonts w:ascii="Times New Roman" w:hAnsi="Times New Roman" w:cs="Times New Roman"/>
        </w:rPr>
        <w:t>Comunicatul  numărul C/2024/5035 din data de 01.10.2024, publicat în Jurnalul Oficial al Uniunii Europene, privin rata de schimb a monedei euro</w:t>
      </w:r>
      <w:r w:rsidR="00232810" w:rsidRPr="00EC69EC">
        <w:rPr>
          <w:rFonts w:ascii="Times New Roman" w:hAnsi="Times New Roman" w:cs="Times New Roman"/>
        </w:rPr>
        <w:t xml:space="preserve">; </w:t>
      </w:r>
    </w:p>
    <w:p w14:paraId="7E55384C" w14:textId="34426E51" w:rsidR="007D50BC" w:rsidRPr="003D2D18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 xml:space="preserve">- </w:t>
      </w:r>
      <w:r w:rsidR="00232810" w:rsidRPr="003D2D18">
        <w:rPr>
          <w:rFonts w:ascii="Times New Roman" w:hAnsi="Times New Roman" w:cs="Times New Roman"/>
        </w:rPr>
        <w:t>Nivelurile i</w:t>
      </w:r>
      <w:r w:rsidRPr="003D2D18">
        <w:rPr>
          <w:rFonts w:ascii="Times New Roman" w:hAnsi="Times New Roman" w:cs="Times New Roman"/>
        </w:rPr>
        <w:t>mpozitel</w:t>
      </w:r>
      <w:r w:rsidR="00232810" w:rsidRPr="003D2D18">
        <w:rPr>
          <w:rFonts w:ascii="Times New Roman" w:hAnsi="Times New Roman" w:cs="Times New Roman"/>
        </w:rPr>
        <w:t>or</w:t>
      </w:r>
      <w:r w:rsidRPr="003D2D18">
        <w:rPr>
          <w:rFonts w:ascii="Times New Roman" w:hAnsi="Times New Roman" w:cs="Times New Roman"/>
        </w:rPr>
        <w:t xml:space="preserve"> și taxel</w:t>
      </w:r>
      <w:r w:rsidR="00232810" w:rsidRPr="003D2D18">
        <w:rPr>
          <w:rFonts w:ascii="Times New Roman" w:hAnsi="Times New Roman" w:cs="Times New Roman"/>
        </w:rPr>
        <w:t>or</w:t>
      </w:r>
      <w:r w:rsidRPr="003D2D18">
        <w:rPr>
          <w:rFonts w:ascii="Times New Roman" w:hAnsi="Times New Roman" w:cs="Times New Roman"/>
        </w:rPr>
        <w:t xml:space="preserve"> locale aplicabile la nivelul Municipiului Satu Mare aprobate prin Hotărârea Consiliului local Satu Mare nr. 13</w:t>
      </w:r>
      <w:r w:rsidR="00232810" w:rsidRPr="003D2D18">
        <w:rPr>
          <w:rFonts w:ascii="Times New Roman" w:hAnsi="Times New Roman" w:cs="Times New Roman"/>
        </w:rPr>
        <w:t>6</w:t>
      </w:r>
      <w:r w:rsidRPr="003D2D18">
        <w:rPr>
          <w:rFonts w:ascii="Times New Roman" w:hAnsi="Times New Roman" w:cs="Times New Roman"/>
        </w:rPr>
        <w:t>/</w:t>
      </w:r>
      <w:r w:rsidR="00232810" w:rsidRPr="003D2D18">
        <w:rPr>
          <w:rFonts w:ascii="Times New Roman" w:hAnsi="Times New Roman" w:cs="Times New Roman"/>
        </w:rPr>
        <w:t>27</w:t>
      </w:r>
      <w:r w:rsidRPr="003D2D18">
        <w:rPr>
          <w:rFonts w:ascii="Times New Roman" w:hAnsi="Times New Roman" w:cs="Times New Roman"/>
        </w:rPr>
        <w:t>.04.202</w:t>
      </w:r>
      <w:r w:rsidR="00232810" w:rsidRPr="003D2D18">
        <w:rPr>
          <w:rFonts w:ascii="Times New Roman" w:hAnsi="Times New Roman" w:cs="Times New Roman"/>
        </w:rPr>
        <w:t>3</w:t>
      </w:r>
      <w:r w:rsidRPr="003D2D18">
        <w:rPr>
          <w:rFonts w:ascii="Times New Roman" w:hAnsi="Times New Roman" w:cs="Times New Roman"/>
        </w:rPr>
        <w:t xml:space="preserve"> privind valorile impozabile, impozitele și taxele locale și alte taxe asimilate acestora precum și amenzile aplicabile în municipiul Satu Mare,  în anul 202</w:t>
      </w:r>
      <w:r w:rsidR="00232810" w:rsidRPr="003D2D18">
        <w:rPr>
          <w:rFonts w:ascii="Times New Roman" w:hAnsi="Times New Roman" w:cs="Times New Roman"/>
        </w:rPr>
        <w:t>4;</w:t>
      </w:r>
    </w:p>
    <w:p w14:paraId="265DB478" w14:textId="1F1E739D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- propunerile formulate de către compartimentele din cadrul Primăriei municipiului Satu Mare</w:t>
      </w:r>
      <w:r w:rsidR="00232810" w:rsidRPr="003D2D18">
        <w:rPr>
          <w:rFonts w:ascii="Times New Roman" w:hAnsi="Times New Roman" w:cs="Times New Roman"/>
        </w:rPr>
        <w:t>;</w:t>
      </w:r>
      <w:r w:rsidRPr="003D2D18">
        <w:rPr>
          <w:rFonts w:ascii="Times New Roman" w:hAnsi="Times New Roman" w:cs="Times New Roman"/>
        </w:rPr>
        <w:t xml:space="preserve"> </w:t>
      </w:r>
    </w:p>
    <w:p w14:paraId="73E138FB" w14:textId="079CDFE3" w:rsidR="007D50BC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2D18">
        <w:rPr>
          <w:rFonts w:ascii="Times New Roman" w:hAnsi="Times New Roman" w:cs="Times New Roman"/>
        </w:rPr>
        <w:t>-  crearea unei politici fiscale predictibile în vederea creșterii încrederii cetățenilor și a mediului de afaceri, aspect ce impune autorităților deliberative locale adoptarea în cursul anului curent, cu aplicabilitate în anul fiscal următor, a impozitelor și taxelor locale, susținem menținerea cotelor de impozitare la impozitul pe clădiri în cazul persoanelor fizice și juridice.</w:t>
      </w:r>
    </w:p>
    <w:p w14:paraId="00350DC7" w14:textId="77777777" w:rsidR="00EC69EC" w:rsidRDefault="00EC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6496B7" w14:textId="1D3082E6" w:rsidR="00EC69EC" w:rsidRDefault="00EC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fost propuse modific</w:t>
      </w:r>
      <w:r w:rsidR="00407501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ri dup</w:t>
      </w:r>
      <w:r w:rsidR="00407501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cum urmează :</w:t>
      </w:r>
    </w:p>
    <w:p w14:paraId="4A5252E6" w14:textId="5CF71D3A" w:rsidR="00EC69EC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Indexarea impozitelor </w:t>
      </w:r>
      <w:r w:rsidR="00E25632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i taxelor locale cu nivelul ratei inflatiei</w:t>
      </w:r>
      <w:r w:rsidR="00E25632">
        <w:rPr>
          <w:rFonts w:ascii="Times New Roman" w:hAnsi="Times New Roman" w:cs="Times New Roman"/>
        </w:rPr>
        <w:t>.</w:t>
      </w:r>
    </w:p>
    <w:p w14:paraId="333925BD" w14:textId="6858795B" w:rsidR="00EC69EC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Stabilirea nivelurilor impozitului asupra mijloacelor de transport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cazul celo</w:t>
      </w:r>
      <w:r w:rsidR="00E2563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cu sarcina maxim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autorizat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</w:t>
      </w:r>
      <w:r w:rsidR="00E25632">
        <w:rPr>
          <w:rFonts w:ascii="Times New Roman" w:hAnsi="Times New Roman" w:cs="Times New Roman"/>
        </w:rPr>
        <w:t xml:space="preserve">mai mare de </w:t>
      </w:r>
      <w:r>
        <w:rPr>
          <w:rFonts w:ascii="Times New Roman" w:hAnsi="Times New Roman" w:cs="Times New Roman"/>
        </w:rPr>
        <w:t xml:space="preserve">12 tone astfel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ncât s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fie avută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 xml:space="preserve">n vedere ajustarea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func</w:t>
      </w:r>
      <w:r w:rsidR="00E25632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ie de rata de schimb leu/eur publicat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prima zi lucr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toare a lunii </w:t>
      </w:r>
      <w:r w:rsidR="00E2563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ctombrie.</w:t>
      </w:r>
    </w:p>
    <w:p w14:paraId="6806664E" w14:textId="69780569" w:rsidR="00EC69EC" w:rsidRPr="00EC69EC" w:rsidRDefault="00EC69EC" w:rsidP="004075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Modificarea nivelului </w:t>
      </w:r>
      <w:r w:rsidR="00407501">
        <w:rPr>
          <w:rFonts w:ascii="Times New Roman" w:hAnsi="Times New Roman" w:cs="Times New Roman"/>
        </w:rPr>
        <w:t xml:space="preserve">procentului de reducere al impozitului asupra mijloacelor de transport </w:t>
      </w:r>
      <w:r w:rsidR="00E25632">
        <w:rPr>
          <w:rFonts w:ascii="Times New Roman" w:hAnsi="Times New Roman" w:cs="Times New Roman"/>
        </w:rPr>
        <w:t>î</w:t>
      </w:r>
      <w:r w:rsidR="00407501">
        <w:rPr>
          <w:rFonts w:ascii="Times New Roman" w:hAnsi="Times New Roman" w:cs="Times New Roman"/>
        </w:rPr>
        <w:t>n cazul autoturismelor hibrid .</w:t>
      </w:r>
    </w:p>
    <w:p w14:paraId="2FDAD4BA" w14:textId="072602CE" w:rsidR="00EC69EC" w:rsidRPr="003D2D18" w:rsidRDefault="00EC69E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4A9F6610" w14:textId="77777777" w:rsidR="00F269C8" w:rsidRDefault="00F269C8" w:rsidP="00F26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253E9C6" w14:textId="3D13D9FA" w:rsidR="007D50BC" w:rsidRPr="003D2D18" w:rsidRDefault="00407501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ab/>
        <w:t>Î</w:t>
      </w:r>
      <w:r w:rsidRPr="003D2D18">
        <w:rPr>
          <w:rFonts w:ascii="Times New Roman" w:hAnsi="Times New Roman" w:cs="Times New Roman"/>
        </w:rPr>
        <w:t>n vederea respectării prevederilor art. 491 din Codul Fiscal, cu privire la obligativitatea index</w:t>
      </w:r>
      <w:r w:rsidRPr="003D2D18">
        <w:rPr>
          <w:rFonts w:ascii="Times New Roman" w:hAnsi="Times New Roman" w:cs="Times New Roman"/>
          <w:lang w:val="ro-RO"/>
        </w:rPr>
        <w:t>ă</w:t>
      </w:r>
      <w:r w:rsidRPr="003D2D18">
        <w:rPr>
          <w:rFonts w:ascii="Times New Roman" w:hAnsi="Times New Roman" w:cs="Times New Roman"/>
        </w:rPr>
        <w:t>rii impozitelor și taxelor locale cu rata inflației înregistrată în anul 202</w:t>
      </w:r>
      <w:r w:rsidR="00232810" w:rsidRPr="003D2D18">
        <w:rPr>
          <w:rFonts w:ascii="Times New Roman" w:hAnsi="Times New Roman" w:cs="Times New Roman"/>
        </w:rPr>
        <w:t>3</w:t>
      </w:r>
      <w:r w:rsidRPr="003D2D18">
        <w:rPr>
          <w:rFonts w:ascii="Times New Roman" w:hAnsi="Times New Roman" w:cs="Times New Roman"/>
        </w:rPr>
        <w:t>, comunicată de Institutul Național de Statistică, propunem ca începând cu anul 202</w:t>
      </w:r>
      <w:r w:rsidR="00232810" w:rsidRPr="003D2D18">
        <w:rPr>
          <w:rFonts w:ascii="Times New Roman" w:hAnsi="Times New Roman" w:cs="Times New Roman"/>
        </w:rPr>
        <w:t>5</w:t>
      </w:r>
      <w:r w:rsidRPr="003D2D18">
        <w:rPr>
          <w:rFonts w:ascii="Times New Roman" w:hAnsi="Times New Roman" w:cs="Times New Roman"/>
        </w:rPr>
        <w:t xml:space="preserve"> nivelul impozitelor și taxelor locale cât și limitele amenzilor contravenționale </w:t>
      </w:r>
      <w:r w:rsidRPr="00EC69EC">
        <w:rPr>
          <w:rFonts w:ascii="Times New Roman" w:hAnsi="Times New Roman" w:cs="Times New Roman"/>
        </w:rPr>
        <w:t>să fie indexate cu rata inflației de 1</w:t>
      </w:r>
      <w:r w:rsidR="00232810" w:rsidRPr="00EC69EC">
        <w:rPr>
          <w:rFonts w:ascii="Times New Roman" w:hAnsi="Times New Roman" w:cs="Times New Roman"/>
        </w:rPr>
        <w:t>0,4</w:t>
      </w:r>
      <w:r w:rsidRPr="00EC69EC">
        <w:rPr>
          <w:rFonts w:ascii="Times New Roman" w:hAnsi="Times New Roman" w:cs="Times New Roman"/>
        </w:rPr>
        <w:t xml:space="preserve"> %</w:t>
      </w:r>
      <w:r w:rsidRPr="003D2D18">
        <w:rPr>
          <w:rFonts w:ascii="Times New Roman" w:hAnsi="Times New Roman" w:cs="Times New Roman"/>
        </w:rPr>
        <w:t xml:space="preserve"> față de nivelul aprobat prin Hotărârea Consiliului Local a Municipiului Satu Mare nr. 13</w:t>
      </w:r>
      <w:r w:rsidR="00232810" w:rsidRPr="003D2D18">
        <w:rPr>
          <w:rFonts w:ascii="Times New Roman" w:hAnsi="Times New Roman" w:cs="Times New Roman"/>
        </w:rPr>
        <w:t>6</w:t>
      </w:r>
      <w:r w:rsidRPr="003D2D18">
        <w:rPr>
          <w:rFonts w:ascii="Times New Roman" w:hAnsi="Times New Roman" w:cs="Times New Roman"/>
        </w:rPr>
        <w:t>/202</w:t>
      </w:r>
      <w:r w:rsidR="00232810" w:rsidRPr="003D2D18">
        <w:rPr>
          <w:rFonts w:ascii="Times New Roman" w:hAnsi="Times New Roman" w:cs="Times New Roman"/>
        </w:rPr>
        <w:t>3</w:t>
      </w:r>
      <w:r w:rsidRPr="003D2D18">
        <w:rPr>
          <w:rFonts w:ascii="Times New Roman" w:hAnsi="Times New Roman" w:cs="Times New Roman"/>
        </w:rPr>
        <w:t>, pentru următoarele considerente:</w:t>
      </w:r>
    </w:p>
    <w:p w14:paraId="0525318E" w14:textId="2140FC2F" w:rsidR="007D50BC" w:rsidRPr="003D2D1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2D18">
        <w:rPr>
          <w:rFonts w:ascii="Times New Roman" w:hAnsi="Times New Roman" w:cs="Times New Roman"/>
        </w:rPr>
        <w:lastRenderedPageBreak/>
        <w:t>- articolul 491 din Legea nr. 227/2015 instituie o obligație în sarcina autorității publice locale de a adopta hotărâre</w:t>
      </w:r>
      <w:r w:rsidR="00232810" w:rsidRPr="003D2D18">
        <w:rPr>
          <w:rFonts w:ascii="Times New Roman" w:hAnsi="Times New Roman" w:cs="Times New Roman"/>
        </w:rPr>
        <w:t>a</w:t>
      </w:r>
      <w:r w:rsidRPr="003D2D18">
        <w:rPr>
          <w:rFonts w:ascii="Times New Roman" w:hAnsi="Times New Roman" w:cs="Times New Roman"/>
        </w:rPr>
        <w:t xml:space="preserve"> în vederea indexării sumelor reprezentând impozit sau taxă locală</w:t>
      </w:r>
      <w:r w:rsidR="0023748E">
        <w:rPr>
          <w:rFonts w:ascii="Times New Roman" w:hAnsi="Times New Roman" w:cs="Times New Roman"/>
        </w:rPr>
        <w:t>.</w:t>
      </w:r>
    </w:p>
    <w:p w14:paraId="184516FA" w14:textId="14A938DA" w:rsidR="007D50BC" w:rsidRPr="003D2D18" w:rsidRDefault="00F26697" w:rsidP="00F2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0000" w:rsidRPr="003D2D18">
        <w:rPr>
          <w:rFonts w:ascii="Times New Roman" w:hAnsi="Times New Roman" w:cs="Times New Roman"/>
        </w:rPr>
        <w:t xml:space="preserve">sunt supuse indexării și sumele reprezentând limitele amenzilor contravenționale prevăzute de Legea nr. 227/2015 sau instituite de autoritatea publică locală astfel cum este prevăzut de art. 493 alin. (7) din Codul fiscal : „(7) </w:t>
      </w:r>
      <w:r w:rsidR="00000000" w:rsidRPr="003D2D18">
        <w:rPr>
          <w:rFonts w:ascii="Times New Roman" w:hAnsi="Times New Roman" w:cs="Times New Roman"/>
          <w:i/>
          <w:iCs/>
        </w:rPr>
        <w:t>Limitele amenzilor prevăzute la alin. (3) şi (4) se actualizează prin hotărâre a consiliilor locale conform procedurii stabilite la art. 491</w:t>
      </w:r>
      <w:r w:rsidR="00000000" w:rsidRPr="003D2D18">
        <w:rPr>
          <w:rFonts w:ascii="Times New Roman" w:hAnsi="Times New Roman" w:cs="Times New Roman"/>
        </w:rPr>
        <w:t>”.</w:t>
      </w:r>
    </w:p>
    <w:p w14:paraId="2D8F2873" w14:textId="5BCC5CF9" w:rsidR="007D50BC" w:rsidRPr="003D2D18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1E03B6C" w14:textId="01ACD935" w:rsidR="007D50BC" w:rsidRPr="003D2D18" w:rsidRDefault="00000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D2D18">
        <w:rPr>
          <w:rFonts w:ascii="Times New Roman" w:hAnsi="Times New Roman" w:cs="Times New Roman"/>
          <w:b/>
          <w:bCs/>
          <w:u w:val="single"/>
        </w:rPr>
        <w:t>În ce privește influența indexării la principalele taxe și impozite locale</w:t>
      </w:r>
    </w:p>
    <w:p w14:paraId="68BE5CB7" w14:textId="77777777" w:rsidR="00407501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2D18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816E5" wp14:editId="3437A007">
                <wp:simplePos x="0" y="0"/>
                <wp:positionH relativeFrom="margin">
                  <wp:posOffset>3324225</wp:posOffset>
                </wp:positionH>
                <wp:positionV relativeFrom="paragraph">
                  <wp:posOffset>90805</wp:posOffset>
                </wp:positionV>
                <wp:extent cx="2490470" cy="1706880"/>
                <wp:effectExtent l="0" t="0" r="0" b="7620"/>
                <wp:wrapSquare wrapText="bothSides"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70" cy="1706880"/>
                          <a:chOff x="1666659" y="100905"/>
                          <a:chExt cx="2912964" cy="1618664"/>
                        </a:xfrm>
                      </wpg:grpSpPr>
                      <wpg:grpSp>
                        <wpg:cNvPr id="5" name="Group 46"/>
                        <wpg:cNvGrpSpPr/>
                        <wpg:grpSpPr>
                          <a:xfrm>
                            <a:off x="1666659" y="100905"/>
                            <a:ext cx="1470102" cy="1618664"/>
                            <a:chOff x="302245" y="37282"/>
                            <a:chExt cx="266600" cy="250936"/>
                          </a:xfrm>
                          <a:solidFill>
                            <a:schemeClr val="tx2"/>
                          </a:solidFill>
                        </wpg:grpSpPr>
                        <wps:wsp>
                          <wps:cNvPr id="6" name="Freeform 372"/>
                          <wps:cNvSpPr>
                            <a:spLocks/>
                          </wps:cNvSpPr>
                          <wps:spPr bwMode="auto">
                            <a:xfrm>
                              <a:off x="302245" y="163308"/>
                              <a:ext cx="266600" cy="124910"/>
                            </a:xfrm>
                            <a:custGeom>
                              <a:avLst/>
                              <a:gdLst>
                                <a:gd name="T0" fmla="*/ 843 w 904"/>
                                <a:gd name="T1" fmla="*/ 572 h 602"/>
                                <a:gd name="T2" fmla="*/ 843 w 904"/>
                                <a:gd name="T3" fmla="*/ 12 h 602"/>
                                <a:gd name="T4" fmla="*/ 841 w 904"/>
                                <a:gd name="T5" fmla="*/ 7 h 602"/>
                                <a:gd name="T6" fmla="*/ 836 w 904"/>
                                <a:gd name="T7" fmla="*/ 3 h 602"/>
                                <a:gd name="T8" fmla="*/ 831 w 904"/>
                                <a:gd name="T9" fmla="*/ 1 h 602"/>
                                <a:gd name="T10" fmla="*/ 708 w 904"/>
                                <a:gd name="T11" fmla="*/ 0 h 602"/>
                                <a:gd name="T12" fmla="*/ 702 w 904"/>
                                <a:gd name="T13" fmla="*/ 2 h 602"/>
                                <a:gd name="T14" fmla="*/ 697 w 904"/>
                                <a:gd name="T15" fmla="*/ 5 h 602"/>
                                <a:gd name="T16" fmla="*/ 694 w 904"/>
                                <a:gd name="T17" fmla="*/ 9 h 602"/>
                                <a:gd name="T18" fmla="*/ 693 w 904"/>
                                <a:gd name="T19" fmla="*/ 16 h 602"/>
                                <a:gd name="T20" fmla="*/ 632 w 904"/>
                                <a:gd name="T21" fmla="*/ 572 h 602"/>
                                <a:gd name="T22" fmla="*/ 632 w 904"/>
                                <a:gd name="T23" fmla="*/ 283 h 602"/>
                                <a:gd name="T24" fmla="*/ 630 w 904"/>
                                <a:gd name="T25" fmla="*/ 277 h 602"/>
                                <a:gd name="T26" fmla="*/ 626 w 904"/>
                                <a:gd name="T27" fmla="*/ 274 h 602"/>
                                <a:gd name="T28" fmla="*/ 621 w 904"/>
                                <a:gd name="T29" fmla="*/ 271 h 602"/>
                                <a:gd name="T30" fmla="*/ 497 w 904"/>
                                <a:gd name="T31" fmla="*/ 271 h 602"/>
                                <a:gd name="T32" fmla="*/ 491 w 904"/>
                                <a:gd name="T33" fmla="*/ 272 h 602"/>
                                <a:gd name="T34" fmla="*/ 487 w 904"/>
                                <a:gd name="T35" fmla="*/ 275 h 602"/>
                                <a:gd name="T36" fmla="*/ 483 w 904"/>
                                <a:gd name="T37" fmla="*/ 281 h 602"/>
                                <a:gd name="T38" fmla="*/ 482 w 904"/>
                                <a:gd name="T39" fmla="*/ 286 h 602"/>
                                <a:gd name="T40" fmla="*/ 421 w 904"/>
                                <a:gd name="T41" fmla="*/ 572 h 602"/>
                                <a:gd name="T42" fmla="*/ 421 w 904"/>
                                <a:gd name="T43" fmla="*/ 193 h 602"/>
                                <a:gd name="T44" fmla="*/ 419 w 904"/>
                                <a:gd name="T45" fmla="*/ 187 h 602"/>
                                <a:gd name="T46" fmla="*/ 415 w 904"/>
                                <a:gd name="T47" fmla="*/ 183 h 602"/>
                                <a:gd name="T48" fmla="*/ 409 w 904"/>
                                <a:gd name="T49" fmla="*/ 181 h 602"/>
                                <a:gd name="T50" fmla="*/ 286 w 904"/>
                                <a:gd name="T51" fmla="*/ 181 h 602"/>
                                <a:gd name="T52" fmla="*/ 281 w 904"/>
                                <a:gd name="T53" fmla="*/ 182 h 602"/>
                                <a:gd name="T54" fmla="*/ 275 w 904"/>
                                <a:gd name="T55" fmla="*/ 185 h 602"/>
                                <a:gd name="T56" fmla="*/ 272 w 904"/>
                                <a:gd name="T57" fmla="*/ 190 h 602"/>
                                <a:gd name="T58" fmla="*/ 271 w 904"/>
                                <a:gd name="T59" fmla="*/ 196 h 602"/>
                                <a:gd name="T60" fmla="*/ 211 w 904"/>
                                <a:gd name="T61" fmla="*/ 572 h 602"/>
                                <a:gd name="T62" fmla="*/ 211 w 904"/>
                                <a:gd name="T63" fmla="*/ 404 h 602"/>
                                <a:gd name="T64" fmla="*/ 209 w 904"/>
                                <a:gd name="T65" fmla="*/ 399 h 602"/>
                                <a:gd name="T66" fmla="*/ 205 w 904"/>
                                <a:gd name="T67" fmla="*/ 394 h 602"/>
                                <a:gd name="T68" fmla="*/ 199 w 904"/>
                                <a:gd name="T69" fmla="*/ 392 h 602"/>
                                <a:gd name="T70" fmla="*/ 76 w 904"/>
                                <a:gd name="T71" fmla="*/ 391 h 602"/>
                                <a:gd name="T72" fmla="*/ 69 w 904"/>
                                <a:gd name="T73" fmla="*/ 392 h 602"/>
                                <a:gd name="T74" fmla="*/ 65 w 904"/>
                                <a:gd name="T75" fmla="*/ 396 h 602"/>
                                <a:gd name="T76" fmla="*/ 62 w 904"/>
                                <a:gd name="T77" fmla="*/ 401 h 602"/>
                                <a:gd name="T78" fmla="*/ 61 w 904"/>
                                <a:gd name="T79" fmla="*/ 406 h 602"/>
                                <a:gd name="T80" fmla="*/ 15 w 904"/>
                                <a:gd name="T81" fmla="*/ 572 h 602"/>
                                <a:gd name="T82" fmla="*/ 9 w 904"/>
                                <a:gd name="T83" fmla="*/ 573 h 602"/>
                                <a:gd name="T84" fmla="*/ 5 w 904"/>
                                <a:gd name="T85" fmla="*/ 577 h 602"/>
                                <a:gd name="T86" fmla="*/ 2 w 904"/>
                                <a:gd name="T87" fmla="*/ 581 h 602"/>
                                <a:gd name="T88" fmla="*/ 0 w 904"/>
                                <a:gd name="T89" fmla="*/ 587 h 602"/>
                                <a:gd name="T90" fmla="*/ 2 w 904"/>
                                <a:gd name="T91" fmla="*/ 593 h 602"/>
                                <a:gd name="T92" fmla="*/ 5 w 904"/>
                                <a:gd name="T93" fmla="*/ 598 h 602"/>
                                <a:gd name="T94" fmla="*/ 9 w 904"/>
                                <a:gd name="T95" fmla="*/ 601 h 602"/>
                                <a:gd name="T96" fmla="*/ 15 w 904"/>
                                <a:gd name="T97" fmla="*/ 602 h 602"/>
                                <a:gd name="T98" fmla="*/ 196 w 904"/>
                                <a:gd name="T99" fmla="*/ 602 h 602"/>
                                <a:gd name="T100" fmla="*/ 406 w 904"/>
                                <a:gd name="T101" fmla="*/ 602 h 602"/>
                                <a:gd name="T102" fmla="*/ 617 w 904"/>
                                <a:gd name="T103" fmla="*/ 602 h 602"/>
                                <a:gd name="T104" fmla="*/ 828 w 904"/>
                                <a:gd name="T105" fmla="*/ 602 h 602"/>
                                <a:gd name="T106" fmla="*/ 891 w 904"/>
                                <a:gd name="T107" fmla="*/ 602 h 602"/>
                                <a:gd name="T108" fmla="*/ 896 w 904"/>
                                <a:gd name="T109" fmla="*/ 600 h 602"/>
                                <a:gd name="T110" fmla="*/ 901 w 904"/>
                                <a:gd name="T111" fmla="*/ 596 h 602"/>
                                <a:gd name="T112" fmla="*/ 903 w 904"/>
                                <a:gd name="T113" fmla="*/ 591 h 602"/>
                                <a:gd name="T114" fmla="*/ 903 w 904"/>
                                <a:gd name="T115" fmla="*/ 584 h 602"/>
                                <a:gd name="T116" fmla="*/ 901 w 904"/>
                                <a:gd name="T117" fmla="*/ 579 h 602"/>
                                <a:gd name="T118" fmla="*/ 896 w 904"/>
                                <a:gd name="T119" fmla="*/ 575 h 602"/>
                                <a:gd name="T120" fmla="*/ 891 w 904"/>
                                <a:gd name="T121" fmla="*/ 572 h 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04" h="602">
                                  <a:moveTo>
                                    <a:pt x="889" y="572"/>
                                  </a:moveTo>
                                  <a:lnTo>
                                    <a:pt x="843" y="572"/>
                                  </a:lnTo>
                                  <a:lnTo>
                                    <a:pt x="843" y="16"/>
                                  </a:lnTo>
                                  <a:lnTo>
                                    <a:pt x="843" y="12"/>
                                  </a:lnTo>
                                  <a:lnTo>
                                    <a:pt x="842" y="9"/>
                                  </a:lnTo>
                                  <a:lnTo>
                                    <a:pt x="841" y="7"/>
                                  </a:lnTo>
                                  <a:lnTo>
                                    <a:pt x="838" y="5"/>
                                  </a:lnTo>
                                  <a:lnTo>
                                    <a:pt x="836" y="3"/>
                                  </a:lnTo>
                                  <a:lnTo>
                                    <a:pt x="834" y="2"/>
                                  </a:lnTo>
                                  <a:lnTo>
                                    <a:pt x="831" y="1"/>
                                  </a:lnTo>
                                  <a:lnTo>
                                    <a:pt x="828" y="1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704" y="1"/>
                                  </a:lnTo>
                                  <a:lnTo>
                                    <a:pt x="702" y="2"/>
                                  </a:lnTo>
                                  <a:lnTo>
                                    <a:pt x="699" y="3"/>
                                  </a:lnTo>
                                  <a:lnTo>
                                    <a:pt x="697" y="5"/>
                                  </a:lnTo>
                                  <a:lnTo>
                                    <a:pt x="695" y="7"/>
                                  </a:lnTo>
                                  <a:lnTo>
                                    <a:pt x="694" y="9"/>
                                  </a:lnTo>
                                  <a:lnTo>
                                    <a:pt x="693" y="12"/>
                                  </a:lnTo>
                                  <a:lnTo>
                                    <a:pt x="693" y="16"/>
                                  </a:lnTo>
                                  <a:lnTo>
                                    <a:pt x="693" y="572"/>
                                  </a:lnTo>
                                  <a:lnTo>
                                    <a:pt x="632" y="572"/>
                                  </a:lnTo>
                                  <a:lnTo>
                                    <a:pt x="632" y="286"/>
                                  </a:lnTo>
                                  <a:lnTo>
                                    <a:pt x="632" y="283"/>
                                  </a:lnTo>
                                  <a:lnTo>
                                    <a:pt x="631" y="281"/>
                                  </a:lnTo>
                                  <a:lnTo>
                                    <a:pt x="630" y="277"/>
                                  </a:lnTo>
                                  <a:lnTo>
                                    <a:pt x="628" y="275"/>
                                  </a:lnTo>
                                  <a:lnTo>
                                    <a:pt x="626" y="274"/>
                                  </a:lnTo>
                                  <a:lnTo>
                                    <a:pt x="623" y="272"/>
                                  </a:lnTo>
                                  <a:lnTo>
                                    <a:pt x="621" y="271"/>
                                  </a:lnTo>
                                  <a:lnTo>
                                    <a:pt x="617" y="271"/>
                                  </a:lnTo>
                                  <a:lnTo>
                                    <a:pt x="497" y="271"/>
                                  </a:lnTo>
                                  <a:lnTo>
                                    <a:pt x="494" y="271"/>
                                  </a:lnTo>
                                  <a:lnTo>
                                    <a:pt x="491" y="272"/>
                                  </a:lnTo>
                                  <a:lnTo>
                                    <a:pt x="489" y="274"/>
                                  </a:lnTo>
                                  <a:lnTo>
                                    <a:pt x="487" y="275"/>
                                  </a:lnTo>
                                  <a:lnTo>
                                    <a:pt x="484" y="277"/>
                                  </a:lnTo>
                                  <a:lnTo>
                                    <a:pt x="483" y="281"/>
                                  </a:lnTo>
                                  <a:lnTo>
                                    <a:pt x="482" y="283"/>
                                  </a:lnTo>
                                  <a:lnTo>
                                    <a:pt x="482" y="286"/>
                                  </a:lnTo>
                                  <a:lnTo>
                                    <a:pt x="482" y="572"/>
                                  </a:lnTo>
                                  <a:lnTo>
                                    <a:pt x="421" y="572"/>
                                  </a:lnTo>
                                  <a:lnTo>
                                    <a:pt x="421" y="196"/>
                                  </a:lnTo>
                                  <a:lnTo>
                                    <a:pt x="421" y="193"/>
                                  </a:lnTo>
                                  <a:lnTo>
                                    <a:pt x="420" y="190"/>
                                  </a:lnTo>
                                  <a:lnTo>
                                    <a:pt x="419" y="187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15" y="183"/>
                                  </a:lnTo>
                                  <a:lnTo>
                                    <a:pt x="413" y="182"/>
                                  </a:lnTo>
                                  <a:lnTo>
                                    <a:pt x="409" y="181"/>
                                  </a:lnTo>
                                  <a:lnTo>
                                    <a:pt x="406" y="181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283" y="181"/>
                                  </a:lnTo>
                                  <a:lnTo>
                                    <a:pt x="281" y="182"/>
                                  </a:lnTo>
                                  <a:lnTo>
                                    <a:pt x="277" y="183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3" y="187"/>
                                  </a:lnTo>
                                  <a:lnTo>
                                    <a:pt x="272" y="190"/>
                                  </a:lnTo>
                                  <a:lnTo>
                                    <a:pt x="271" y="193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1" y="572"/>
                                  </a:lnTo>
                                  <a:lnTo>
                                    <a:pt x="211" y="572"/>
                                  </a:lnTo>
                                  <a:lnTo>
                                    <a:pt x="211" y="406"/>
                                  </a:lnTo>
                                  <a:lnTo>
                                    <a:pt x="211" y="404"/>
                                  </a:lnTo>
                                  <a:lnTo>
                                    <a:pt x="210" y="401"/>
                                  </a:lnTo>
                                  <a:lnTo>
                                    <a:pt x="209" y="399"/>
                                  </a:lnTo>
                                  <a:lnTo>
                                    <a:pt x="207" y="396"/>
                                  </a:lnTo>
                                  <a:lnTo>
                                    <a:pt x="205" y="394"/>
                                  </a:lnTo>
                                  <a:lnTo>
                                    <a:pt x="201" y="393"/>
                                  </a:lnTo>
                                  <a:lnTo>
                                    <a:pt x="199" y="392"/>
                                  </a:lnTo>
                                  <a:lnTo>
                                    <a:pt x="196" y="391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69" y="392"/>
                                  </a:lnTo>
                                  <a:lnTo>
                                    <a:pt x="67" y="394"/>
                                  </a:lnTo>
                                  <a:lnTo>
                                    <a:pt x="65" y="396"/>
                                  </a:lnTo>
                                  <a:lnTo>
                                    <a:pt x="63" y="399"/>
                                  </a:lnTo>
                                  <a:lnTo>
                                    <a:pt x="62" y="401"/>
                                  </a:lnTo>
                                  <a:lnTo>
                                    <a:pt x="61" y="404"/>
                                  </a:lnTo>
                                  <a:lnTo>
                                    <a:pt x="61" y="406"/>
                                  </a:lnTo>
                                  <a:lnTo>
                                    <a:pt x="61" y="572"/>
                                  </a:lnTo>
                                  <a:lnTo>
                                    <a:pt x="15" y="572"/>
                                  </a:lnTo>
                                  <a:lnTo>
                                    <a:pt x="13" y="572"/>
                                  </a:lnTo>
                                  <a:lnTo>
                                    <a:pt x="9" y="573"/>
                                  </a:lnTo>
                                  <a:lnTo>
                                    <a:pt x="7" y="575"/>
                                  </a:lnTo>
                                  <a:lnTo>
                                    <a:pt x="5" y="577"/>
                                  </a:lnTo>
                                  <a:lnTo>
                                    <a:pt x="3" y="579"/>
                                  </a:lnTo>
                                  <a:lnTo>
                                    <a:pt x="2" y="581"/>
                                  </a:lnTo>
                                  <a:lnTo>
                                    <a:pt x="1" y="584"/>
                                  </a:lnTo>
                                  <a:lnTo>
                                    <a:pt x="0" y="587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2" y="593"/>
                                  </a:lnTo>
                                  <a:lnTo>
                                    <a:pt x="3" y="596"/>
                                  </a:lnTo>
                                  <a:lnTo>
                                    <a:pt x="5" y="598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9" y="601"/>
                                  </a:lnTo>
                                  <a:lnTo>
                                    <a:pt x="13" y="602"/>
                                  </a:lnTo>
                                  <a:lnTo>
                                    <a:pt x="15" y="602"/>
                                  </a:lnTo>
                                  <a:lnTo>
                                    <a:pt x="76" y="602"/>
                                  </a:lnTo>
                                  <a:lnTo>
                                    <a:pt x="196" y="602"/>
                                  </a:lnTo>
                                  <a:lnTo>
                                    <a:pt x="286" y="602"/>
                                  </a:lnTo>
                                  <a:lnTo>
                                    <a:pt x="406" y="602"/>
                                  </a:lnTo>
                                  <a:lnTo>
                                    <a:pt x="497" y="602"/>
                                  </a:lnTo>
                                  <a:lnTo>
                                    <a:pt x="617" y="602"/>
                                  </a:lnTo>
                                  <a:lnTo>
                                    <a:pt x="708" y="602"/>
                                  </a:lnTo>
                                  <a:lnTo>
                                    <a:pt x="828" y="602"/>
                                  </a:lnTo>
                                  <a:lnTo>
                                    <a:pt x="889" y="602"/>
                                  </a:lnTo>
                                  <a:lnTo>
                                    <a:pt x="891" y="602"/>
                                  </a:lnTo>
                                  <a:lnTo>
                                    <a:pt x="894" y="601"/>
                                  </a:lnTo>
                                  <a:lnTo>
                                    <a:pt x="896" y="600"/>
                                  </a:lnTo>
                                  <a:lnTo>
                                    <a:pt x="898" y="598"/>
                                  </a:lnTo>
                                  <a:lnTo>
                                    <a:pt x="901" y="596"/>
                                  </a:lnTo>
                                  <a:lnTo>
                                    <a:pt x="902" y="593"/>
                                  </a:lnTo>
                                  <a:lnTo>
                                    <a:pt x="903" y="591"/>
                                  </a:lnTo>
                                  <a:lnTo>
                                    <a:pt x="904" y="587"/>
                                  </a:lnTo>
                                  <a:lnTo>
                                    <a:pt x="903" y="584"/>
                                  </a:lnTo>
                                  <a:lnTo>
                                    <a:pt x="902" y="581"/>
                                  </a:lnTo>
                                  <a:lnTo>
                                    <a:pt x="901" y="579"/>
                                  </a:lnTo>
                                  <a:lnTo>
                                    <a:pt x="898" y="577"/>
                                  </a:lnTo>
                                  <a:lnTo>
                                    <a:pt x="896" y="575"/>
                                  </a:lnTo>
                                  <a:lnTo>
                                    <a:pt x="894" y="573"/>
                                  </a:lnTo>
                                  <a:lnTo>
                                    <a:pt x="891" y="572"/>
                                  </a:lnTo>
                                  <a:lnTo>
                                    <a:pt x="889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373"/>
                          <wps:cNvSpPr>
                            <a:spLocks/>
                          </wps:cNvSpPr>
                          <wps:spPr bwMode="auto">
                            <a:xfrm>
                              <a:off x="322399" y="37282"/>
                              <a:ext cx="236388" cy="106424"/>
                            </a:xfrm>
                            <a:custGeom>
                              <a:avLst/>
                              <a:gdLst>
                                <a:gd name="T0" fmla="*/ 77 w 797"/>
                                <a:gd name="T1" fmla="*/ 494 h 497"/>
                                <a:gd name="T2" fmla="*/ 97 w 797"/>
                                <a:gd name="T3" fmla="*/ 483 h 497"/>
                                <a:gd name="T4" fmla="*/ 112 w 797"/>
                                <a:gd name="T5" fmla="*/ 466 h 497"/>
                                <a:gd name="T6" fmla="*/ 120 w 797"/>
                                <a:gd name="T7" fmla="*/ 443 h 497"/>
                                <a:gd name="T8" fmla="*/ 116 w 797"/>
                                <a:gd name="T9" fmla="*/ 416 h 497"/>
                                <a:gd name="T10" fmla="*/ 267 w 797"/>
                                <a:gd name="T11" fmla="*/ 298 h 497"/>
                                <a:gd name="T12" fmla="*/ 300 w 797"/>
                                <a:gd name="T13" fmla="*/ 299 h 497"/>
                                <a:gd name="T14" fmla="*/ 325 w 797"/>
                                <a:gd name="T15" fmla="*/ 287 h 497"/>
                                <a:gd name="T16" fmla="*/ 451 w 797"/>
                                <a:gd name="T17" fmla="*/ 327 h 497"/>
                                <a:gd name="T18" fmla="*/ 454 w 797"/>
                                <a:gd name="T19" fmla="*/ 349 h 497"/>
                                <a:gd name="T20" fmla="*/ 464 w 797"/>
                                <a:gd name="T21" fmla="*/ 369 h 497"/>
                                <a:gd name="T22" fmla="*/ 482 w 797"/>
                                <a:gd name="T23" fmla="*/ 384 h 497"/>
                                <a:gd name="T24" fmla="*/ 505 w 797"/>
                                <a:gd name="T25" fmla="*/ 391 h 497"/>
                                <a:gd name="T26" fmla="*/ 529 w 797"/>
                                <a:gd name="T27" fmla="*/ 389 h 497"/>
                                <a:gd name="T28" fmla="*/ 550 w 797"/>
                                <a:gd name="T29" fmla="*/ 378 h 497"/>
                                <a:gd name="T30" fmla="*/ 564 w 797"/>
                                <a:gd name="T31" fmla="*/ 360 h 497"/>
                                <a:gd name="T32" fmla="*/ 571 w 797"/>
                                <a:gd name="T33" fmla="*/ 337 h 497"/>
                                <a:gd name="T34" fmla="*/ 565 w 797"/>
                                <a:gd name="T35" fmla="*/ 304 h 497"/>
                                <a:gd name="T36" fmla="*/ 724 w 797"/>
                                <a:gd name="T37" fmla="*/ 119 h 497"/>
                                <a:gd name="T38" fmla="*/ 750 w 797"/>
                                <a:gd name="T39" fmla="*/ 119 h 497"/>
                                <a:gd name="T40" fmla="*/ 771 w 797"/>
                                <a:gd name="T41" fmla="*/ 110 h 497"/>
                                <a:gd name="T42" fmla="*/ 787 w 797"/>
                                <a:gd name="T43" fmla="*/ 94 h 497"/>
                                <a:gd name="T44" fmla="*/ 796 w 797"/>
                                <a:gd name="T45" fmla="*/ 72 h 497"/>
                                <a:gd name="T46" fmla="*/ 796 w 797"/>
                                <a:gd name="T47" fmla="*/ 48 h 497"/>
                                <a:gd name="T48" fmla="*/ 787 w 797"/>
                                <a:gd name="T49" fmla="*/ 27 h 497"/>
                                <a:gd name="T50" fmla="*/ 771 w 797"/>
                                <a:gd name="T51" fmla="*/ 10 h 497"/>
                                <a:gd name="T52" fmla="*/ 750 w 797"/>
                                <a:gd name="T53" fmla="*/ 1 h 497"/>
                                <a:gd name="T54" fmla="*/ 725 w 797"/>
                                <a:gd name="T55" fmla="*/ 1 h 497"/>
                                <a:gd name="T56" fmla="*/ 703 w 797"/>
                                <a:gd name="T57" fmla="*/ 10 h 497"/>
                                <a:gd name="T58" fmla="*/ 687 w 797"/>
                                <a:gd name="T59" fmla="*/ 27 h 497"/>
                                <a:gd name="T60" fmla="*/ 678 w 797"/>
                                <a:gd name="T61" fmla="*/ 48 h 497"/>
                                <a:gd name="T62" fmla="*/ 680 w 797"/>
                                <a:gd name="T63" fmla="*/ 79 h 497"/>
                                <a:gd name="T64" fmla="*/ 531 w 797"/>
                                <a:gd name="T65" fmla="*/ 275 h 497"/>
                                <a:gd name="T66" fmla="*/ 504 w 797"/>
                                <a:gd name="T67" fmla="*/ 272 h 497"/>
                                <a:gd name="T68" fmla="*/ 478 w 797"/>
                                <a:gd name="T69" fmla="*/ 281 h 497"/>
                                <a:gd name="T70" fmla="*/ 345 w 797"/>
                                <a:gd name="T71" fmla="*/ 248 h 497"/>
                                <a:gd name="T72" fmla="*/ 344 w 797"/>
                                <a:gd name="T73" fmla="*/ 229 h 497"/>
                                <a:gd name="T74" fmla="*/ 336 w 797"/>
                                <a:gd name="T75" fmla="*/ 207 h 497"/>
                                <a:gd name="T76" fmla="*/ 319 w 797"/>
                                <a:gd name="T77" fmla="*/ 191 h 497"/>
                                <a:gd name="T78" fmla="*/ 298 w 797"/>
                                <a:gd name="T79" fmla="*/ 181 h 497"/>
                                <a:gd name="T80" fmla="*/ 273 w 797"/>
                                <a:gd name="T81" fmla="*/ 181 h 497"/>
                                <a:gd name="T82" fmla="*/ 252 w 797"/>
                                <a:gd name="T83" fmla="*/ 191 h 497"/>
                                <a:gd name="T84" fmla="*/ 236 w 797"/>
                                <a:gd name="T85" fmla="*/ 207 h 497"/>
                                <a:gd name="T86" fmla="*/ 226 w 797"/>
                                <a:gd name="T87" fmla="*/ 229 h 497"/>
                                <a:gd name="T88" fmla="*/ 227 w 797"/>
                                <a:gd name="T89" fmla="*/ 254 h 497"/>
                                <a:gd name="T90" fmla="*/ 86 w 797"/>
                                <a:gd name="T91" fmla="*/ 382 h 497"/>
                                <a:gd name="T92" fmla="*/ 53 w 797"/>
                                <a:gd name="T93" fmla="*/ 377 h 497"/>
                                <a:gd name="T94" fmla="*/ 31 w 797"/>
                                <a:gd name="T95" fmla="*/ 383 h 497"/>
                                <a:gd name="T96" fmla="*/ 13 w 797"/>
                                <a:gd name="T97" fmla="*/ 398 h 497"/>
                                <a:gd name="T98" fmla="*/ 2 w 797"/>
                                <a:gd name="T99" fmla="*/ 419 h 497"/>
                                <a:gd name="T100" fmla="*/ 0 w 797"/>
                                <a:gd name="T101" fmla="*/ 443 h 497"/>
                                <a:gd name="T102" fmla="*/ 6 w 797"/>
                                <a:gd name="T103" fmla="*/ 466 h 497"/>
                                <a:gd name="T104" fmla="*/ 21 w 797"/>
                                <a:gd name="T105" fmla="*/ 483 h 497"/>
                                <a:gd name="T106" fmla="*/ 42 w 797"/>
                                <a:gd name="T107" fmla="*/ 494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97" h="497">
                                  <a:moveTo>
                                    <a:pt x="60" y="497"/>
                                  </a:moveTo>
                                  <a:lnTo>
                                    <a:pt x="65" y="497"/>
                                  </a:lnTo>
                                  <a:lnTo>
                                    <a:pt x="72" y="496"/>
                                  </a:lnTo>
                                  <a:lnTo>
                                    <a:pt x="77" y="494"/>
                                  </a:lnTo>
                                  <a:lnTo>
                                    <a:pt x="83" y="493"/>
                                  </a:lnTo>
                                  <a:lnTo>
                                    <a:pt x="89" y="489"/>
                                  </a:lnTo>
                                  <a:lnTo>
                                    <a:pt x="93" y="486"/>
                                  </a:lnTo>
                                  <a:lnTo>
                                    <a:pt x="97" y="483"/>
                                  </a:lnTo>
                                  <a:lnTo>
                                    <a:pt x="102" y="480"/>
                                  </a:lnTo>
                                  <a:lnTo>
                                    <a:pt x="106" y="475"/>
                                  </a:lnTo>
                                  <a:lnTo>
                                    <a:pt x="109" y="470"/>
                                  </a:lnTo>
                                  <a:lnTo>
                                    <a:pt x="112" y="466"/>
                                  </a:lnTo>
                                  <a:lnTo>
                                    <a:pt x="115" y="460"/>
                                  </a:lnTo>
                                  <a:lnTo>
                                    <a:pt x="117" y="455"/>
                                  </a:lnTo>
                                  <a:lnTo>
                                    <a:pt x="119" y="449"/>
                                  </a:lnTo>
                                  <a:lnTo>
                                    <a:pt x="120" y="443"/>
                                  </a:lnTo>
                                  <a:lnTo>
                                    <a:pt x="120" y="437"/>
                                  </a:lnTo>
                                  <a:lnTo>
                                    <a:pt x="119" y="429"/>
                                  </a:lnTo>
                                  <a:lnTo>
                                    <a:pt x="118" y="423"/>
                                  </a:lnTo>
                                  <a:lnTo>
                                    <a:pt x="116" y="416"/>
                                  </a:lnTo>
                                  <a:lnTo>
                                    <a:pt x="114" y="410"/>
                                  </a:lnTo>
                                  <a:lnTo>
                                    <a:pt x="251" y="290"/>
                                  </a:lnTo>
                                  <a:lnTo>
                                    <a:pt x="259" y="295"/>
                                  </a:lnTo>
                                  <a:lnTo>
                                    <a:pt x="267" y="298"/>
                                  </a:lnTo>
                                  <a:lnTo>
                                    <a:pt x="277" y="301"/>
                                  </a:lnTo>
                                  <a:lnTo>
                                    <a:pt x="285" y="302"/>
                                  </a:lnTo>
                                  <a:lnTo>
                                    <a:pt x="293" y="301"/>
                                  </a:lnTo>
                                  <a:lnTo>
                                    <a:pt x="300" y="299"/>
                                  </a:lnTo>
                                  <a:lnTo>
                                    <a:pt x="307" y="297"/>
                                  </a:lnTo>
                                  <a:lnTo>
                                    <a:pt x="313" y="294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25" y="287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33" y="277"/>
                                  </a:lnTo>
                                  <a:lnTo>
                                    <a:pt x="451" y="324"/>
                                  </a:lnTo>
                                  <a:lnTo>
                                    <a:pt x="451" y="327"/>
                                  </a:lnTo>
                                  <a:lnTo>
                                    <a:pt x="451" y="332"/>
                                  </a:lnTo>
                                  <a:lnTo>
                                    <a:pt x="451" y="337"/>
                                  </a:lnTo>
                                  <a:lnTo>
                                    <a:pt x="452" y="343"/>
                                  </a:lnTo>
                                  <a:lnTo>
                                    <a:pt x="454" y="349"/>
                                  </a:lnTo>
                                  <a:lnTo>
                                    <a:pt x="456" y="354"/>
                                  </a:lnTo>
                                  <a:lnTo>
                                    <a:pt x="458" y="360"/>
                                  </a:lnTo>
                                  <a:lnTo>
                                    <a:pt x="461" y="365"/>
                                  </a:lnTo>
                                  <a:lnTo>
                                    <a:pt x="464" y="369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73" y="378"/>
                                  </a:lnTo>
                                  <a:lnTo>
                                    <a:pt x="477" y="381"/>
                                  </a:lnTo>
                                  <a:lnTo>
                                    <a:pt x="482" y="384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93" y="389"/>
                                  </a:lnTo>
                                  <a:lnTo>
                                    <a:pt x="499" y="391"/>
                                  </a:lnTo>
                                  <a:lnTo>
                                    <a:pt x="505" y="391"/>
                                  </a:lnTo>
                                  <a:lnTo>
                                    <a:pt x="511" y="392"/>
                                  </a:lnTo>
                                  <a:lnTo>
                                    <a:pt x="518" y="391"/>
                                  </a:lnTo>
                                  <a:lnTo>
                                    <a:pt x="523" y="391"/>
                                  </a:lnTo>
                                  <a:lnTo>
                                    <a:pt x="529" y="389"/>
                                  </a:lnTo>
                                  <a:lnTo>
                                    <a:pt x="535" y="386"/>
                                  </a:lnTo>
                                  <a:lnTo>
                                    <a:pt x="540" y="384"/>
                                  </a:lnTo>
                                  <a:lnTo>
                                    <a:pt x="545" y="381"/>
                                  </a:lnTo>
                                  <a:lnTo>
                                    <a:pt x="550" y="378"/>
                                  </a:lnTo>
                                  <a:lnTo>
                                    <a:pt x="553" y="374"/>
                                  </a:lnTo>
                                  <a:lnTo>
                                    <a:pt x="558" y="369"/>
                                  </a:lnTo>
                                  <a:lnTo>
                                    <a:pt x="561" y="365"/>
                                  </a:lnTo>
                                  <a:lnTo>
                                    <a:pt x="564" y="360"/>
                                  </a:lnTo>
                                  <a:lnTo>
                                    <a:pt x="567" y="354"/>
                                  </a:lnTo>
                                  <a:lnTo>
                                    <a:pt x="568" y="349"/>
                                  </a:lnTo>
                                  <a:lnTo>
                                    <a:pt x="570" y="343"/>
                                  </a:lnTo>
                                  <a:lnTo>
                                    <a:pt x="571" y="337"/>
                                  </a:lnTo>
                                  <a:lnTo>
                                    <a:pt x="571" y="332"/>
                                  </a:lnTo>
                                  <a:lnTo>
                                    <a:pt x="570" y="322"/>
                                  </a:lnTo>
                                  <a:lnTo>
                                    <a:pt x="568" y="312"/>
                                  </a:lnTo>
                                  <a:lnTo>
                                    <a:pt x="565" y="304"/>
                                  </a:lnTo>
                                  <a:lnTo>
                                    <a:pt x="560" y="296"/>
                                  </a:lnTo>
                                  <a:lnTo>
                                    <a:pt x="711" y="114"/>
                                  </a:lnTo>
                                  <a:lnTo>
                                    <a:pt x="717" y="117"/>
                                  </a:lnTo>
                                  <a:lnTo>
                                    <a:pt x="724" y="119"/>
                                  </a:lnTo>
                                  <a:lnTo>
                                    <a:pt x="730" y="120"/>
                                  </a:lnTo>
                                  <a:lnTo>
                                    <a:pt x="737" y="120"/>
                                  </a:lnTo>
                                  <a:lnTo>
                                    <a:pt x="743" y="120"/>
                                  </a:lnTo>
                                  <a:lnTo>
                                    <a:pt x="750" y="119"/>
                                  </a:lnTo>
                                  <a:lnTo>
                                    <a:pt x="755" y="118"/>
                                  </a:lnTo>
                                  <a:lnTo>
                                    <a:pt x="760" y="116"/>
                                  </a:lnTo>
                                  <a:lnTo>
                                    <a:pt x="766" y="113"/>
                                  </a:lnTo>
                                  <a:lnTo>
                                    <a:pt x="771" y="110"/>
                                  </a:lnTo>
                                  <a:lnTo>
                                    <a:pt x="775" y="106"/>
                                  </a:lnTo>
                                  <a:lnTo>
                                    <a:pt x="780" y="103"/>
                                  </a:lnTo>
                                  <a:lnTo>
                                    <a:pt x="784" y="99"/>
                                  </a:lnTo>
                                  <a:lnTo>
                                    <a:pt x="787" y="94"/>
                                  </a:lnTo>
                                  <a:lnTo>
                                    <a:pt x="790" y="89"/>
                                  </a:lnTo>
                                  <a:lnTo>
                                    <a:pt x="792" y="84"/>
                                  </a:lnTo>
                                  <a:lnTo>
                                    <a:pt x="795" y="79"/>
                                  </a:lnTo>
                                  <a:lnTo>
                                    <a:pt x="796" y="72"/>
                                  </a:lnTo>
                                  <a:lnTo>
                                    <a:pt x="797" y="67"/>
                                  </a:lnTo>
                                  <a:lnTo>
                                    <a:pt x="797" y="60"/>
                                  </a:lnTo>
                                  <a:lnTo>
                                    <a:pt x="797" y="54"/>
                                  </a:lnTo>
                                  <a:lnTo>
                                    <a:pt x="796" y="48"/>
                                  </a:lnTo>
                                  <a:lnTo>
                                    <a:pt x="795" y="42"/>
                                  </a:lnTo>
                                  <a:lnTo>
                                    <a:pt x="792" y="37"/>
                                  </a:lnTo>
                                  <a:lnTo>
                                    <a:pt x="790" y="31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84" y="22"/>
                                  </a:lnTo>
                                  <a:lnTo>
                                    <a:pt x="780" y="17"/>
                                  </a:lnTo>
                                  <a:lnTo>
                                    <a:pt x="775" y="14"/>
                                  </a:lnTo>
                                  <a:lnTo>
                                    <a:pt x="771" y="10"/>
                                  </a:lnTo>
                                  <a:lnTo>
                                    <a:pt x="766" y="8"/>
                                  </a:lnTo>
                                  <a:lnTo>
                                    <a:pt x="760" y="5"/>
                                  </a:lnTo>
                                  <a:lnTo>
                                    <a:pt x="755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737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725" y="1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13" y="5"/>
                                  </a:lnTo>
                                  <a:lnTo>
                                    <a:pt x="709" y="8"/>
                                  </a:lnTo>
                                  <a:lnTo>
                                    <a:pt x="703" y="1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695" y="17"/>
                                  </a:lnTo>
                                  <a:lnTo>
                                    <a:pt x="691" y="22"/>
                                  </a:lnTo>
                                  <a:lnTo>
                                    <a:pt x="687" y="27"/>
                                  </a:lnTo>
                                  <a:lnTo>
                                    <a:pt x="684" y="31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80" y="42"/>
                                  </a:lnTo>
                                  <a:lnTo>
                                    <a:pt x="678" y="48"/>
                                  </a:lnTo>
                                  <a:lnTo>
                                    <a:pt x="677" y="54"/>
                                  </a:lnTo>
                                  <a:lnTo>
                                    <a:pt x="677" y="60"/>
                                  </a:lnTo>
                                  <a:lnTo>
                                    <a:pt x="678" y="70"/>
                                  </a:lnTo>
                                  <a:lnTo>
                                    <a:pt x="680" y="79"/>
                                  </a:lnTo>
                                  <a:lnTo>
                                    <a:pt x="683" y="87"/>
                                  </a:lnTo>
                                  <a:lnTo>
                                    <a:pt x="688" y="96"/>
                                  </a:lnTo>
                                  <a:lnTo>
                                    <a:pt x="537" y="277"/>
                                  </a:lnTo>
                                  <a:lnTo>
                                    <a:pt x="531" y="275"/>
                                  </a:lnTo>
                                  <a:lnTo>
                                    <a:pt x="524" y="273"/>
                                  </a:lnTo>
                                  <a:lnTo>
                                    <a:pt x="518" y="272"/>
                                  </a:lnTo>
                                  <a:lnTo>
                                    <a:pt x="511" y="271"/>
                                  </a:lnTo>
                                  <a:lnTo>
                                    <a:pt x="504" y="272"/>
                                  </a:lnTo>
                                  <a:lnTo>
                                    <a:pt x="496" y="273"/>
                                  </a:lnTo>
                                  <a:lnTo>
                                    <a:pt x="490" y="275"/>
                                  </a:lnTo>
                                  <a:lnTo>
                                    <a:pt x="484" y="278"/>
                                  </a:lnTo>
                                  <a:lnTo>
                                    <a:pt x="478" y="281"/>
                                  </a:lnTo>
                                  <a:lnTo>
                                    <a:pt x="472" y="286"/>
                                  </a:lnTo>
                                  <a:lnTo>
                                    <a:pt x="467" y="291"/>
                                  </a:lnTo>
                                  <a:lnTo>
                                    <a:pt x="463" y="295"/>
                                  </a:lnTo>
                                  <a:lnTo>
                                    <a:pt x="345" y="248"/>
                                  </a:lnTo>
                                  <a:lnTo>
                                    <a:pt x="345" y="245"/>
                                  </a:lnTo>
                                  <a:lnTo>
                                    <a:pt x="345" y="240"/>
                                  </a:lnTo>
                                  <a:lnTo>
                                    <a:pt x="345" y="235"/>
                                  </a:lnTo>
                                  <a:lnTo>
                                    <a:pt x="344" y="229"/>
                                  </a:lnTo>
                                  <a:lnTo>
                                    <a:pt x="343" y="223"/>
                                  </a:lnTo>
                                  <a:lnTo>
                                    <a:pt x="341" y="218"/>
                                  </a:lnTo>
                                  <a:lnTo>
                                    <a:pt x="339" y="213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2" y="203"/>
                                  </a:lnTo>
                                  <a:lnTo>
                                    <a:pt x="328" y="199"/>
                                  </a:lnTo>
                                  <a:lnTo>
                                    <a:pt x="324" y="194"/>
                                  </a:lnTo>
                                  <a:lnTo>
                                    <a:pt x="319" y="191"/>
                                  </a:lnTo>
                                  <a:lnTo>
                                    <a:pt x="314" y="188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03" y="184"/>
                                  </a:lnTo>
                                  <a:lnTo>
                                    <a:pt x="298" y="181"/>
                                  </a:lnTo>
                                  <a:lnTo>
                                    <a:pt x="292" y="181"/>
                                  </a:lnTo>
                                  <a:lnTo>
                                    <a:pt x="285" y="180"/>
                                  </a:lnTo>
                                  <a:lnTo>
                                    <a:pt x="280" y="181"/>
                                  </a:lnTo>
                                  <a:lnTo>
                                    <a:pt x="273" y="181"/>
                                  </a:lnTo>
                                  <a:lnTo>
                                    <a:pt x="268" y="184"/>
                                  </a:lnTo>
                                  <a:lnTo>
                                    <a:pt x="262" y="186"/>
                                  </a:lnTo>
                                  <a:lnTo>
                                    <a:pt x="257" y="188"/>
                                  </a:lnTo>
                                  <a:lnTo>
                                    <a:pt x="252" y="191"/>
                                  </a:lnTo>
                                  <a:lnTo>
                                    <a:pt x="248" y="194"/>
                                  </a:lnTo>
                                  <a:lnTo>
                                    <a:pt x="243" y="199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36" y="207"/>
                                  </a:lnTo>
                                  <a:lnTo>
                                    <a:pt x="233" y="213"/>
                                  </a:lnTo>
                                  <a:lnTo>
                                    <a:pt x="230" y="218"/>
                                  </a:lnTo>
                                  <a:lnTo>
                                    <a:pt x="228" y="223"/>
                                  </a:lnTo>
                                  <a:lnTo>
                                    <a:pt x="226" y="229"/>
                                  </a:lnTo>
                                  <a:lnTo>
                                    <a:pt x="225" y="235"/>
                                  </a:lnTo>
                                  <a:lnTo>
                                    <a:pt x="225" y="240"/>
                                  </a:lnTo>
                                  <a:lnTo>
                                    <a:pt x="226" y="248"/>
                                  </a:lnTo>
                                  <a:lnTo>
                                    <a:pt x="227" y="254"/>
                                  </a:lnTo>
                                  <a:lnTo>
                                    <a:pt x="229" y="261"/>
                                  </a:lnTo>
                                  <a:lnTo>
                                    <a:pt x="231" y="267"/>
                                  </a:lnTo>
                                  <a:lnTo>
                                    <a:pt x="94" y="387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78" y="379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0" y="377"/>
                                  </a:lnTo>
                                  <a:lnTo>
                                    <a:pt x="53" y="377"/>
                                  </a:lnTo>
                                  <a:lnTo>
                                    <a:pt x="47" y="378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36" y="381"/>
                                  </a:lnTo>
                                  <a:lnTo>
                                    <a:pt x="31" y="383"/>
                                  </a:lnTo>
                                  <a:lnTo>
                                    <a:pt x="26" y="386"/>
                                  </a:lnTo>
                                  <a:lnTo>
                                    <a:pt x="21" y="391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98"/>
                                  </a:lnTo>
                                  <a:lnTo>
                                    <a:pt x="9" y="402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4" y="413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" y="449"/>
                                  </a:lnTo>
                                  <a:lnTo>
                                    <a:pt x="2" y="455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70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17" y="480"/>
                                  </a:lnTo>
                                  <a:lnTo>
                                    <a:pt x="21" y="483"/>
                                  </a:lnTo>
                                  <a:lnTo>
                                    <a:pt x="26" y="486"/>
                                  </a:lnTo>
                                  <a:lnTo>
                                    <a:pt x="31" y="489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42" y="494"/>
                                  </a:lnTo>
                                  <a:lnTo>
                                    <a:pt x="47" y="496"/>
                                  </a:lnTo>
                                  <a:lnTo>
                                    <a:pt x="53" y="497"/>
                                  </a:lnTo>
                                  <a:lnTo>
                                    <a:pt x="60" y="4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5" name="Rectangle 56"/>
                        <wps:cNvSpPr/>
                        <wps:spPr>
                          <a:xfrm>
                            <a:off x="3102977" y="460312"/>
                            <a:ext cx="1476646" cy="790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17CC94" w14:textId="77777777" w:rsidR="003D2D18" w:rsidRDefault="00000000">
                              <w:pPr>
                                <w:jc w:val="center"/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 w:rsidR="003D2D18"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>3,63</w:t>
                              </w:r>
                            </w:p>
                            <w:p w14:paraId="077844A5" w14:textId="264F951A" w:rsidR="007D50BC" w:rsidRDefault="00000000">
                              <w:pPr>
                                <w:jc w:val="center"/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Roboto Medium" w:eastAsia="Roboto Medium" w:hAnsi="Roboto Medium" w:cs="Montserrat"/>
                                  <w:color w:val="1F497D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 milioane lei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816E5" id="Group 1" o:spid="_x0000_s1026" style="position:absolute;left:0;text-align:left;margin-left:261.75pt;margin-top:7.15pt;width:196.1pt;height:134.4pt;z-index:251659264;mso-position-horizontal-relative:margin;mso-width-relative:margin;mso-height-relative:margin" coordorigin="16666,1009" coordsize="29129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">
                <v:group id="Group 46" o:spid="_x0000_s1027" style="position:absolute;left:16666;top:1009;width:14701;height:16186" coordorigin="3022,372" coordsize="2666,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72" o:spid="_x0000_s1028" style="position:absolute;left:3022;top:1633;width:2666;height:1249;visibility:visible;mso-wrap-style:square;v-text-anchor:top" coordsize="90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" path="m889,572r-46,l843,16r,-4l842,9,841,7,838,5,836,3,834,2,831,1r-3,l708,r-4,1l702,2r-3,1l697,5r-2,2l694,9r-1,3l693,16r,556l632,572r,-286l632,283r-1,-2l630,277r-2,-2l626,274r-3,-2l621,271r-4,l497,271r-3,l491,272r-2,2l487,275r-3,2l483,281r-1,2l482,286r,286l421,572r,-376l421,193r-1,-3l419,187r-2,-2l415,183r-2,-1l409,181r-3,l286,181r-3,l281,182r-4,1l275,185r-2,2l272,190r-1,3l271,196r,376l211,572r,-166l211,404r-1,-3l209,399r-2,-3l205,394r-4,-1l199,392r-3,-1l76,391r-3,1l69,392r-2,2l65,396r-2,3l62,401r-1,3l61,406r,166l15,572r-2,l9,573r-2,2l5,577r-2,2l2,581r-1,3l,587r1,4l2,593r1,3l5,598r2,2l9,601r4,1l15,602r61,l196,602r90,l406,602r91,l617,602r91,l828,602r61,l891,602r3,-1l896,600r2,-2l901,596r1,-3l903,591r1,-4l903,584r-1,-3l901,579r-3,-2l896,575r-2,-2l891,572r-2,xe" fillcolor="#d99594 [1941]" stroked="f">
                    <v:path arrowok="t" o:connecttype="custom" o:connectlocs="248610,118685;248610,2490;248021,1452;246546,622;245071,207;208797,0;207028,415;205553,1037;204669,1867;204374,3320;186384,118685;186384,58720;185794,57475;184615,56853;183140,56230;146571,56230;144802,56438;143622,57060;142442,58305;142147,59343;124158,118685;124158,40046;123568,38801;122388,37971;120619,37556;84345,37556;82870,37763;81101,38386;80216,39423;79921,40668;62226,118685;62226,83827;61637,82789;60457,81752;58687,81337;22413,81129;20349,81337;19169,82167;18285,83204;17990,84242;4424,118685;2654,118893;1475,119723;590,120553;0,121798;590,123043;1475,124080;2654,124703;4424,124910;57803,124910;119734,124910;181960,124910;244187,124910;262766,124910;264241,124495;265715,123665;266305,122628;266305,121175;265715,120138;264241,119308;262766,118685" o:connectangles="0,0,0,0,0,0,0,0,0,0,0,0,0,0,0,0,0,0,0,0,0,0,0,0,0,0,0,0,0,0,0,0,0,0,0,0,0,0,0,0,0,0,0,0,0,0,0,0,0,0,0,0,0,0,0,0,0,0,0,0,0"/>
                  </v:shape>
                  <v:shape id="Freeform 373" o:spid="_x0000_s1029" style="position:absolute;left:3223;top:372;width:2364;height:1065;visibility:visible;mso-wrap-style:square;v-text-anchor:top" coordsize="79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" path="m60,497r5,l72,496r5,-2l83,493r6,-4l93,486r4,-3l102,480r4,-5l109,470r3,-4l115,460r2,-5l119,449r1,-6l120,437r-1,-8l118,423r-2,-7l114,410,251,290r8,5l267,298r10,3l285,302r8,-1l300,299r7,-2l313,294r5,-3l325,287r4,-5l333,277r118,47l451,327r,5l451,337r1,6l454,349r2,5l458,360r3,5l464,369r5,5l473,378r4,3l482,384r6,2l493,389r6,2l505,391r6,1l518,391r5,l529,389r6,-3l540,384r5,-3l550,378r3,-4l558,369r3,-4l564,360r3,-6l568,349r2,-6l571,337r,-5l570,322r-2,-10l565,304r-5,-8l711,114r6,3l724,119r6,1l737,120r6,l750,119r5,-1l760,116r6,-3l771,110r4,-4l780,103r4,-4l787,94r3,-5l792,84r3,-5l796,72r1,-5l797,60r,-6l796,48r-1,-6l792,37r-2,-6l787,27r-3,-5l780,17r-5,-3l771,10,766,8,760,5,755,2,750,1,743,r-6,l731,r-6,1l719,2r-6,3l709,8r-6,2l699,14r-4,3l691,22r-4,5l684,31r-2,6l680,42r-2,6l677,54r,6l678,70r2,9l683,87r5,9l537,277r-6,-2l524,273r-6,-1l511,271r-7,1l496,273r-6,2l484,278r-6,3l472,286r-5,5l463,295,345,248r,-3l345,240r,-5l344,229r-1,-6l341,218r-2,-5l336,207r-4,-4l328,199r-4,-5l319,191r-5,-3l309,186r-6,-2l298,181r-6,l285,180r-5,1l273,181r-5,3l262,186r-5,2l252,191r-4,3l243,199r-4,4l236,207r-3,6l230,218r-2,5l226,229r-1,6l225,240r1,8l227,254r2,7l231,267,94,387r-8,-5l78,379,68,377r-8,l53,377r-6,1l42,379r-6,2l31,383r-5,3l21,391r-4,3l13,398r-4,4l6,408r-2,5l2,419r-1,6l,430r,7l,443r1,6l2,455r2,5l6,466r3,4l13,475r4,5l21,483r5,3l31,489r5,4l42,494r5,2l53,497r7,xe" filled="f" stroked="f">
                    <v:path arrowok="t" o:connecttype="custom" o:connectlocs="22838,105782;28770,103426;33219,99786;35592,94861;34405,89079;79191,63812;88979,64026;96394,61456;133765,70021;134655,74732;137621,79015;142960,82227;149782,83726;156900,83298;163128,80942;167281,77088;169357,72163;167577,65096;214736,25482;222448,25482;228676,23555;233422,20128;236091,15418;236091,10278;233422,5782;228676,2141;222448,214;215033,214;208508,2141;203762,5782;201093,10278;201686,16916;157493,58887;149485,58244;141773,60171;102326,53105;102029,49036;99657,44325;94615,40899;88386,38758;80971,38758;74743,40899;69997,44325;67031,49036;67328,54390;25507,81799;15720,80728;9195,82013;3856,85225;593,89722;0,94861;1780,99786;6229,103426;12457,105782" o:connectangles="0,0,0,0,0,0,0,0,0,0,0,0,0,0,0,0,0,0,0,0,0,0,0,0,0,0,0,0,0,0,0,0,0,0,0,0,0,0,0,0,0,0,0,0,0,0,0,0,0,0,0,0,0,0"/>
                  </v:shape>
                </v:group>
                <v:rect id="Rectangle 56" o:spid="_x0000_s1030" style="position:absolute;left:31029;top:4603;width:14767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5617CC94" w14:textId="77777777" w:rsidR="003D2D18" w:rsidRDefault="00000000">
                        <w:pPr>
                          <w:jc w:val="center"/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 xml:space="preserve">+ </w:t>
                        </w:r>
                        <w:r w:rsidR="003D2D18"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>3,63</w:t>
                        </w:r>
                      </w:p>
                      <w:p w14:paraId="077844A5" w14:textId="264F951A" w:rsidR="007D50BC" w:rsidRDefault="00000000">
                        <w:pPr>
                          <w:jc w:val="center"/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Roboto Medium" w:eastAsia="Roboto Medium" w:hAnsi="Roboto Medium" w:cs="Montserrat"/>
                            <w:color w:val="1F497D" w:themeColor="text2"/>
                            <w:kern w:val="24"/>
                            <w:sz w:val="28"/>
                            <w:szCs w:val="28"/>
                          </w:rPr>
                          <w:t xml:space="preserve"> milioane lei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Pr="003D2D18">
        <w:rPr>
          <w:rFonts w:ascii="Times New Roman" w:hAnsi="Times New Roman" w:cs="Times New Roman"/>
          <w:b/>
        </w:rPr>
        <w:t xml:space="preserve"> </w:t>
      </w:r>
      <w:r w:rsidRPr="003D2D18">
        <w:rPr>
          <w:rFonts w:ascii="Times New Roman" w:hAnsi="Times New Roman" w:cs="Times New Roman"/>
          <w:b/>
        </w:rPr>
        <w:tab/>
      </w:r>
    </w:p>
    <w:p w14:paraId="1C77CFF9" w14:textId="70D0F781" w:rsidR="007D50BC" w:rsidRDefault="00000000" w:rsidP="004075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3D2D18">
        <w:rPr>
          <w:rFonts w:ascii="Times New Roman" w:hAnsi="Times New Roman" w:cs="Times New Roman"/>
          <w:bCs/>
        </w:rPr>
        <w:t xml:space="preserve">În urma centralizării simulărilor efectuate după aplicarea indexării la nivelurile valorilor impozabile cu indicele prețurilor de consum comunicat pentru anul 2022, ( Rata Inflatiei </w:t>
      </w:r>
      <w:r w:rsidRPr="003D2D18">
        <w:rPr>
          <w:rFonts w:ascii="Times New Roman" w:hAnsi="Times New Roman" w:cs="Times New Roman"/>
          <w:bCs/>
          <w:vertAlign w:val="subscript"/>
        </w:rPr>
        <w:t>202</w:t>
      </w:r>
      <w:r w:rsidR="00232810" w:rsidRPr="003D2D18">
        <w:rPr>
          <w:rFonts w:ascii="Times New Roman" w:hAnsi="Times New Roman" w:cs="Times New Roman"/>
          <w:bCs/>
          <w:vertAlign w:val="subscript"/>
        </w:rPr>
        <w:t>3</w:t>
      </w:r>
      <w:r w:rsidRPr="003D2D18">
        <w:rPr>
          <w:rFonts w:ascii="Times New Roman" w:hAnsi="Times New Roman" w:cs="Times New Roman"/>
          <w:bCs/>
          <w:vertAlign w:val="subscript"/>
        </w:rPr>
        <w:t xml:space="preserve"> </w:t>
      </w:r>
      <w:r w:rsidRPr="003D2D18">
        <w:rPr>
          <w:rFonts w:ascii="Times New Roman" w:hAnsi="Times New Roman" w:cs="Times New Roman"/>
          <w:bCs/>
        </w:rPr>
        <w:t>=1</w:t>
      </w:r>
      <w:r w:rsidR="00232810" w:rsidRPr="003D2D18">
        <w:rPr>
          <w:rFonts w:ascii="Times New Roman" w:hAnsi="Times New Roman" w:cs="Times New Roman"/>
          <w:bCs/>
        </w:rPr>
        <w:t>0</w:t>
      </w:r>
      <w:r w:rsidRPr="003D2D18">
        <w:rPr>
          <w:rFonts w:ascii="Times New Roman" w:hAnsi="Times New Roman" w:cs="Times New Roman"/>
          <w:bCs/>
        </w:rPr>
        <w:t>,</w:t>
      </w:r>
      <w:r w:rsidR="00232810" w:rsidRPr="003D2D18">
        <w:rPr>
          <w:rFonts w:ascii="Times New Roman" w:hAnsi="Times New Roman" w:cs="Times New Roman"/>
          <w:bCs/>
        </w:rPr>
        <w:t>4</w:t>
      </w:r>
      <w:r w:rsidRPr="003D2D18">
        <w:rPr>
          <w:rFonts w:ascii="Times New Roman" w:hAnsi="Times New Roman" w:cs="Times New Roman"/>
          <w:bCs/>
        </w:rPr>
        <w:t>% ), simulări care au fost efectuate pe baza de date a Direcției Impozite și Taxe Locale în perioada 1</w:t>
      </w:r>
      <w:r w:rsidR="00232810" w:rsidRPr="003D2D18">
        <w:rPr>
          <w:rFonts w:ascii="Times New Roman" w:hAnsi="Times New Roman" w:cs="Times New Roman"/>
          <w:bCs/>
        </w:rPr>
        <w:t>7</w:t>
      </w:r>
      <w:r w:rsidRPr="003D2D18">
        <w:rPr>
          <w:rFonts w:ascii="Times New Roman" w:hAnsi="Times New Roman" w:cs="Times New Roman"/>
          <w:bCs/>
        </w:rPr>
        <w:t>.0</w:t>
      </w:r>
      <w:r w:rsidR="00232810" w:rsidRPr="003D2D18">
        <w:rPr>
          <w:rFonts w:ascii="Times New Roman" w:hAnsi="Times New Roman" w:cs="Times New Roman"/>
          <w:bCs/>
        </w:rPr>
        <w:t>9</w:t>
      </w:r>
      <w:r w:rsidRPr="003D2D18">
        <w:rPr>
          <w:rFonts w:ascii="Times New Roman" w:hAnsi="Times New Roman" w:cs="Times New Roman"/>
          <w:bCs/>
        </w:rPr>
        <w:t>.202</w:t>
      </w:r>
      <w:r w:rsidR="00232810" w:rsidRPr="003D2D18">
        <w:rPr>
          <w:rFonts w:ascii="Times New Roman" w:hAnsi="Times New Roman" w:cs="Times New Roman"/>
          <w:bCs/>
        </w:rPr>
        <w:t>4</w:t>
      </w:r>
      <w:r w:rsidRPr="003D2D18">
        <w:rPr>
          <w:rFonts w:ascii="Times New Roman" w:hAnsi="Times New Roman" w:cs="Times New Roman"/>
          <w:bCs/>
        </w:rPr>
        <w:t xml:space="preserve">,  impactul asupra veniturilor </w:t>
      </w:r>
      <w:r w:rsidR="003D2D18" w:rsidRPr="003D2D18">
        <w:rPr>
          <w:rFonts w:ascii="Times New Roman" w:hAnsi="Times New Roman" w:cs="Times New Roman"/>
          <w:bCs/>
        </w:rPr>
        <w:t>din principalele impozite si taxe locale (impozit pe clădiri, impozit pe tern intravilan, impozit pe teren extravilan și impozit asupra mijloacelor de transport)</w:t>
      </w:r>
      <w:r w:rsidRPr="003D2D18">
        <w:rPr>
          <w:rFonts w:ascii="Times New Roman" w:hAnsi="Times New Roman" w:cs="Times New Roman"/>
          <w:bCs/>
        </w:rPr>
        <w:t xml:space="preserve"> este de :</w:t>
      </w:r>
      <w:r w:rsidR="003D2D18" w:rsidRPr="003D2D18">
        <w:rPr>
          <w:rFonts w:ascii="Times New Roman" w:hAnsi="Times New Roman" w:cs="Times New Roman"/>
          <w:bCs/>
        </w:rPr>
        <w:t xml:space="preserve"> </w:t>
      </w:r>
      <w:r w:rsidRPr="003D2D18">
        <w:rPr>
          <w:rFonts w:ascii="Times New Roman" w:hAnsi="Times New Roman" w:cs="Times New Roman"/>
          <w:b/>
        </w:rPr>
        <w:t>+</w:t>
      </w:r>
      <w:r w:rsidR="003D2D18" w:rsidRPr="003D2D18">
        <w:rPr>
          <w:rFonts w:ascii="Times New Roman" w:hAnsi="Times New Roman" w:cs="Times New Roman"/>
          <w:b/>
        </w:rPr>
        <w:t>3</w:t>
      </w:r>
      <w:r w:rsidRPr="003D2D18">
        <w:rPr>
          <w:rFonts w:ascii="Times New Roman" w:hAnsi="Times New Roman" w:cs="Times New Roman"/>
          <w:b/>
        </w:rPr>
        <w:t>.</w:t>
      </w:r>
      <w:r w:rsidR="003D2D18" w:rsidRPr="003D2D18">
        <w:rPr>
          <w:rFonts w:ascii="Times New Roman" w:hAnsi="Times New Roman" w:cs="Times New Roman"/>
          <w:b/>
        </w:rPr>
        <w:t>63</w:t>
      </w:r>
      <w:r w:rsidRPr="003D2D18">
        <w:rPr>
          <w:rFonts w:ascii="Times New Roman" w:hAnsi="Times New Roman" w:cs="Times New Roman"/>
          <w:b/>
        </w:rPr>
        <w:t xml:space="preserve"> milioane lei </w:t>
      </w:r>
      <w:r w:rsidRPr="003D2D18">
        <w:rPr>
          <w:rFonts w:ascii="Times New Roman" w:hAnsi="Times New Roman" w:cs="Times New Roman"/>
          <w:bCs/>
        </w:rPr>
        <w:t>.</w:t>
      </w:r>
    </w:p>
    <w:p w14:paraId="7D8E14FB" w14:textId="77777777" w:rsidR="003D2D18" w:rsidRDefault="003D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7FF1E5" w14:textId="77777777" w:rsidR="00407501" w:rsidRDefault="004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E8FAB" w14:textId="5E81DF73" w:rsidR="007D50BC" w:rsidRDefault="00E2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3D2D18" w:rsidRPr="00407501">
        <w:rPr>
          <w:rFonts w:ascii="Times New Roman" w:hAnsi="Times New Roman" w:cs="Times New Roman"/>
          <w:bCs/>
        </w:rPr>
        <w:t>n perioada 2017-2023 evoluția ratei inflatiei este următoarea :</w:t>
      </w:r>
    </w:p>
    <w:p w14:paraId="4488CF8E" w14:textId="77777777" w:rsidR="00F269C8" w:rsidRPr="00407501" w:rsidRDefault="00F2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1566714" w14:textId="6727A77B" w:rsidR="007D50BC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50FF22" wp14:editId="66AC2B48">
            <wp:extent cx="5800725" cy="3530009"/>
            <wp:effectExtent l="0" t="0" r="9525" b="133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E6895E-C822-E76F-0CEB-F99E7A49B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145509" w14:textId="49E0C46B" w:rsidR="007D50BC" w:rsidRDefault="007D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47485" w14:textId="77777777" w:rsidR="00483982" w:rsidRDefault="004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87FE63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F55BB5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B49694D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83001BE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94BDD22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E44BFD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BD6D5C" w14:textId="77777777" w:rsidR="0023748E" w:rsidRDefault="00237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9B702D" w14:textId="453669C5" w:rsidR="007D50BC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D18">
        <w:rPr>
          <w:rFonts w:ascii="Times New Roman" w:hAnsi="Times New Roman" w:cs="Times New Roman"/>
          <w:bCs/>
        </w:rPr>
        <w:lastRenderedPageBreak/>
        <w:t>Alcătuirea sumelor în urma simulării aplicării indexării este următoarea :</w:t>
      </w:r>
    </w:p>
    <w:p w14:paraId="5561CB23" w14:textId="77777777" w:rsidR="00483982" w:rsidRPr="003D2D18" w:rsidRDefault="00483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22DBD09" w14:textId="23BAEB56" w:rsidR="007D50BC" w:rsidRDefault="00000000" w:rsidP="0048398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noProof/>
        </w:rPr>
        <w:object w:dxaOrig="1440" w:dyaOrig="1440" w14:anchorId="2899F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7.5pt;margin-top:0;width:405.5pt;height:193pt;z-index:251661312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2052" DrawAspect="Content" ObjectID="_1789458150" r:id="rId10"/>
        </w:object>
      </w:r>
      <w:r w:rsidR="00D40FE8">
        <w:br w:type="textWrapping" w:clear="all"/>
      </w:r>
      <w:r w:rsidR="00F269C8" w:rsidRPr="003D2D18">
        <w:rPr>
          <w:rFonts w:ascii="Times New Roman" w:hAnsi="Times New Roman" w:cs="Times New Roman"/>
          <w:bCs/>
        </w:rPr>
        <w:t>Un alt aspect de menționat ar fi acela că potrivit modificării aduse Codului Fiscal prin Legea nr.296/2020</w:t>
      </w:r>
      <w:r w:rsidR="00F269C8" w:rsidRPr="003D2D18">
        <w:rPr>
          <w:rFonts w:ascii="Times New Roman" w:hAnsi="Times New Roman" w:cs="Times New Roman"/>
          <w:b/>
        </w:rPr>
        <w:t>, în cazul mijloacelor de transport cu sarcina maximă autorizată mai mare de 12 tone</w:t>
      </w:r>
      <w:r w:rsidR="00F269C8" w:rsidRPr="003D2D18">
        <w:rPr>
          <w:rFonts w:ascii="Times New Roman" w:hAnsi="Times New Roman" w:cs="Times New Roman"/>
          <w:bCs/>
        </w:rPr>
        <w:t xml:space="preserve"> impozitul </w:t>
      </w:r>
      <w:r w:rsidR="003D2D18">
        <w:rPr>
          <w:rFonts w:ascii="Times New Roman" w:hAnsi="Times New Roman" w:cs="Times New Roman"/>
          <w:bCs/>
        </w:rPr>
        <w:t xml:space="preserve">a fost </w:t>
      </w:r>
      <w:r w:rsidR="00F269C8" w:rsidRPr="003D2D18">
        <w:rPr>
          <w:rFonts w:ascii="Times New Roman" w:hAnsi="Times New Roman" w:cs="Times New Roman"/>
          <w:bCs/>
        </w:rPr>
        <w:t xml:space="preserve">indexat nu cu rata inflației ci </w:t>
      </w:r>
      <w:r w:rsidR="00F269C8" w:rsidRPr="003D2D18">
        <w:rPr>
          <w:rFonts w:ascii="Times New Roman" w:hAnsi="Times New Roman" w:cs="Times New Roman"/>
        </w:rPr>
        <w:t xml:space="preserve">în funcţie de rata de schimb a monedei euro în </w:t>
      </w:r>
      <w:r w:rsidR="00F269C8" w:rsidRPr="003D2D18">
        <w:rPr>
          <w:rFonts w:ascii="Times New Roman" w:hAnsi="Times New Roman" w:cs="Times New Roman"/>
          <w:b/>
          <w:bCs/>
        </w:rPr>
        <w:t>vigoare în prima zi lucrătoare a lunii octombrie</w:t>
      </w:r>
      <w:r w:rsidR="00F269C8" w:rsidRPr="003D2D18">
        <w:rPr>
          <w:rFonts w:ascii="Times New Roman" w:hAnsi="Times New Roman" w:cs="Times New Roman"/>
        </w:rPr>
        <w:t xml:space="preserve"> a fiecărui an şi publicată în Jurnalul Uniunii Europene şi de nivelurile minime prevăzute în  </w:t>
      </w:r>
      <w:hyperlink r:id="rId11" w:tgtFrame="_blank" w:history="1">
        <w:r w:rsidR="007D50BC" w:rsidRPr="003D2D18">
          <w:rPr>
            <w:rFonts w:ascii="Times New Roman" w:hAnsi="Times New Roman" w:cs="Times New Roman"/>
          </w:rPr>
          <w:t>Directiva 1999/62/CE</w:t>
        </w:r>
      </w:hyperlink>
      <w:r w:rsidR="00F269C8" w:rsidRPr="003D2D18">
        <w:rPr>
          <w:rFonts w:ascii="Times New Roman" w:hAnsi="Times New Roman" w:cs="Times New Roman"/>
        </w:rPr>
        <w:t> de aplicare la vehiculele grele de marfă pentru utilizarea anumitor infrastructuri.</w:t>
      </w:r>
    </w:p>
    <w:p w14:paraId="167A7FF7" w14:textId="77777777" w:rsidR="003D2D18" w:rsidRPr="003D2D18" w:rsidRDefault="003D2D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0D5E96C" w14:textId="30293B9E" w:rsidR="007D50BC" w:rsidRDefault="00407501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>
        <w:rPr>
          <w:rFonts w:ascii="Times New Roman" w:hAnsi="Times New Roman" w:cs="Times New Roman"/>
        </w:rPr>
        <w:tab/>
      </w:r>
      <w:r w:rsidRPr="003D2D18">
        <w:rPr>
          <w:rFonts w:ascii="Times New Roman" w:hAnsi="Times New Roman" w:cs="Times New Roman"/>
        </w:rPr>
        <w:t>Cursul de schimb a monedei euro şi nivelurile minime, exprimate în euro, prevăzute în </w:t>
      </w:r>
      <w:hyperlink r:id="rId12" w:tgtFrame="_blank" w:history="1">
        <w:r w:rsidR="007D50BC" w:rsidRPr="003D2D18">
          <w:rPr>
            <w:rFonts w:ascii="Times New Roman" w:hAnsi="Times New Roman" w:cs="Times New Roman"/>
          </w:rPr>
          <w:t>Directiva 1999/62/CE</w:t>
        </w:r>
      </w:hyperlink>
      <w:r w:rsidRPr="003D2D18">
        <w:rPr>
          <w:rFonts w:ascii="Times New Roman" w:hAnsi="Times New Roman" w:cs="Times New Roman"/>
        </w:rPr>
        <w:t xml:space="preserve"> de aplicare la vehiculele grele de marfă pentru utilizarea anumitor infrastructuri, </w:t>
      </w:r>
      <w:r w:rsidR="003D2D18">
        <w:rPr>
          <w:rFonts w:ascii="Times New Roman" w:hAnsi="Times New Roman" w:cs="Times New Roman"/>
        </w:rPr>
        <w:t>a fost de 4,9753 lei / eur</w:t>
      </w:r>
      <w:r w:rsidR="00E25632">
        <w:rPr>
          <w:rFonts w:ascii="Times New Roman" w:hAnsi="Times New Roman" w:cs="Times New Roman"/>
        </w:rPr>
        <w:t>o</w:t>
      </w:r>
      <w:r w:rsidR="003D2D18">
        <w:rPr>
          <w:rFonts w:ascii="Times New Roman" w:hAnsi="Times New Roman" w:cs="Times New Roman"/>
        </w:rPr>
        <w:t xml:space="preserve"> </w:t>
      </w:r>
      <w:r w:rsidR="00E25632">
        <w:rPr>
          <w:rFonts w:ascii="Times New Roman" w:hAnsi="Times New Roman" w:cs="Times New Roman"/>
        </w:rPr>
        <w:t>ș</w:t>
      </w:r>
      <w:r w:rsidR="003D2D18">
        <w:rPr>
          <w:rFonts w:ascii="Times New Roman" w:hAnsi="Times New Roman" w:cs="Times New Roman"/>
        </w:rPr>
        <w:t xml:space="preserve">i a fost publicat la 01.10.2024 </w:t>
      </w:r>
      <w:r w:rsidR="00E25632">
        <w:rPr>
          <w:rFonts w:ascii="Times New Roman" w:hAnsi="Times New Roman" w:cs="Times New Roman"/>
        </w:rPr>
        <w:t>î</w:t>
      </w:r>
      <w:r w:rsidR="003D2D18">
        <w:rPr>
          <w:rFonts w:ascii="Times New Roman" w:hAnsi="Times New Roman" w:cs="Times New Roman"/>
        </w:rPr>
        <w:t xml:space="preserve">n </w:t>
      </w:r>
      <w:r w:rsidR="006E7A6B" w:rsidRPr="006E7A6B">
        <w:rPr>
          <w:rFonts w:ascii="Times New Roman" w:hAnsi="Times New Roman" w:cs="Times New Roman"/>
          <w:lang w:val="ro-RO"/>
        </w:rPr>
        <w:t>Jurnalul Oficial al Uniunii Europene</w:t>
      </w:r>
      <w:r w:rsidR="006E7A6B">
        <w:rPr>
          <w:rFonts w:ascii="Times New Roman" w:hAnsi="Times New Roman" w:cs="Times New Roman"/>
          <w:lang w:val="ro-RO"/>
        </w:rPr>
        <w:t xml:space="preserve"> sub num</w:t>
      </w:r>
      <w:r w:rsidR="00E25632">
        <w:rPr>
          <w:rFonts w:ascii="Times New Roman" w:hAnsi="Times New Roman" w:cs="Times New Roman"/>
          <w:lang w:val="ro-RO"/>
        </w:rPr>
        <w:t>ă</w:t>
      </w:r>
      <w:r w:rsidR="006E7A6B">
        <w:rPr>
          <w:rFonts w:ascii="Times New Roman" w:hAnsi="Times New Roman" w:cs="Times New Roman"/>
          <w:lang w:val="ro-RO"/>
        </w:rPr>
        <w:t xml:space="preserve">rul </w:t>
      </w:r>
      <w:r w:rsidR="006E7A6B" w:rsidRPr="006E7A6B">
        <w:rPr>
          <w:rFonts w:ascii="Times New Roman" w:hAnsi="Times New Roman" w:cs="Times New Roman"/>
          <w:lang w:val="ro-RO"/>
        </w:rPr>
        <w:t>C/2024/5035</w:t>
      </w:r>
      <w:r w:rsidR="006E7A6B">
        <w:rPr>
          <w:rFonts w:ascii="Times New Roman" w:hAnsi="Times New Roman" w:cs="Times New Roman"/>
          <w:lang w:val="ro-RO"/>
        </w:rPr>
        <w:t xml:space="preserve"> .</w:t>
      </w:r>
    </w:p>
    <w:p w14:paraId="6F5D370A" w14:textId="6B2266B2" w:rsidR="003D2D18" w:rsidRDefault="00F26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Nivelurile stabilite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urma ajust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rii cursului de schimb leu/eur</w:t>
      </w:r>
      <w:r w:rsidR="00E2563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, au fost foarte pu</w:t>
      </w:r>
      <w:r w:rsidR="00E25632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in modificate, ace</w:t>
      </w:r>
      <w:r w:rsidR="00E256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sta f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c</w:t>
      </w:r>
      <w:r w:rsidR="00E25632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ndu-se de regul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 xml:space="preserve"> doar la ultima categorie de tonaj din fi</w:t>
      </w:r>
      <w:r w:rsidR="00E2563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care capitol , </w:t>
      </w:r>
      <w:r w:rsidR="00E25632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n restul situa</w:t>
      </w:r>
      <w:r w:rsidR="00E25632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iilor neimpun</w:t>
      </w:r>
      <w:r w:rsidR="00E25632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ndu-se modific</w:t>
      </w:r>
      <w:r w:rsidR="00E25632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ri de valori.</w:t>
      </w:r>
    </w:p>
    <w:p w14:paraId="3DDE3A38" w14:textId="7BDA8B1E" w:rsidR="007D50BC" w:rsidRPr="006E7A6B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6E7A6B">
        <w:rPr>
          <w:rFonts w:ascii="Times New Roman" w:hAnsi="Times New Roman" w:cs="Times New Roman"/>
          <w:bCs/>
        </w:rPr>
        <w:t>Pe cale de consecință</w:t>
      </w:r>
      <w:r w:rsidR="006E7A6B" w:rsidRPr="006E7A6B">
        <w:rPr>
          <w:rFonts w:ascii="Times New Roman" w:hAnsi="Times New Roman" w:cs="Times New Roman"/>
          <w:bCs/>
        </w:rPr>
        <w:t xml:space="preserve"> pentru a reglementa nivelurile de impozite </w:t>
      </w:r>
      <w:r w:rsidR="00E25632">
        <w:rPr>
          <w:rFonts w:ascii="Times New Roman" w:hAnsi="Times New Roman" w:cs="Times New Roman"/>
          <w:bCs/>
        </w:rPr>
        <w:t>ș</w:t>
      </w:r>
      <w:r w:rsidR="006E7A6B" w:rsidRPr="006E7A6B">
        <w:rPr>
          <w:rFonts w:ascii="Times New Roman" w:hAnsi="Times New Roman" w:cs="Times New Roman"/>
          <w:bCs/>
        </w:rPr>
        <w:t>i t</w:t>
      </w:r>
      <w:r w:rsidR="00F269C8">
        <w:rPr>
          <w:rFonts w:ascii="Times New Roman" w:hAnsi="Times New Roman" w:cs="Times New Roman"/>
          <w:bCs/>
        </w:rPr>
        <w:t>a</w:t>
      </w:r>
      <w:r w:rsidR="006E7A6B" w:rsidRPr="006E7A6B">
        <w:rPr>
          <w:rFonts w:ascii="Times New Roman" w:hAnsi="Times New Roman" w:cs="Times New Roman"/>
          <w:bCs/>
        </w:rPr>
        <w:t>xe printr-un singur act normativ</w:t>
      </w:r>
      <w:r w:rsidRPr="006E7A6B">
        <w:rPr>
          <w:rFonts w:ascii="Times New Roman" w:hAnsi="Times New Roman" w:cs="Times New Roman"/>
          <w:bCs/>
        </w:rPr>
        <w:t xml:space="preserve">, </w:t>
      </w:r>
      <w:r w:rsidR="006E7A6B" w:rsidRPr="006E7A6B">
        <w:rPr>
          <w:rFonts w:ascii="Times New Roman" w:hAnsi="Times New Roman" w:cs="Times New Roman"/>
          <w:bCs/>
        </w:rPr>
        <w:t>proiectul de hotărare a fost finalizat dup</w:t>
      </w:r>
      <w:r w:rsidR="00E25632">
        <w:rPr>
          <w:rFonts w:ascii="Times New Roman" w:hAnsi="Times New Roman" w:cs="Times New Roman"/>
          <w:bCs/>
        </w:rPr>
        <w:t>ă</w:t>
      </w:r>
      <w:r w:rsidR="006E7A6B" w:rsidRPr="006E7A6B">
        <w:rPr>
          <w:rFonts w:ascii="Times New Roman" w:hAnsi="Times New Roman" w:cs="Times New Roman"/>
          <w:bCs/>
        </w:rPr>
        <w:t xml:space="preserve"> data de 01.10.2024.</w:t>
      </w:r>
    </w:p>
    <w:p w14:paraId="7F18A068" w14:textId="03FAA179" w:rsidR="007D50BC" w:rsidRPr="006E7A6B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275CD45A" w14:textId="600518A0" w:rsidR="007D50BC" w:rsidRPr="00F269C8" w:rsidRDefault="00407501" w:rsidP="00F269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269C8">
        <w:rPr>
          <w:rFonts w:ascii="Times New Roman" w:hAnsi="Times New Roman" w:cs="Times New Roman"/>
          <w:bCs/>
        </w:rPr>
        <w:t>Având în vedere faptul că legiuitorul stabile</w:t>
      </w:r>
      <w:r w:rsidR="00E25632">
        <w:rPr>
          <w:rFonts w:ascii="Times New Roman" w:hAnsi="Times New Roman" w:cs="Times New Roman"/>
          <w:bCs/>
        </w:rPr>
        <w:t>ș</w:t>
      </w:r>
      <w:r w:rsidRPr="00F269C8">
        <w:rPr>
          <w:rFonts w:ascii="Times New Roman" w:hAnsi="Times New Roman" w:cs="Times New Roman"/>
          <w:bCs/>
        </w:rPr>
        <w:t xml:space="preserve">te în cazul autoturismelor hibrid un procent de reducere de minim 50%  iar </w:t>
      </w:r>
      <w:r w:rsidR="00E25632">
        <w:rPr>
          <w:rFonts w:ascii="Times New Roman" w:hAnsi="Times New Roman" w:cs="Times New Roman"/>
          <w:bCs/>
        </w:rPr>
        <w:t>î</w:t>
      </w:r>
      <w:r w:rsidRPr="00F269C8">
        <w:rPr>
          <w:rFonts w:ascii="Times New Roman" w:hAnsi="Times New Roman" w:cs="Times New Roman"/>
          <w:bCs/>
        </w:rPr>
        <w:t xml:space="preserve">n municipiul Satu Mare acesta a fost stabilit la nivelul de 100%, </w:t>
      </w:r>
      <w:r w:rsidR="007C298C">
        <w:rPr>
          <w:rFonts w:ascii="Times New Roman" w:hAnsi="Times New Roman" w:cs="Times New Roman"/>
          <w:bCs/>
        </w:rPr>
        <w:t>ț</w:t>
      </w:r>
      <w:r w:rsidRPr="00F269C8">
        <w:rPr>
          <w:rFonts w:ascii="Times New Roman" w:hAnsi="Times New Roman" w:cs="Times New Roman"/>
          <w:bCs/>
        </w:rPr>
        <w:t>in</w:t>
      </w:r>
      <w:r w:rsidR="007C298C">
        <w:rPr>
          <w:rFonts w:ascii="Times New Roman" w:hAnsi="Times New Roman" w:cs="Times New Roman"/>
          <w:bCs/>
        </w:rPr>
        <w:t>â</w:t>
      </w:r>
      <w:r w:rsidRPr="00F269C8">
        <w:rPr>
          <w:rFonts w:ascii="Times New Roman" w:hAnsi="Times New Roman" w:cs="Times New Roman"/>
          <w:bCs/>
        </w:rPr>
        <w:t xml:space="preserve">nd cont de faptul că se impune o diferențiere </w:t>
      </w:r>
      <w:r w:rsidR="00E25632">
        <w:rPr>
          <w:rFonts w:ascii="Times New Roman" w:hAnsi="Times New Roman" w:cs="Times New Roman"/>
          <w:bCs/>
        </w:rPr>
        <w:t>î</w:t>
      </w:r>
      <w:r w:rsidRPr="00F269C8">
        <w:rPr>
          <w:rFonts w:ascii="Times New Roman" w:hAnsi="Times New Roman" w:cs="Times New Roman"/>
          <w:bCs/>
        </w:rPr>
        <w:t xml:space="preserve">ntre un autoturism exclusiv electric </w:t>
      </w:r>
      <w:r w:rsidR="00E25632">
        <w:rPr>
          <w:rFonts w:ascii="Times New Roman" w:hAnsi="Times New Roman" w:cs="Times New Roman"/>
          <w:bCs/>
        </w:rPr>
        <w:t>ș</w:t>
      </w:r>
      <w:r w:rsidRPr="00F269C8">
        <w:rPr>
          <w:rFonts w:ascii="Times New Roman" w:hAnsi="Times New Roman" w:cs="Times New Roman"/>
          <w:bCs/>
        </w:rPr>
        <w:t>i unul par</w:t>
      </w:r>
      <w:r w:rsidR="00E25632">
        <w:rPr>
          <w:rFonts w:ascii="Times New Roman" w:hAnsi="Times New Roman" w:cs="Times New Roman"/>
          <w:bCs/>
        </w:rPr>
        <w:t>ț</w:t>
      </w:r>
      <w:r w:rsidRPr="00F269C8">
        <w:rPr>
          <w:rFonts w:ascii="Times New Roman" w:hAnsi="Times New Roman" w:cs="Times New Roman"/>
          <w:bCs/>
        </w:rPr>
        <w:t>ial cu combustibil clasic , încep</w:t>
      </w:r>
      <w:r w:rsidR="00E25632">
        <w:rPr>
          <w:rFonts w:ascii="Times New Roman" w:hAnsi="Times New Roman" w:cs="Times New Roman"/>
          <w:bCs/>
        </w:rPr>
        <w:t>â</w:t>
      </w:r>
      <w:r w:rsidRPr="00F269C8">
        <w:rPr>
          <w:rFonts w:ascii="Times New Roman" w:hAnsi="Times New Roman" w:cs="Times New Roman"/>
          <w:bCs/>
        </w:rPr>
        <w:t>nd cu anul 2025 se va stabili procentul de reducere al impozitului pentru autorismele hibrid la 50% .</w:t>
      </w:r>
    </w:p>
    <w:p w14:paraId="62096011" w14:textId="75A2D0D5" w:rsidR="00407501" w:rsidRPr="006E7A6B" w:rsidRDefault="004075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Acestă modificare va atrage la bugetul local suma de aproximativ 473 mii lei. ((583</w:t>
      </w:r>
      <w:r w:rsidR="00E2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217+273</w:t>
      </w:r>
      <w:r w:rsidR="00E2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933)</w:t>
      </w:r>
      <w:r w:rsidR="00E25632">
        <w:rPr>
          <w:rFonts w:ascii="Times New Roman" w:hAnsi="Times New Roman" w:cs="Times New Roman"/>
          <w:bCs/>
        </w:rPr>
        <w:t>*50%</w:t>
      </w:r>
      <w:r>
        <w:rPr>
          <w:rFonts w:ascii="Times New Roman" w:hAnsi="Times New Roman" w:cs="Times New Roman"/>
          <w:bCs/>
        </w:rPr>
        <w:t xml:space="preserve">*1,104, unde scutiri </w:t>
      </w:r>
      <w:r w:rsidR="00E25632">
        <w:rPr>
          <w:rFonts w:ascii="Times New Roman" w:hAnsi="Times New Roman" w:cs="Times New Roman"/>
          <w:bCs/>
        </w:rPr>
        <w:t xml:space="preserve">impozit pe autoturisme </w:t>
      </w:r>
      <w:r>
        <w:rPr>
          <w:rFonts w:ascii="Times New Roman" w:hAnsi="Times New Roman" w:cs="Times New Roman"/>
          <w:bCs/>
        </w:rPr>
        <w:t xml:space="preserve">hibrid </w:t>
      </w:r>
      <w:r w:rsidR="00E25632">
        <w:rPr>
          <w:rFonts w:ascii="Times New Roman" w:hAnsi="Times New Roman" w:cs="Times New Roman"/>
          <w:bCs/>
        </w:rPr>
        <w:t xml:space="preserve">aparținând </w:t>
      </w:r>
      <w:r>
        <w:rPr>
          <w:rFonts w:ascii="Times New Roman" w:hAnsi="Times New Roman" w:cs="Times New Roman"/>
          <w:bCs/>
        </w:rPr>
        <w:t>p</w:t>
      </w:r>
      <w:r w:rsidR="00E25632">
        <w:rPr>
          <w:rFonts w:ascii="Times New Roman" w:hAnsi="Times New Roman" w:cs="Times New Roman"/>
          <w:bCs/>
        </w:rPr>
        <w:t xml:space="preserve">ersoanelor </w:t>
      </w:r>
      <w:r>
        <w:rPr>
          <w:rFonts w:ascii="Times New Roman" w:hAnsi="Times New Roman" w:cs="Times New Roman"/>
          <w:bCs/>
        </w:rPr>
        <w:t>j</w:t>
      </w:r>
      <w:r w:rsidR="00E25632">
        <w:rPr>
          <w:rFonts w:ascii="Times New Roman" w:hAnsi="Times New Roman" w:cs="Times New Roman"/>
          <w:bCs/>
        </w:rPr>
        <w:t>uridice</w:t>
      </w:r>
      <w:r>
        <w:rPr>
          <w:rFonts w:ascii="Times New Roman" w:hAnsi="Times New Roman" w:cs="Times New Roman"/>
          <w:bCs/>
        </w:rPr>
        <w:t xml:space="preserve"> </w:t>
      </w:r>
      <w:r w:rsidR="00E25632">
        <w:rPr>
          <w:rFonts w:ascii="Times New Roman" w:hAnsi="Times New Roman" w:cs="Times New Roman"/>
          <w:bCs/>
        </w:rPr>
        <w:t>î</w:t>
      </w:r>
      <w:r>
        <w:rPr>
          <w:rFonts w:ascii="Times New Roman" w:hAnsi="Times New Roman" w:cs="Times New Roman"/>
          <w:bCs/>
        </w:rPr>
        <w:t xml:space="preserve">n 2024  </w:t>
      </w:r>
      <w:r w:rsidR="00E25632">
        <w:rPr>
          <w:rFonts w:ascii="Times New Roman" w:hAnsi="Times New Roman" w:cs="Times New Roman"/>
          <w:bCs/>
        </w:rPr>
        <w:t xml:space="preserve">este în sumă de </w:t>
      </w:r>
      <w:r>
        <w:rPr>
          <w:rFonts w:ascii="Times New Roman" w:hAnsi="Times New Roman" w:cs="Times New Roman"/>
          <w:bCs/>
        </w:rPr>
        <w:t>583</w:t>
      </w:r>
      <w:r w:rsidR="00E2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217 lei</w:t>
      </w:r>
      <w:r w:rsidR="00E25632">
        <w:rPr>
          <w:rFonts w:ascii="Times New Roman" w:hAnsi="Times New Roman" w:cs="Times New Roman"/>
          <w:bCs/>
        </w:rPr>
        <w:t xml:space="preserve"> iar </w:t>
      </w:r>
      <w:r>
        <w:rPr>
          <w:rFonts w:ascii="Times New Roman" w:hAnsi="Times New Roman" w:cs="Times New Roman"/>
          <w:bCs/>
        </w:rPr>
        <w:t xml:space="preserve">scutiri </w:t>
      </w:r>
      <w:r w:rsidR="00E25632">
        <w:rPr>
          <w:rFonts w:ascii="Times New Roman" w:hAnsi="Times New Roman" w:cs="Times New Roman"/>
          <w:bCs/>
        </w:rPr>
        <w:t xml:space="preserve">impozit pe autoturisme </w:t>
      </w:r>
      <w:r>
        <w:rPr>
          <w:rFonts w:ascii="Times New Roman" w:hAnsi="Times New Roman" w:cs="Times New Roman"/>
          <w:bCs/>
        </w:rPr>
        <w:t xml:space="preserve">hibrid </w:t>
      </w:r>
      <w:r w:rsidR="00E25632">
        <w:rPr>
          <w:rFonts w:ascii="Times New Roman" w:hAnsi="Times New Roman" w:cs="Times New Roman"/>
          <w:bCs/>
        </w:rPr>
        <w:t xml:space="preserve">aparținând </w:t>
      </w:r>
      <w:r>
        <w:rPr>
          <w:rFonts w:ascii="Times New Roman" w:hAnsi="Times New Roman" w:cs="Times New Roman"/>
          <w:bCs/>
        </w:rPr>
        <w:t>p</w:t>
      </w:r>
      <w:r w:rsidR="00E25632">
        <w:rPr>
          <w:rFonts w:ascii="Times New Roman" w:hAnsi="Times New Roman" w:cs="Times New Roman"/>
          <w:bCs/>
        </w:rPr>
        <w:t xml:space="preserve">ersoane fizice </w:t>
      </w:r>
      <w:r>
        <w:rPr>
          <w:rFonts w:ascii="Times New Roman" w:hAnsi="Times New Roman" w:cs="Times New Roman"/>
          <w:bCs/>
        </w:rPr>
        <w:t xml:space="preserve"> </w:t>
      </w:r>
      <w:r w:rsidR="00E25632">
        <w:rPr>
          <w:rFonts w:ascii="Times New Roman" w:hAnsi="Times New Roman" w:cs="Times New Roman"/>
          <w:bCs/>
        </w:rPr>
        <w:t>î</w:t>
      </w:r>
      <w:r>
        <w:rPr>
          <w:rFonts w:ascii="Times New Roman" w:hAnsi="Times New Roman" w:cs="Times New Roman"/>
          <w:bCs/>
        </w:rPr>
        <w:t xml:space="preserve">n 2024 </w:t>
      </w:r>
      <w:r w:rsidR="00E25632">
        <w:rPr>
          <w:rFonts w:ascii="Times New Roman" w:hAnsi="Times New Roman" w:cs="Times New Roman"/>
          <w:bCs/>
        </w:rPr>
        <w:t xml:space="preserve">este în sumă de </w:t>
      </w:r>
      <w:r>
        <w:rPr>
          <w:rFonts w:ascii="Times New Roman" w:hAnsi="Times New Roman" w:cs="Times New Roman"/>
          <w:bCs/>
        </w:rPr>
        <w:t>273.933 lei) .</w:t>
      </w:r>
    </w:p>
    <w:p w14:paraId="47E50C6F" w14:textId="3F99859D" w:rsidR="007D50BC" w:rsidRPr="00C3380A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E7A6B">
        <w:rPr>
          <w:rFonts w:ascii="Times New Roman" w:hAnsi="Times New Roman" w:cs="Times New Roman"/>
        </w:rPr>
        <w:t>Analizând toate prevederile sale</w:t>
      </w:r>
      <w:r w:rsidRPr="006E7A6B">
        <w:rPr>
          <w:rFonts w:ascii="Times New Roman" w:hAnsi="Times New Roman" w:cs="Times New Roman"/>
          <w:b/>
          <w:bCs/>
        </w:rPr>
        <w:t xml:space="preserve"> </w:t>
      </w:r>
      <w:r w:rsidRPr="00C3380A">
        <w:rPr>
          <w:rFonts w:ascii="Times New Roman" w:hAnsi="Times New Roman" w:cs="Times New Roman"/>
        </w:rPr>
        <w:t>proiectul de hotărîre se înaintează Consiliului Local al Muncipiului Satu Mare, cu propunere de aprobare.</w:t>
      </w:r>
    </w:p>
    <w:p w14:paraId="2102D290" w14:textId="5049F569" w:rsidR="007D50BC" w:rsidRPr="006E7A6B" w:rsidRDefault="007D50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2"/>
      </w:tblGrid>
      <w:tr w:rsidR="006E7A6B" w14:paraId="31D058FC" w14:textId="77777777" w:rsidTr="006E7A6B">
        <w:trPr>
          <w:trHeight w:val="1126"/>
        </w:trPr>
        <w:tc>
          <w:tcPr>
            <w:tcW w:w="4531" w:type="dxa"/>
          </w:tcPr>
          <w:p w14:paraId="700C49DB" w14:textId="77777777" w:rsidR="006E7A6B" w:rsidRPr="00C3380A" w:rsidRDefault="006E7A6B" w:rsidP="006E7A6B">
            <w:pPr>
              <w:ind w:firstLine="873"/>
              <w:jc w:val="center"/>
              <w:rPr>
                <w:rFonts w:ascii="Times New Roman" w:hAnsi="Times New Roman" w:cs="Times New Roman"/>
                <w:b/>
              </w:rPr>
            </w:pPr>
            <w:r w:rsidRPr="00C3380A">
              <w:rPr>
                <w:rFonts w:ascii="Times New Roman" w:hAnsi="Times New Roman" w:cs="Times New Roman"/>
                <w:b/>
              </w:rPr>
              <w:t xml:space="preserve">Șef Serviciu </w:t>
            </w:r>
            <w:r w:rsidRPr="00C3380A">
              <w:rPr>
                <w:rFonts w:ascii="Times New Roman" w:hAnsi="Times New Roman" w:cs="Times New Roman"/>
                <w:b/>
              </w:rPr>
              <w:tab/>
            </w:r>
            <w:r w:rsidRPr="00C3380A">
              <w:rPr>
                <w:rFonts w:ascii="Times New Roman" w:hAnsi="Times New Roman" w:cs="Times New Roman"/>
                <w:b/>
              </w:rPr>
              <w:tab/>
            </w:r>
          </w:p>
          <w:p w14:paraId="40F50571" w14:textId="3FBDD11E" w:rsidR="006E7A6B" w:rsidRDefault="006E7A6B" w:rsidP="006E7A6B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C3380A">
              <w:rPr>
                <w:rFonts w:ascii="Times New Roman" w:hAnsi="Times New Roman" w:cs="Times New Roman"/>
                <w:b/>
              </w:rPr>
              <w:t>Impunere Constatare Control</w:t>
            </w:r>
          </w:p>
          <w:p w14:paraId="4530DF5D" w14:textId="4ACB203E" w:rsidR="006E7A6B" w:rsidRDefault="006E7A6B" w:rsidP="006E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</w:rPr>
              <w:t>ec. Sorin CRI</w:t>
            </w:r>
            <w:r w:rsidRPr="006E7A6B">
              <w:rPr>
                <w:rFonts w:ascii="Times New Roman" w:hAnsi="Times New Roman" w:cs="Times New Roman"/>
                <w:lang w:val="ro-RO"/>
              </w:rPr>
              <w:t>Ș</w:t>
            </w:r>
            <w:r w:rsidRPr="006E7A6B">
              <w:rPr>
                <w:rFonts w:ascii="Times New Roman" w:hAnsi="Times New Roman" w:cs="Times New Roman"/>
              </w:rPr>
              <w:t>AN</w:t>
            </w:r>
          </w:p>
          <w:p w14:paraId="5104DBBE" w14:textId="77777777" w:rsidR="006E7A6B" w:rsidRDefault="006E7A6B" w:rsidP="006E7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6954C6E" w14:textId="77777777" w:rsidR="006E7A6B" w:rsidRPr="00C3380A" w:rsidRDefault="006E7A6B" w:rsidP="006E7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80A">
              <w:rPr>
                <w:rFonts w:ascii="Times New Roman" w:hAnsi="Times New Roman" w:cs="Times New Roman"/>
                <w:b/>
              </w:rPr>
              <w:t>Șef Serviciu</w:t>
            </w:r>
          </w:p>
          <w:p w14:paraId="7E474E14" w14:textId="707F05E0" w:rsidR="006E7A6B" w:rsidRPr="00C3380A" w:rsidRDefault="006E7A6B" w:rsidP="006E7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80A">
              <w:rPr>
                <w:rFonts w:ascii="Times New Roman" w:hAnsi="Times New Roman" w:cs="Times New Roman"/>
                <w:b/>
              </w:rPr>
              <w:t>Evidența Veniturilor, Urmărire</w:t>
            </w:r>
          </w:p>
          <w:p w14:paraId="38A1F8FE" w14:textId="12DE8955" w:rsidR="006E7A6B" w:rsidRPr="006E7A6B" w:rsidRDefault="006E7A6B" w:rsidP="006E7A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80A">
              <w:rPr>
                <w:rFonts w:ascii="Times New Roman" w:hAnsi="Times New Roman" w:cs="Times New Roman"/>
                <w:b/>
              </w:rPr>
              <w:t>și Executare Silită</w:t>
            </w:r>
          </w:p>
          <w:p w14:paraId="38DA0ABB" w14:textId="77777777" w:rsidR="006E7A6B" w:rsidRPr="006E7A6B" w:rsidRDefault="006E7A6B" w:rsidP="006E7A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7A6B">
              <w:rPr>
                <w:rFonts w:ascii="Times New Roman" w:hAnsi="Times New Roman" w:cs="Times New Roman"/>
                <w:bCs/>
              </w:rPr>
              <w:t>Jr. Mirel DAN</w:t>
            </w:r>
          </w:p>
          <w:p w14:paraId="426EDAE5" w14:textId="77777777" w:rsidR="006E7A6B" w:rsidRDefault="006E7A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6B" w14:paraId="736C61CE" w14:textId="77777777" w:rsidTr="006E7A6B">
        <w:tc>
          <w:tcPr>
            <w:tcW w:w="9203" w:type="dxa"/>
            <w:gridSpan w:val="2"/>
          </w:tcPr>
          <w:p w14:paraId="7F09AEB2" w14:textId="7CEF86E6" w:rsidR="006E7A6B" w:rsidRPr="00C3380A" w:rsidRDefault="006E7A6B" w:rsidP="006E7A6B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C3380A">
              <w:rPr>
                <w:rFonts w:ascii="Times New Roman" w:hAnsi="Times New Roman" w:cs="Times New Roman"/>
                <w:b/>
              </w:rPr>
              <w:t>Director executiv</w:t>
            </w:r>
          </w:p>
          <w:p w14:paraId="153A2A10" w14:textId="218C2A65" w:rsidR="006E7A6B" w:rsidRDefault="006E7A6B" w:rsidP="00F269C8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6B">
              <w:rPr>
                <w:rFonts w:ascii="Times New Roman" w:hAnsi="Times New Roman" w:cs="Times New Roman"/>
              </w:rPr>
              <w:t>ec. Vasile-Claudiu TINCU</w:t>
            </w:r>
          </w:p>
        </w:tc>
      </w:tr>
    </w:tbl>
    <w:p w14:paraId="2FA74752" w14:textId="77777777" w:rsidR="007D50BC" w:rsidRPr="006E7A6B" w:rsidRDefault="007D50BC" w:rsidP="00F2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D50BC" w:rsidRPr="006E7A6B" w:rsidSect="00F269C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709" w:right="1134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207C9" w14:textId="77777777" w:rsidR="00D202AB" w:rsidRDefault="00D202AB">
      <w:pPr>
        <w:spacing w:after="0" w:line="240" w:lineRule="auto"/>
      </w:pPr>
      <w:r>
        <w:separator/>
      </w:r>
    </w:p>
  </w:endnote>
  <w:endnote w:type="continuationSeparator" w:id="0">
    <w:p w14:paraId="222B9799" w14:textId="77777777" w:rsidR="00D202AB" w:rsidRDefault="00D2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3ED6" w14:textId="77777777" w:rsidR="007D50BC" w:rsidRDefault="007D50BC">
    <w:pPr>
      <w:pStyle w:val="Header"/>
    </w:pPr>
  </w:p>
  <w:sdt>
    <w:sdtPr>
      <w:rPr>
        <w:rFonts w:ascii="Times New Roman" w:hAnsi="Times New Roman" w:cs="Times New Roman"/>
        <w:sz w:val="20"/>
        <w:szCs w:val="20"/>
      </w:rPr>
      <w:id w:val="-238014448"/>
      <w:docPartObj>
        <w:docPartGallery w:val="Page Numbers (Top of Page)"/>
        <w:docPartUnique/>
      </w:docPartObj>
    </w:sdtPr>
    <w:sdtContent>
      <w:p w14:paraId="3ED43770" w14:textId="456C7319" w:rsidR="007D50BC" w:rsidRPr="00C3380A" w:rsidRDefault="00000000">
        <w:pPr>
          <w:pStyle w:val="Header"/>
          <w:rPr>
            <w:rFonts w:ascii="Times New Roman" w:hAnsi="Times New Roman" w:cs="Times New Roman"/>
            <w:sz w:val="20"/>
            <w:szCs w:val="20"/>
          </w:rPr>
        </w:pPr>
        <w:r w:rsidRPr="00C3380A">
          <w:rPr>
            <w:rFonts w:ascii="Times New Roman" w:hAnsi="Times New Roman" w:cs="Times New Roman"/>
            <w:sz w:val="20"/>
            <w:szCs w:val="20"/>
          </w:rPr>
          <w:t>Pagina</w:t>
        </w:r>
        <w:r w:rsidR="00EC69EC" w:rsidRPr="00C3380A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C3380A">
          <w:rPr>
            <w:rFonts w:ascii="Times New Roman" w:hAnsi="Times New Roman" w:cs="Times New Roman"/>
            <w:b/>
          </w:rPr>
          <w:fldChar w:fldCharType="begin"/>
        </w:r>
        <w:r w:rsidRPr="00C3380A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C3380A">
          <w:rPr>
            <w:rFonts w:ascii="Times New Roman" w:hAnsi="Times New Roman" w:cs="Times New Roman"/>
            <w:b/>
          </w:rPr>
          <w:fldChar w:fldCharType="separate"/>
        </w:r>
        <w:r w:rsidRPr="00C3380A">
          <w:rPr>
            <w:rFonts w:ascii="Times New Roman" w:hAnsi="Times New Roman" w:cs="Times New Roman"/>
            <w:b/>
            <w:noProof/>
            <w:sz w:val="20"/>
            <w:szCs w:val="20"/>
          </w:rPr>
          <w:t>4</w:t>
        </w:r>
        <w:r w:rsidRPr="00C3380A">
          <w:rPr>
            <w:rFonts w:ascii="Times New Roman" w:hAnsi="Times New Roman" w:cs="Times New Roman"/>
            <w:b/>
          </w:rPr>
          <w:fldChar w:fldCharType="end"/>
        </w:r>
        <w:r w:rsidRPr="00C3380A">
          <w:rPr>
            <w:rFonts w:ascii="Times New Roman" w:hAnsi="Times New Roman" w:cs="Times New Roman"/>
            <w:sz w:val="20"/>
            <w:szCs w:val="20"/>
          </w:rPr>
          <w:t xml:space="preserve"> din </w:t>
        </w:r>
        <w:r w:rsidRPr="00C3380A">
          <w:rPr>
            <w:rFonts w:ascii="Times New Roman" w:hAnsi="Times New Roman" w:cs="Times New Roman"/>
            <w:b/>
          </w:rPr>
          <w:fldChar w:fldCharType="begin"/>
        </w:r>
        <w:r w:rsidRPr="00C3380A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C3380A">
          <w:rPr>
            <w:rFonts w:ascii="Times New Roman" w:hAnsi="Times New Roman" w:cs="Times New Roman"/>
            <w:b/>
          </w:rPr>
          <w:fldChar w:fldCharType="separate"/>
        </w:r>
        <w:r w:rsidRPr="00C3380A">
          <w:rPr>
            <w:rFonts w:ascii="Times New Roman" w:hAnsi="Times New Roman" w:cs="Times New Roman"/>
            <w:b/>
            <w:noProof/>
            <w:sz w:val="20"/>
            <w:szCs w:val="20"/>
          </w:rPr>
          <w:t>4</w:t>
        </w:r>
        <w:r w:rsidRPr="00C3380A">
          <w:rPr>
            <w:rFonts w:ascii="Times New Roman" w:hAnsi="Times New Roman" w:cs="Times New Roman"/>
            <w:b/>
          </w:rPr>
          <w:fldChar w:fldCharType="end"/>
        </w:r>
      </w:p>
    </w:sdtContent>
  </w:sdt>
  <w:p w14:paraId="6E5F9728" w14:textId="77777777" w:rsidR="007D50BC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4CB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www.satu-mare.ro,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F4B0" w14:textId="77777777" w:rsidR="007D50BC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D15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20FD0D2A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20FD0D2A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2F3D" w14:textId="77777777" w:rsidR="00D202AB" w:rsidRDefault="00D202AB">
      <w:pPr>
        <w:spacing w:after="0" w:line="240" w:lineRule="auto"/>
      </w:pPr>
      <w:r>
        <w:separator/>
      </w:r>
    </w:p>
  </w:footnote>
  <w:footnote w:type="continuationSeparator" w:id="0">
    <w:p w14:paraId="40DF7803" w14:textId="77777777" w:rsidR="00D202AB" w:rsidRDefault="00D2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FF09" w14:textId="77777777" w:rsidR="007D50BC" w:rsidRDefault="007D50BC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7D50BC" w:rsidRDefault="007D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31AB" w14:textId="2CD2EB64" w:rsidR="007D50BC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02A4BB7E">
              <wp:simplePos x="0" y="0"/>
              <wp:positionH relativeFrom="column">
                <wp:posOffset>3018790</wp:posOffset>
              </wp:positionH>
              <wp:positionV relativeFrom="paragraph">
                <wp:posOffset>88265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DB95F" w14:textId="7FDE21E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Număr de înregistrare: </w:t>
                          </w:r>
                          <w:r w:rsidR="00232810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239140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/</w:t>
                          </w:r>
                          <w:r w:rsidR="00232810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01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</w:t>
                          </w:r>
                          <w:r w:rsidR="00232810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.202</w:t>
                          </w:r>
                          <w:r w:rsidR="00232810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735D783" w14:textId="25E798CA" w:rsidR="007D50BC" w:rsidRDefault="007D50BC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40DD3F18" w14:textId="77777777" w:rsidR="007D50BC" w:rsidRDefault="007D50BC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Direcția Impozite și Taxe Locale</w:t>
                          </w:r>
                        </w:p>
                        <w:p w14:paraId="37A310A8" w14:textId="12FD19C6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Satu Mare, Pia</w:t>
                          </w:r>
                          <w:r w:rsidR="0042522C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ț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a Romană , parter bl. D8</w:t>
                          </w:r>
                        </w:p>
                        <w:p w14:paraId="05C2C378" w14:textId="77777777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14DE0EB9" w:rsidR="007D50BC" w:rsidRDefault="0000000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0261.702 600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7.7pt;margin-top:6.9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" stroked="f">
              <v:textbox style="mso-fit-shape-to-text:t">
                <w:txbxContent>
                  <w:p w14:paraId="324DB95F" w14:textId="7FDE21E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Număr de înregistrare: </w:t>
                    </w:r>
                    <w:r w:rsidR="00232810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239140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/</w:t>
                    </w:r>
                    <w:r w:rsidR="00232810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01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</w:t>
                    </w:r>
                    <w:r w:rsidR="00232810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.202</w:t>
                    </w:r>
                    <w:r w:rsidR="00232810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4</w:t>
                    </w:r>
                  </w:p>
                  <w:p w14:paraId="2735D783" w14:textId="25E798CA" w:rsidR="007D50BC" w:rsidRDefault="007D50BC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40DD3F18" w14:textId="77777777" w:rsidR="007D50BC" w:rsidRDefault="007D50BC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Direcția Impozite și Taxe Locale</w:t>
                    </w:r>
                  </w:p>
                  <w:p w14:paraId="37A310A8" w14:textId="12FD19C6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Satu Mare, Pia</w:t>
                    </w:r>
                    <w:r w:rsidR="0042522C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ț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a Romană , parter bl. D8</w:t>
                    </w:r>
                  </w:p>
                  <w:p w14:paraId="05C2C378" w14:textId="77777777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14DE0EB9" w:rsidR="007D50BC" w:rsidRDefault="0000000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0261.702 600 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  <w:r w:rsidR="00C3380A" w:rsidRPr="00432D5F">
      <w:rPr>
        <w:rFonts w:ascii="Cambria" w:hAnsi="Cambria"/>
        <w:noProof/>
        <w:sz w:val="26"/>
        <w:szCs w:val="26"/>
        <w:lang w:val="en-GB" w:eastAsia="en-GB"/>
      </w:rPr>
      <w:drawing>
        <wp:inline distT="0" distB="0" distL="0" distR="0" wp14:anchorId="329D3086" wp14:editId="535B4C4F">
          <wp:extent cx="2402281" cy="1439486"/>
          <wp:effectExtent l="19050" t="0" r="0" b="0"/>
          <wp:docPr id="2" name="Picture 0" descr="03_SatuMare_Oficial_ROHUEN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atuMare_Oficial_ROHUEN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6043" cy="1441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7D50BC" w:rsidRDefault="007D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FB8"/>
    <w:multiLevelType w:val="hybridMultilevel"/>
    <w:tmpl w:val="6AEA1D58"/>
    <w:lvl w:ilvl="0" w:tplc="041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D7F8C"/>
    <w:multiLevelType w:val="hybridMultilevel"/>
    <w:tmpl w:val="8E32AAD8"/>
    <w:lvl w:ilvl="0" w:tplc="0D302A84">
      <w:start w:val="3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040" w:hanging="360"/>
      </w:pPr>
    </w:lvl>
    <w:lvl w:ilvl="2" w:tplc="0418001B" w:tentative="1">
      <w:start w:val="1"/>
      <w:numFmt w:val="lowerRoman"/>
      <w:lvlText w:val="%3."/>
      <w:lvlJc w:val="right"/>
      <w:pPr>
        <w:ind w:left="5760" w:hanging="180"/>
      </w:pPr>
    </w:lvl>
    <w:lvl w:ilvl="3" w:tplc="0418000F" w:tentative="1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6927B3"/>
    <w:multiLevelType w:val="hybridMultilevel"/>
    <w:tmpl w:val="1AF6A5C8"/>
    <w:lvl w:ilvl="0" w:tplc="9A1E07C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8257232">
    <w:abstractNumId w:val="3"/>
  </w:num>
  <w:num w:numId="2" w16cid:durableId="796066322">
    <w:abstractNumId w:val="1"/>
  </w:num>
  <w:num w:numId="3" w16cid:durableId="144668461">
    <w:abstractNumId w:val="4"/>
  </w:num>
  <w:num w:numId="4" w16cid:durableId="1452090385">
    <w:abstractNumId w:val="5"/>
  </w:num>
  <w:num w:numId="5" w16cid:durableId="1665474099">
    <w:abstractNumId w:val="0"/>
  </w:num>
  <w:num w:numId="6" w16cid:durableId="766736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C"/>
    <w:rsid w:val="000D1619"/>
    <w:rsid w:val="0017784B"/>
    <w:rsid w:val="00232810"/>
    <w:rsid w:val="00236125"/>
    <w:rsid w:val="0023748E"/>
    <w:rsid w:val="00247A9A"/>
    <w:rsid w:val="002607BE"/>
    <w:rsid w:val="003D2D18"/>
    <w:rsid w:val="00407501"/>
    <w:rsid w:val="0042522C"/>
    <w:rsid w:val="00483982"/>
    <w:rsid w:val="00595F73"/>
    <w:rsid w:val="006C7A4F"/>
    <w:rsid w:val="006E7A6B"/>
    <w:rsid w:val="007630C3"/>
    <w:rsid w:val="007C298C"/>
    <w:rsid w:val="007D50BC"/>
    <w:rsid w:val="008B2381"/>
    <w:rsid w:val="00943937"/>
    <w:rsid w:val="00950700"/>
    <w:rsid w:val="00C3380A"/>
    <w:rsid w:val="00C74017"/>
    <w:rsid w:val="00D202AB"/>
    <w:rsid w:val="00D40FE8"/>
    <w:rsid w:val="00D93762"/>
    <w:rsid w:val="00E25632"/>
    <w:rsid w:val="00EA5C9A"/>
    <w:rsid w:val="00EC69EC"/>
    <w:rsid w:val="00ED0164"/>
    <w:rsid w:val="00F26697"/>
    <w:rsid w:val="00F269C8"/>
    <w:rsid w:val="00F60E0D"/>
    <w:rsid w:val="00FB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181F27"/>
  <w15:docId w15:val="{84EF6195-41E9-4434-8B9B-E881BF6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plus.ro/Eurolegis/eurolegisIE/cautare/index1.jsp?intralegis_id=74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plus.ro/Eurolegis/eurolegisIE/cautare/index1.jsp?intralegis_id=74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so.ORION\Desktop\PROIECTE%20HCL\2023\PROIECT%20HCL%20IMP%20SI%20TAXE%202024\material%202022\IMPOZITE%20SI%20TAXE%202023\Simulari%20impozite%202023\diveerse%20calcu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Rata Inflației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Sheet1!$J$13</c:f>
              <c:strCache>
                <c:ptCount val="1"/>
                <c:pt idx="0">
                  <c:v>indice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Sheet1!$I$14:$I$20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Sheet1!$J$14:$J$20</c:f>
              <c:numCache>
                <c:formatCode>General</c:formatCode>
                <c:ptCount val="7"/>
                <c:pt idx="0">
                  <c:v>1.3</c:v>
                </c:pt>
                <c:pt idx="1">
                  <c:v>4.5999999999999996</c:v>
                </c:pt>
                <c:pt idx="2">
                  <c:v>3.8</c:v>
                </c:pt>
                <c:pt idx="3">
                  <c:v>2.6</c:v>
                </c:pt>
                <c:pt idx="4">
                  <c:v>5.0999999999999996</c:v>
                </c:pt>
                <c:pt idx="5">
                  <c:v>13.8</c:v>
                </c:pt>
                <c:pt idx="6">
                  <c:v>10.4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39-4490-8CFE-898BE5B0F3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6312960"/>
        <c:axId val="206365056"/>
      </c:lineChart>
      <c:catAx>
        <c:axId val="2063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206365056"/>
        <c:crosses val="autoZero"/>
        <c:auto val="1"/>
        <c:lblAlgn val="ctr"/>
        <c:lblOffset val="100"/>
        <c:noMultiLvlLbl val="0"/>
      </c:catAx>
      <c:valAx>
        <c:axId val="206365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3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2C41-1B4F-45D6-A452-B443423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1046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16</cp:revision>
  <cp:lastPrinted>2024-10-03T07:51:00Z</cp:lastPrinted>
  <dcterms:created xsi:type="dcterms:W3CDTF">2023-03-16T08:16:00Z</dcterms:created>
  <dcterms:modified xsi:type="dcterms:W3CDTF">2024-10-03T07:55:00Z</dcterms:modified>
</cp:coreProperties>
</file>