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19D8C3AF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bookmarkStart w:id="1" w:name="_Hlk181956397"/>
      <w:r w:rsidRPr="004A4FA5">
        <w:rPr>
          <w:color w:val="000000" w:themeColor="text1"/>
          <w:sz w:val="28"/>
          <w:szCs w:val="28"/>
        </w:rPr>
        <w:t>de</w:t>
      </w:r>
      <w:bookmarkStart w:id="2" w:name="_Hlk1372709"/>
      <w:r w:rsidR="00225489" w:rsidRPr="004A4FA5">
        <w:rPr>
          <w:color w:val="000000" w:themeColor="text1"/>
          <w:sz w:val="28"/>
          <w:szCs w:val="28"/>
        </w:rPr>
        <w:t xml:space="preserve"> </w:t>
      </w:r>
      <w:bookmarkStart w:id="3" w:name="_Hlk181954578"/>
      <w:bookmarkStart w:id="4" w:name="_Hlk181955986"/>
      <w:bookmarkStart w:id="5" w:name="_Hlk215141221"/>
      <w:bookmarkEnd w:id="2"/>
      <w:r w:rsidR="004A4FA5" w:rsidRPr="004A4FA5">
        <w:rPr>
          <w:color w:val="000000" w:themeColor="text1"/>
          <w:sz w:val="28"/>
          <w:szCs w:val="28"/>
        </w:rPr>
        <w:t>Ciorcășel Claudiu și Ciorcășel Loredana</w:t>
      </w:r>
      <w:r w:rsidR="005D4266" w:rsidRPr="004A4FA5">
        <w:rPr>
          <w:color w:val="000000" w:themeColor="text1"/>
          <w:sz w:val="28"/>
          <w:szCs w:val="28"/>
        </w:rPr>
        <w:t xml:space="preserve">, </w:t>
      </w:r>
      <w:bookmarkEnd w:id="0"/>
      <w:bookmarkEnd w:id="1"/>
      <w:bookmarkEnd w:id="3"/>
      <w:r w:rsidR="00E40C1C" w:rsidRPr="004A4FA5">
        <w:rPr>
          <w:color w:val="000000" w:themeColor="text1"/>
          <w:sz w:val="28"/>
          <w:szCs w:val="28"/>
        </w:rPr>
        <w:t>înregistrată cu</w:t>
      </w:r>
      <w:r w:rsidRPr="004A4FA5">
        <w:rPr>
          <w:color w:val="000000" w:themeColor="text1"/>
          <w:sz w:val="28"/>
          <w:szCs w:val="28"/>
        </w:rPr>
        <w:t xml:space="preserve"> nr. </w:t>
      </w:r>
      <w:bookmarkStart w:id="6" w:name="_Hlk159241272"/>
      <w:bookmarkStart w:id="7" w:name="_Hlk181956408"/>
      <w:r w:rsidR="004A4FA5" w:rsidRPr="004A4FA5">
        <w:rPr>
          <w:color w:val="000000" w:themeColor="text1"/>
          <w:sz w:val="28"/>
          <w:szCs w:val="28"/>
        </w:rPr>
        <w:t>62929</w:t>
      </w:r>
      <w:r w:rsidR="007C3A03" w:rsidRPr="004A4FA5">
        <w:rPr>
          <w:color w:val="000000" w:themeColor="text1"/>
          <w:sz w:val="28"/>
          <w:szCs w:val="28"/>
        </w:rPr>
        <w:t>/</w:t>
      </w:r>
      <w:r w:rsidR="004A4FA5" w:rsidRPr="004A4FA5">
        <w:rPr>
          <w:color w:val="000000" w:themeColor="text1"/>
          <w:sz w:val="28"/>
          <w:szCs w:val="28"/>
        </w:rPr>
        <w:t>23</w:t>
      </w:r>
      <w:r w:rsidR="007C3A03" w:rsidRPr="004A4FA5">
        <w:rPr>
          <w:color w:val="000000" w:themeColor="text1"/>
          <w:sz w:val="28"/>
          <w:szCs w:val="28"/>
        </w:rPr>
        <w:t>.</w:t>
      </w:r>
      <w:r w:rsidR="007D0852" w:rsidRPr="004A4FA5">
        <w:rPr>
          <w:color w:val="000000" w:themeColor="text1"/>
          <w:sz w:val="28"/>
          <w:szCs w:val="28"/>
        </w:rPr>
        <w:t>1</w:t>
      </w:r>
      <w:r w:rsidR="004A4FA5" w:rsidRPr="004A4FA5">
        <w:rPr>
          <w:color w:val="000000" w:themeColor="text1"/>
          <w:sz w:val="28"/>
          <w:szCs w:val="28"/>
        </w:rPr>
        <w:t>0</w:t>
      </w:r>
      <w:r w:rsidR="007C3A03" w:rsidRPr="004A4FA5">
        <w:rPr>
          <w:color w:val="000000" w:themeColor="text1"/>
          <w:sz w:val="28"/>
          <w:szCs w:val="28"/>
        </w:rPr>
        <w:t>.202</w:t>
      </w:r>
      <w:bookmarkEnd w:id="4"/>
      <w:bookmarkEnd w:id="6"/>
      <w:bookmarkEnd w:id="7"/>
      <w:r w:rsidR="005A0B27" w:rsidRPr="004A4FA5">
        <w:rPr>
          <w:color w:val="000000" w:themeColor="text1"/>
          <w:sz w:val="28"/>
          <w:szCs w:val="28"/>
        </w:rPr>
        <w:t>5</w:t>
      </w:r>
      <w:bookmarkEnd w:id="5"/>
      <w:r w:rsidR="00EE7758" w:rsidRPr="004A4FA5">
        <w:rPr>
          <w:color w:val="000000" w:themeColor="text1"/>
          <w:sz w:val="28"/>
          <w:szCs w:val="28"/>
        </w:rPr>
        <w:t xml:space="preserve">, </w:t>
      </w:r>
      <w:r w:rsidRPr="004A4FA5">
        <w:rPr>
          <w:color w:val="000000" w:themeColor="text1"/>
          <w:sz w:val="28"/>
          <w:szCs w:val="28"/>
        </w:rPr>
        <w:t>în</w:t>
      </w:r>
      <w:r w:rsidRPr="00D514C2">
        <w:rPr>
          <w:color w:val="000000" w:themeColor="text1"/>
          <w:sz w:val="28"/>
          <w:szCs w:val="28"/>
        </w:rPr>
        <w:t xml:space="preserve">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68D038D0" w:rsidR="00831214" w:rsidRDefault="001657AC" w:rsidP="001657AC">
      <w:pPr>
        <w:pStyle w:val="al"/>
        <w:tabs>
          <w:tab w:val="left" w:pos="6735"/>
        </w:tabs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32BC1C9E" w14:textId="36DF5102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D0852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4A4FA5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7D0852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4A4FA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11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6B552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34EE5626" w:rsidR="004B1BAC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pentru Planul Urbanistic </w:t>
      </w:r>
      <w:r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Z</w:t>
      </w:r>
      <w:r w:rsidR="00757AA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bookmarkStart w:id="8" w:name="_Hlk215222992"/>
      <w:r w:rsidR="004A4FA5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Construire hotel</w:t>
      </w:r>
      <w:bookmarkEnd w:id="8"/>
      <w:r w:rsidR="00225489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9" w:name="_Hlk215223001"/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bulevardul</w:t>
      </w:r>
      <w:r w:rsidR="005A0B27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10" w:name="_Hlk215141178"/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Unirii</w:t>
      </w:r>
      <w:r w:rsidR="00116B03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nr. </w:t>
      </w:r>
      <w:bookmarkEnd w:id="10"/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38/A</w:t>
      </w:r>
      <w:bookmarkEnd w:id="9"/>
      <w:r w:rsidR="005A0B27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 </w:t>
      </w:r>
      <w:bookmarkStart w:id="11" w:name="_Hlk181953027"/>
      <w:r w:rsidR="00E876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teren în suprafaţă</w:t>
      </w:r>
      <w:r w:rsidR="002372E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5039</w:t>
      </w:r>
      <w:r w:rsidR="00096BA5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2372E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imobil</w:t>
      </w:r>
      <w:r w:rsidR="005A0B27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12" w:name="_Hlk215141391"/>
      <w:bookmarkStart w:id="13" w:name="_Hlk159233772"/>
      <w:bookmarkStart w:id="14" w:name="_Hlk159234103"/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bookmarkStart w:id="15" w:name="_Hlk159320369"/>
      <w:r w:rsidR="00DA3A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191861</w:t>
      </w:r>
      <w:r w:rsidR="005612C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Satu Mare</w:t>
      </w:r>
      <w:bookmarkEnd w:id="12"/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bookmarkStart w:id="16" w:name="_Hlk159233638"/>
      <w:bookmarkStart w:id="17" w:name="_Hlk215223017"/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Nr. </w:t>
      </w:r>
      <w:r w:rsidR="002372E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ad. </w:t>
      </w:r>
      <w:bookmarkEnd w:id="15"/>
      <w:bookmarkEnd w:id="16"/>
      <w:r w:rsidR="00DA3A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191861</w:t>
      </w:r>
      <w:r w:rsidR="005816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97724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Nr. Cad. </w:t>
      </w:r>
      <w:r w:rsidR="00DA3A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191861</w:t>
      </w:r>
      <w:r w:rsidR="0097724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-C1</w:t>
      </w:r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și Nr. Cad. </w:t>
      </w:r>
      <w:r w:rsidR="00DA3A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191861</w:t>
      </w:r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-C2</w:t>
      </w:r>
      <w:bookmarkEnd w:id="17"/>
      <w:r w:rsidR="007B4430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situat în intravilan</w:t>
      </w:r>
      <w:bookmarkEnd w:id="11"/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aflat în proprieta</w:t>
      </w:r>
      <w:r w:rsidR="005612C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13"/>
      <w:bookmarkEnd w:id="14"/>
      <w:r w:rsidR="002372EA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solicitan</w:t>
      </w:r>
      <w:r w:rsidR="00BB5558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ților</w:t>
      </w:r>
      <w:r w:rsidR="00FE1BEB" w:rsidRPr="00BB555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607D8D6D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18" w:name="_Hlk181953204"/>
      <w:r w:rsid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AD PAVI DINAMIC</w:t>
      </w:r>
      <w:r w:rsidR="00147E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bookmarkEnd w:id="18"/>
    </w:p>
    <w:p w14:paraId="66FE1513" w14:textId="582CCE6E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19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19"/>
      <w:r w:rsidR="0097724A">
        <w:rPr>
          <w:rFonts w:ascii="Times New Roman" w:eastAsia="Times New Roman" w:hAnsi="Times New Roman"/>
          <w:color w:val="000000" w:themeColor="text1"/>
          <w:sz w:val="28"/>
          <w:szCs w:val="28"/>
        </w:rPr>
        <w:t>Iuoraș Violeta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969"/>
      </w:tblGrid>
      <w:tr w:rsidR="00FD62BE" w:rsidRPr="00D514C2" w14:paraId="2C7477B2" w14:textId="77777777" w:rsidTr="00BB5558">
        <w:tc>
          <w:tcPr>
            <w:tcW w:w="2802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543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69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1551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BB5558" w:rsidRPr="00D514C2" w14:paraId="672D8F23" w14:textId="77777777" w:rsidTr="00BB5558">
        <w:tc>
          <w:tcPr>
            <w:tcW w:w="2802" w:type="dxa"/>
          </w:tcPr>
          <w:p w14:paraId="0B20B72B" w14:textId="77777777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543" w:type="dxa"/>
          </w:tcPr>
          <w:p w14:paraId="011F9563" w14:textId="22D965CE" w:rsidR="00BB5558" w:rsidRPr="00D514C2" w:rsidRDefault="00BB5558" w:rsidP="00BB555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Imobil situat în intravilan.</w:t>
            </w:r>
          </w:p>
        </w:tc>
        <w:tc>
          <w:tcPr>
            <w:tcW w:w="3969" w:type="dxa"/>
          </w:tcPr>
          <w:p w14:paraId="33B2A340" w14:textId="6058BBD4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Imobil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20" w:name="_Hlk181956434"/>
            <w:bookmarkStart w:id="21" w:name="_Hlk181954643"/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2E2B3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191861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</w:t>
            </w:r>
            <w:bookmarkEnd w:id="20"/>
            <w:bookmarkEnd w:id="2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BB5558" w:rsidRPr="00D514C2" w14:paraId="43C8F0BF" w14:textId="77777777" w:rsidTr="00BB5558">
        <w:tc>
          <w:tcPr>
            <w:tcW w:w="2802" w:type="dxa"/>
          </w:tcPr>
          <w:p w14:paraId="59D92298" w14:textId="6494A255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3543" w:type="dxa"/>
          </w:tcPr>
          <w:p w14:paraId="2658E989" w14:textId="03E471A5" w:rsidR="00BB5558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de instituții și servicii</w:t>
            </w:r>
          </w:p>
          <w:p w14:paraId="0987DD2B" w14:textId="4D94143D" w:rsidR="00BB5558" w:rsidRPr="0097724A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pentru căi de comunicații rutiere și pietonale</w:t>
            </w:r>
          </w:p>
          <w:p w14:paraId="3C03E651" w14:textId="77777777" w:rsidR="00BB5558" w:rsidRPr="0097724A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pentru dotări tehnico edilitare</w:t>
            </w:r>
          </w:p>
          <w:p w14:paraId="7A110086" w14:textId="7CA77814" w:rsidR="00BB5558" w:rsidRPr="005612CA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 w:hanging="28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spații verzi</w:t>
            </w:r>
          </w:p>
        </w:tc>
        <w:tc>
          <w:tcPr>
            <w:tcW w:w="3969" w:type="dxa"/>
          </w:tcPr>
          <w:p w14:paraId="0DBD043C" w14:textId="0582BC35" w:rsidR="00BB5558" w:rsidRPr="0097724A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2" w:name="_Hlk162942939"/>
            <w:bookmarkStart w:id="23" w:name="_Hlk215222824"/>
            <w:r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5816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instituții</w:t>
            </w:r>
            <w:r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și servicii</w:t>
            </w:r>
          </w:p>
          <w:p w14:paraId="53F5C6D8" w14:textId="77777777" w:rsidR="00BB5558" w:rsidRPr="0097724A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pentru dotări tehnico edilitare</w:t>
            </w:r>
          </w:p>
          <w:p w14:paraId="16E1DEA2" w14:textId="77777777" w:rsidR="00BB5558" w:rsidRPr="002E2B33" w:rsidRDefault="00BB5558" w:rsidP="00BB5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spații verzi</w:t>
            </w:r>
            <w:bookmarkEnd w:id="22"/>
          </w:p>
          <w:p w14:paraId="794E16AD" w14:textId="2494DDC2" w:rsidR="002E2B33" w:rsidRPr="002E2B33" w:rsidRDefault="002E2B33" w:rsidP="002E2B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pentru căi de comunicații rutiere și pietonale</w:t>
            </w:r>
            <w:bookmarkEnd w:id="23"/>
          </w:p>
        </w:tc>
      </w:tr>
      <w:tr w:rsidR="00BB5558" w:rsidRPr="00D514C2" w14:paraId="4A20EFB5" w14:textId="77777777" w:rsidTr="00BB5558">
        <w:tc>
          <w:tcPr>
            <w:tcW w:w="2802" w:type="dxa"/>
          </w:tcPr>
          <w:p w14:paraId="024FAC26" w14:textId="5D70E911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543" w:type="dxa"/>
          </w:tcPr>
          <w:p w14:paraId="458BE94C" w14:textId="59CB9277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Izolat</w:t>
            </w:r>
          </w:p>
        </w:tc>
        <w:tc>
          <w:tcPr>
            <w:tcW w:w="3969" w:type="dxa"/>
          </w:tcPr>
          <w:p w14:paraId="2381EAFF" w14:textId="0945BF80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.0</w:t>
            </w:r>
            <w:r w:rsidR="002E2B3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– Reglementări urbanistice </w:t>
            </w:r>
            <w:r w:rsidR="002E2B3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–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2E2B3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lastRenderedPageBreak/>
              <w:t>Mobilare propusă</w:t>
            </w:r>
            <w:r w:rsidRP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BB5558" w:rsidRPr="00D514C2" w14:paraId="3FCDD04C" w14:textId="77777777" w:rsidTr="00BB5558">
        <w:tc>
          <w:tcPr>
            <w:tcW w:w="2802" w:type="dxa"/>
          </w:tcPr>
          <w:p w14:paraId="0EC899A5" w14:textId="0B9B4C0F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înălţime</w:t>
            </w:r>
          </w:p>
        </w:tc>
        <w:tc>
          <w:tcPr>
            <w:tcW w:w="3543" w:type="dxa"/>
          </w:tcPr>
          <w:p w14:paraId="4F5E84E0" w14:textId="77777777" w:rsidR="002E2B33" w:rsidRDefault="00BB5558" w:rsidP="00BB555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7724A">
              <w:rPr>
                <w:color w:val="000000" w:themeColor="text1"/>
                <w:sz w:val="28"/>
                <w:szCs w:val="28"/>
              </w:rPr>
              <w:t>P</w:t>
            </w:r>
            <w:r>
              <w:rPr>
                <w:color w:val="000000" w:themeColor="text1"/>
                <w:sz w:val="28"/>
                <w:szCs w:val="28"/>
              </w:rPr>
              <w:t>-P</w:t>
            </w:r>
            <w:r w:rsidRPr="0097724A">
              <w:rPr>
                <w:color w:val="000000" w:themeColor="text1"/>
                <w:sz w:val="28"/>
                <w:szCs w:val="28"/>
              </w:rPr>
              <w:t>+1</w:t>
            </w:r>
          </w:p>
          <w:p w14:paraId="5C843567" w14:textId="429E5638" w:rsidR="00BB5558" w:rsidRDefault="00BB5558" w:rsidP="00BB555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S+P+2</w:t>
            </w:r>
          </w:p>
          <w:p w14:paraId="40BB02A4" w14:textId="03D85561" w:rsidR="00BB5558" w:rsidRPr="00D514C2" w:rsidRDefault="00BB5558" w:rsidP="00BB555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0B4153" w14:textId="477A58AC" w:rsidR="00BB5558" w:rsidRDefault="00BB5558" w:rsidP="00BB555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4" w:name="_Hlk162943163"/>
            <w:r w:rsidRPr="0097724A">
              <w:rPr>
                <w:color w:val="000000" w:themeColor="text1"/>
                <w:sz w:val="28"/>
                <w:szCs w:val="28"/>
              </w:rPr>
              <w:t>(S/D) P</w:t>
            </w:r>
            <w:r w:rsidR="002E2B33">
              <w:rPr>
                <w:color w:val="000000" w:themeColor="text1"/>
                <w:sz w:val="28"/>
                <w:szCs w:val="28"/>
              </w:rPr>
              <w:t>- (S/D)</w:t>
            </w:r>
            <w:r w:rsidR="00BC2257">
              <w:rPr>
                <w:color w:val="000000" w:themeColor="text1"/>
                <w:sz w:val="28"/>
                <w:szCs w:val="28"/>
              </w:rPr>
              <w:t xml:space="preserve"> P+2E</w:t>
            </w:r>
            <w:r w:rsidRPr="0097724A">
              <w:rPr>
                <w:color w:val="000000" w:themeColor="text1"/>
                <w:sz w:val="28"/>
                <w:szCs w:val="28"/>
              </w:rPr>
              <w:t>+</w:t>
            </w:r>
            <w:r w:rsidR="00BC2257">
              <w:rPr>
                <w:color w:val="000000" w:themeColor="text1"/>
                <w:sz w:val="28"/>
                <w:szCs w:val="28"/>
              </w:rPr>
              <w:t>Etaj tehnic (Etaj retras)</w:t>
            </w:r>
          </w:p>
          <w:p w14:paraId="691AAF8E" w14:textId="5A47339B" w:rsidR="00BB5558" w:rsidRPr="00D514C2" w:rsidRDefault="00BB5558" w:rsidP="00BB555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5" w:name="_Hlk181953241"/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>max.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BC2257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24"/>
            <w:bookmarkEnd w:id="25"/>
          </w:p>
        </w:tc>
      </w:tr>
      <w:tr w:rsidR="00BB5558" w:rsidRPr="00D514C2" w14:paraId="18B56BF5" w14:textId="77777777" w:rsidTr="00BB5558">
        <w:tc>
          <w:tcPr>
            <w:tcW w:w="2802" w:type="dxa"/>
          </w:tcPr>
          <w:p w14:paraId="55BCDB29" w14:textId="56BEC904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POT max. </w:t>
            </w:r>
          </w:p>
        </w:tc>
        <w:tc>
          <w:tcPr>
            <w:tcW w:w="3543" w:type="dxa"/>
          </w:tcPr>
          <w:p w14:paraId="49308EC8" w14:textId="415BB81D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E2B3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14:paraId="66E27528" w14:textId="556B47AB" w:rsidR="00BB5558" w:rsidRPr="00D514C2" w:rsidRDefault="00BB5558" w:rsidP="00BB555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BB5558" w:rsidRPr="00D514C2" w14:paraId="728838D8" w14:textId="77777777" w:rsidTr="00BB5558">
        <w:tc>
          <w:tcPr>
            <w:tcW w:w="2802" w:type="dxa"/>
          </w:tcPr>
          <w:p w14:paraId="02FB431D" w14:textId="5E31A4E7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max.</w:t>
            </w:r>
          </w:p>
        </w:tc>
        <w:tc>
          <w:tcPr>
            <w:tcW w:w="3543" w:type="dxa"/>
          </w:tcPr>
          <w:p w14:paraId="7C4A7058" w14:textId="4E990B6D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2E2B3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EC4E4BE" w14:textId="6E458654" w:rsidR="00BB5558" w:rsidRPr="00D514C2" w:rsidRDefault="00BB5558" w:rsidP="00BB555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B5558" w:rsidRPr="00D514C2" w14:paraId="3DE8DF64" w14:textId="77777777" w:rsidTr="00BB5558">
        <w:tc>
          <w:tcPr>
            <w:tcW w:w="2802" w:type="dxa"/>
          </w:tcPr>
          <w:p w14:paraId="6EF99EEB" w14:textId="7EE1EC9C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Retragerea faţă de aliniament </w:t>
            </w:r>
          </w:p>
        </w:tc>
        <w:tc>
          <w:tcPr>
            <w:tcW w:w="3543" w:type="dxa"/>
          </w:tcPr>
          <w:p w14:paraId="79527F4D" w14:textId="3FE6273F" w:rsidR="00BB5558" w:rsidRPr="00D514C2" w:rsidRDefault="002E2B33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onstrucția se va realiza în aliniament cu construcțiile învecinate – pe limita de proprietate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cu doemeniul public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3969" w:type="dxa"/>
          </w:tcPr>
          <w:p w14:paraId="7E989068" w14:textId="2972A734" w:rsidR="00BB5558" w:rsidRPr="00D514C2" w:rsidRDefault="00BB5558" w:rsidP="00BB5558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6" w:name="_Hlk162943213"/>
            <w:bookmarkStart w:id="27" w:name="_Hlk18195329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.0</w:t>
            </w:r>
            <w:r w:rsidR="00BC225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– Reglementări urbanistice - </w:t>
            </w:r>
            <w:r w:rsidR="00BC225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Zonificare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; </w:t>
            </w:r>
            <w:bookmarkEnd w:id="26"/>
            <w:r>
              <w:t xml:space="preserve"> 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construcția se va realiza în aliniament cu construcțiile învecinate – pe limita de proprietate;</w:t>
            </w:r>
            <w:bookmarkEnd w:id="27"/>
          </w:p>
        </w:tc>
      </w:tr>
      <w:tr w:rsidR="00BB5558" w:rsidRPr="00D514C2" w14:paraId="27A2A6C7" w14:textId="77777777" w:rsidTr="00BB5558">
        <w:trPr>
          <w:trHeight w:val="1691"/>
        </w:trPr>
        <w:tc>
          <w:tcPr>
            <w:tcW w:w="2802" w:type="dxa"/>
          </w:tcPr>
          <w:p w14:paraId="29CED1AD" w14:textId="31902815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8" w:name="_Hlk159234684"/>
            <w:r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Retrageri minime faţă de limitele laterale şi posterioare</w:t>
            </w:r>
          </w:p>
        </w:tc>
        <w:tc>
          <w:tcPr>
            <w:tcW w:w="3543" w:type="dxa"/>
          </w:tcPr>
          <w:p w14:paraId="7E4EA539" w14:textId="7035BC2D" w:rsidR="00BB5558" w:rsidRPr="00D514C2" w:rsidRDefault="002E2B33" w:rsidP="002E2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C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u respectarea Codului Civil;</w:t>
            </w:r>
          </w:p>
        </w:tc>
        <w:tc>
          <w:tcPr>
            <w:tcW w:w="3969" w:type="dxa"/>
          </w:tcPr>
          <w:p w14:paraId="55143039" w14:textId="02EABD45" w:rsidR="00BB5558" w:rsidRPr="00403D8C" w:rsidRDefault="00BC2257" w:rsidP="00BB555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29" w:name="_Hlk18195330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Ținând cont de forma neregulată a parcelei, retragerea față de limitele laterale se va face conform planșei </w:t>
            </w:r>
            <w:r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.02 – Reglementări urbanistice - Zonificare; </w:t>
            </w:r>
            <w:r w:rsid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Retragere față de latura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vestică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între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2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.00m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și 5.00m</w:t>
            </w:r>
            <w:r w:rsidR="00BB5558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;</w:t>
            </w:r>
          </w:p>
          <w:p w14:paraId="7982BD3C" w14:textId="656B0C1F" w:rsidR="00BB5558" w:rsidRPr="007D2142" w:rsidRDefault="00BB5558" w:rsidP="00BC225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Retragere față de latura 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est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ică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 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între 2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0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0m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și 10.00m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față de limita de proprietate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, cu excepția retragerii existente și menținute de 1.64m din vecinătatea laturii posterioare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 w:eastAsia="ro-RO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Retragere față de latura 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sudic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ă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 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5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r w:rsidR="00BC2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6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0m</w:t>
            </w:r>
            <w:bookmarkEnd w:id="29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;</w:t>
            </w:r>
          </w:p>
        </w:tc>
      </w:tr>
      <w:bookmarkEnd w:id="28"/>
      <w:tr w:rsidR="00BB5558" w:rsidRPr="00D514C2" w14:paraId="5E271A07" w14:textId="77777777" w:rsidTr="00BB5558">
        <w:trPr>
          <w:trHeight w:val="851"/>
        </w:trPr>
        <w:tc>
          <w:tcPr>
            <w:tcW w:w="2802" w:type="dxa"/>
          </w:tcPr>
          <w:p w14:paraId="2A61C749" w14:textId="7C525CDD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3543" w:type="dxa"/>
          </w:tcPr>
          <w:p w14:paraId="042716C9" w14:textId="335D4ADB" w:rsidR="00BB5558" w:rsidRPr="00D514C2" w:rsidRDefault="00BB5558" w:rsidP="002E2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ccesul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auto pe parcelă va rămâne cel 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existent, </w:t>
            </w:r>
            <w:r w:rsidR="002E2B3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din bulevardul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r w:rsidR="002E2B3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Unirii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</w:p>
        </w:tc>
        <w:tc>
          <w:tcPr>
            <w:tcW w:w="3969" w:type="dxa"/>
          </w:tcPr>
          <w:p w14:paraId="3EDCC117" w14:textId="4FFD9FA3" w:rsidR="00BB5558" w:rsidRPr="00AD6666" w:rsidRDefault="00BB5558" w:rsidP="00BB555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30" w:name="_Hlk159234721"/>
            <w:bookmarkStart w:id="31" w:name="_Hlk162943297"/>
            <w:bookmarkStart w:id="32" w:name="_Hlk200027826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ccesul </w:t>
            </w:r>
            <w:bookmarkEnd w:id="3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auto pe parcelă </w:t>
            </w:r>
            <w:bookmarkEnd w:id="3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va rămâne cel 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existent, toate accesele se vor realiza din  </w:t>
            </w:r>
            <w:r w:rsidR="001551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bulevardul Unirii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bookmarkEnd w:id="32"/>
          </w:p>
          <w:p w14:paraId="6AA1D9A2" w14:textId="01BD7F30" w:rsidR="00BB5558" w:rsidRPr="00D514C2" w:rsidRDefault="00BB5558" w:rsidP="00BB555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Se vor implementa prevederile Anexei nr. 1 la H.C.L. nr. </w:t>
            </w: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lastRenderedPageBreak/>
              <w:t>350/2021, se va se va sigura o zonă pentru parcare/garare pentru autoturisme, biciclete și motociclete. Totodată se vor prevedea parcări speciale pentru persoane cu dizabilități, conform legislației în vigoare.</w:t>
            </w:r>
          </w:p>
        </w:tc>
      </w:tr>
      <w:tr w:rsidR="00BB5558" w:rsidRPr="00D514C2" w14:paraId="6055212A" w14:textId="77777777" w:rsidTr="00BB5558">
        <w:tc>
          <w:tcPr>
            <w:tcW w:w="2802" w:type="dxa"/>
          </w:tcPr>
          <w:p w14:paraId="1D1E7A41" w14:textId="5E670EA3" w:rsidR="00BB5558" w:rsidRPr="00D514C2" w:rsidRDefault="00BB5558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Echipare tehnico-edilitară</w:t>
            </w:r>
          </w:p>
        </w:tc>
        <w:tc>
          <w:tcPr>
            <w:tcW w:w="3543" w:type="dxa"/>
          </w:tcPr>
          <w:p w14:paraId="3544BED2" w14:textId="47892949" w:rsidR="00BB5558" w:rsidRPr="00D514C2" w:rsidRDefault="002E2B33" w:rsidP="00BB555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BB5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acordare la rețelele situate în zonă.</w:t>
            </w:r>
          </w:p>
        </w:tc>
        <w:tc>
          <w:tcPr>
            <w:tcW w:w="3969" w:type="dxa"/>
          </w:tcPr>
          <w:p w14:paraId="29594267" w14:textId="48C340D4" w:rsidR="00BB5558" w:rsidRPr="00D514C2" w:rsidRDefault="00BB5558" w:rsidP="00BB555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33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34" w:name="_Hlk152927576"/>
            <w:bookmarkStart w:id="35" w:name="_Hlk181953861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36" w:name="_Hlk215137170"/>
            <w:bookmarkStart w:id="37" w:name="_Hlk159234798"/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="001551B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 01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1551B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Echipare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Edilitar</w:t>
            </w:r>
            <w:r w:rsidR="001551B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3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şi Regulamentului local de urbanism: </w:t>
            </w:r>
            <w:bookmarkEnd w:id="34"/>
            <w:bookmarkEnd w:id="37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situate în zonă.</w:t>
            </w:r>
            <w:bookmarkEnd w:id="33"/>
            <w:bookmarkEnd w:id="35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000FBAFB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D666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AD666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11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5E0E2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0F21" w14:textId="77777777" w:rsidR="00790C82" w:rsidRDefault="00790C82" w:rsidP="00844472">
      <w:pPr>
        <w:spacing w:after="0" w:line="240" w:lineRule="auto"/>
      </w:pPr>
      <w:r>
        <w:separator/>
      </w:r>
    </w:p>
  </w:endnote>
  <w:endnote w:type="continuationSeparator" w:id="0">
    <w:p w14:paraId="7C272A05" w14:textId="77777777" w:rsidR="00790C82" w:rsidRDefault="00790C8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7611" w14:textId="77777777" w:rsidR="00790C82" w:rsidRDefault="00790C82" w:rsidP="00844472">
      <w:pPr>
        <w:spacing w:after="0" w:line="240" w:lineRule="auto"/>
      </w:pPr>
      <w:r>
        <w:separator/>
      </w:r>
    </w:p>
  </w:footnote>
  <w:footnote w:type="continuationSeparator" w:id="0">
    <w:p w14:paraId="42D2B11E" w14:textId="77777777" w:rsidR="00790C82" w:rsidRDefault="00790C82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67A0D25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64416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16B03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7E08"/>
    <w:rsid w:val="001551BB"/>
    <w:rsid w:val="001607F9"/>
    <w:rsid w:val="00161029"/>
    <w:rsid w:val="001657AC"/>
    <w:rsid w:val="00167C5A"/>
    <w:rsid w:val="00180275"/>
    <w:rsid w:val="001C377B"/>
    <w:rsid w:val="001D2A75"/>
    <w:rsid w:val="001E0F4F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372EA"/>
    <w:rsid w:val="0024263F"/>
    <w:rsid w:val="002633C7"/>
    <w:rsid w:val="0026498B"/>
    <w:rsid w:val="0026677B"/>
    <w:rsid w:val="00272F71"/>
    <w:rsid w:val="00275004"/>
    <w:rsid w:val="00294E04"/>
    <w:rsid w:val="002B0DD8"/>
    <w:rsid w:val="002C24EA"/>
    <w:rsid w:val="002C2564"/>
    <w:rsid w:val="002C576B"/>
    <w:rsid w:val="002D454C"/>
    <w:rsid w:val="002E2B33"/>
    <w:rsid w:val="002E2C59"/>
    <w:rsid w:val="002E7D80"/>
    <w:rsid w:val="002F0F2B"/>
    <w:rsid w:val="002F17FB"/>
    <w:rsid w:val="0031181F"/>
    <w:rsid w:val="00330B6F"/>
    <w:rsid w:val="00332EA4"/>
    <w:rsid w:val="0033596C"/>
    <w:rsid w:val="00337B9C"/>
    <w:rsid w:val="00342E30"/>
    <w:rsid w:val="00344630"/>
    <w:rsid w:val="00356D67"/>
    <w:rsid w:val="00376E2F"/>
    <w:rsid w:val="003837A0"/>
    <w:rsid w:val="003872EC"/>
    <w:rsid w:val="003B7F5E"/>
    <w:rsid w:val="003D2374"/>
    <w:rsid w:val="003D2BFE"/>
    <w:rsid w:val="003E4499"/>
    <w:rsid w:val="00403D8C"/>
    <w:rsid w:val="00426216"/>
    <w:rsid w:val="00434C6E"/>
    <w:rsid w:val="0044213A"/>
    <w:rsid w:val="004426E8"/>
    <w:rsid w:val="004626C7"/>
    <w:rsid w:val="00472F29"/>
    <w:rsid w:val="00486E0D"/>
    <w:rsid w:val="004A4FA5"/>
    <w:rsid w:val="004B1BAC"/>
    <w:rsid w:val="004B28CE"/>
    <w:rsid w:val="004B394E"/>
    <w:rsid w:val="004C11E5"/>
    <w:rsid w:val="004C70ED"/>
    <w:rsid w:val="004D19EC"/>
    <w:rsid w:val="004E6407"/>
    <w:rsid w:val="004E7AD2"/>
    <w:rsid w:val="004F694A"/>
    <w:rsid w:val="00512A0C"/>
    <w:rsid w:val="00520DE8"/>
    <w:rsid w:val="00523A89"/>
    <w:rsid w:val="00527490"/>
    <w:rsid w:val="00530569"/>
    <w:rsid w:val="00535A5B"/>
    <w:rsid w:val="00551D8D"/>
    <w:rsid w:val="005612CA"/>
    <w:rsid w:val="00581693"/>
    <w:rsid w:val="00582E21"/>
    <w:rsid w:val="005A0B27"/>
    <w:rsid w:val="005A1491"/>
    <w:rsid w:val="005A64E0"/>
    <w:rsid w:val="005C1A86"/>
    <w:rsid w:val="005C794A"/>
    <w:rsid w:val="005D4266"/>
    <w:rsid w:val="005D46EB"/>
    <w:rsid w:val="005E0E21"/>
    <w:rsid w:val="00606C31"/>
    <w:rsid w:val="00614316"/>
    <w:rsid w:val="006207A1"/>
    <w:rsid w:val="00632CCA"/>
    <w:rsid w:val="006417DA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00E9"/>
    <w:rsid w:val="006B3485"/>
    <w:rsid w:val="006B3994"/>
    <w:rsid w:val="006B5122"/>
    <w:rsid w:val="006B552B"/>
    <w:rsid w:val="006C1577"/>
    <w:rsid w:val="006D23CD"/>
    <w:rsid w:val="006E318B"/>
    <w:rsid w:val="006F7981"/>
    <w:rsid w:val="00706F2E"/>
    <w:rsid w:val="00707ECD"/>
    <w:rsid w:val="00722F5C"/>
    <w:rsid w:val="007272BA"/>
    <w:rsid w:val="007451F0"/>
    <w:rsid w:val="00757AA4"/>
    <w:rsid w:val="00763E20"/>
    <w:rsid w:val="00766FB7"/>
    <w:rsid w:val="00775B92"/>
    <w:rsid w:val="00790C82"/>
    <w:rsid w:val="007918BD"/>
    <w:rsid w:val="007A2DEF"/>
    <w:rsid w:val="007B4430"/>
    <w:rsid w:val="007B77D5"/>
    <w:rsid w:val="007B78B6"/>
    <w:rsid w:val="007C2326"/>
    <w:rsid w:val="007C3A03"/>
    <w:rsid w:val="007C5ABA"/>
    <w:rsid w:val="007D0852"/>
    <w:rsid w:val="007D2142"/>
    <w:rsid w:val="007D4BAE"/>
    <w:rsid w:val="00802F43"/>
    <w:rsid w:val="0080354E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71DA"/>
    <w:rsid w:val="0088342F"/>
    <w:rsid w:val="00887967"/>
    <w:rsid w:val="00897410"/>
    <w:rsid w:val="008E44CC"/>
    <w:rsid w:val="008E5FA5"/>
    <w:rsid w:val="008F3148"/>
    <w:rsid w:val="00903255"/>
    <w:rsid w:val="00905655"/>
    <w:rsid w:val="00914C86"/>
    <w:rsid w:val="00920620"/>
    <w:rsid w:val="00922144"/>
    <w:rsid w:val="00932B22"/>
    <w:rsid w:val="00937C15"/>
    <w:rsid w:val="00942357"/>
    <w:rsid w:val="00951B11"/>
    <w:rsid w:val="00957CE8"/>
    <w:rsid w:val="009648DE"/>
    <w:rsid w:val="0097724A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50151"/>
    <w:rsid w:val="00A52F2D"/>
    <w:rsid w:val="00A5788A"/>
    <w:rsid w:val="00A611E2"/>
    <w:rsid w:val="00A75D61"/>
    <w:rsid w:val="00A76D60"/>
    <w:rsid w:val="00A834DB"/>
    <w:rsid w:val="00A85ACC"/>
    <w:rsid w:val="00A87993"/>
    <w:rsid w:val="00AA2AEC"/>
    <w:rsid w:val="00AC044A"/>
    <w:rsid w:val="00AC79EA"/>
    <w:rsid w:val="00AD6666"/>
    <w:rsid w:val="00AF102A"/>
    <w:rsid w:val="00AF4F28"/>
    <w:rsid w:val="00AF7A32"/>
    <w:rsid w:val="00B34BE2"/>
    <w:rsid w:val="00B509C1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B5558"/>
    <w:rsid w:val="00BC2257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B5A50"/>
    <w:rsid w:val="00CE28F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94473"/>
    <w:rsid w:val="00DA15CB"/>
    <w:rsid w:val="00DA34B8"/>
    <w:rsid w:val="00DA3A52"/>
    <w:rsid w:val="00DA515F"/>
    <w:rsid w:val="00DC6275"/>
    <w:rsid w:val="00DC7783"/>
    <w:rsid w:val="00DC79A9"/>
    <w:rsid w:val="00DD1996"/>
    <w:rsid w:val="00DD5711"/>
    <w:rsid w:val="00DF1648"/>
    <w:rsid w:val="00E0249E"/>
    <w:rsid w:val="00E0781C"/>
    <w:rsid w:val="00E10B84"/>
    <w:rsid w:val="00E312D1"/>
    <w:rsid w:val="00E34D1D"/>
    <w:rsid w:val="00E40C1C"/>
    <w:rsid w:val="00E45C1F"/>
    <w:rsid w:val="00E60D6F"/>
    <w:rsid w:val="00E72576"/>
    <w:rsid w:val="00E8161F"/>
    <w:rsid w:val="00E86BEC"/>
    <w:rsid w:val="00E87614"/>
    <w:rsid w:val="00EA207C"/>
    <w:rsid w:val="00EB0829"/>
    <w:rsid w:val="00EC2CB8"/>
    <w:rsid w:val="00ED4FCB"/>
    <w:rsid w:val="00ED5507"/>
    <w:rsid w:val="00EE389A"/>
    <w:rsid w:val="00EE7758"/>
    <w:rsid w:val="00F079B5"/>
    <w:rsid w:val="00F33F32"/>
    <w:rsid w:val="00F6582A"/>
    <w:rsid w:val="00F75C41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68</cp:revision>
  <cp:lastPrinted>2025-11-27T11:20:00Z</cp:lastPrinted>
  <dcterms:created xsi:type="dcterms:W3CDTF">2022-09-26T07:07:00Z</dcterms:created>
  <dcterms:modified xsi:type="dcterms:W3CDTF">2025-12-02T09:35:00Z</dcterms:modified>
</cp:coreProperties>
</file>