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4F71DA85" w14:textId="7676731D" w:rsidR="004C11E5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7DC37684" w14:textId="77777777" w:rsidR="00FE74B0" w:rsidRPr="00D514C2" w:rsidRDefault="00FE74B0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3BBBD02C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Ca urmare a cererii adresate de</w:t>
      </w:r>
      <w:bookmarkStart w:id="0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1" w:name="_Hlk219890630"/>
      <w:bookmarkEnd w:id="0"/>
      <w:r w:rsidR="003D71E5">
        <w:rPr>
          <w:sz w:val="28"/>
          <w:szCs w:val="28"/>
          <w:lang w:val="it-IT"/>
        </w:rPr>
        <w:t>Mihai Cornel</w:t>
      </w:r>
      <w:r w:rsidR="009F06C4">
        <w:rPr>
          <w:color w:val="000000" w:themeColor="text1"/>
          <w:sz w:val="28"/>
          <w:szCs w:val="28"/>
        </w:rPr>
        <w:t xml:space="preserve">, în calitate de reprezentant al </w:t>
      </w:r>
      <w:r w:rsidR="003D71E5">
        <w:rPr>
          <w:sz w:val="28"/>
          <w:szCs w:val="28"/>
          <w:lang w:val="it-IT"/>
        </w:rPr>
        <w:t xml:space="preserve">Bisericii Penticostală </w:t>
      </w:r>
      <w:bookmarkStart w:id="2" w:name="_Hlk219890433"/>
      <w:r w:rsidR="003D71E5">
        <w:rPr>
          <w:sz w:val="28"/>
          <w:szCs w:val="28"/>
          <w:lang w:val="it-IT"/>
        </w:rPr>
        <w:t>"</w:t>
      </w:r>
      <w:bookmarkEnd w:id="2"/>
      <w:r w:rsidR="003D71E5">
        <w:rPr>
          <w:sz w:val="28"/>
          <w:szCs w:val="28"/>
          <w:lang w:val="it-IT"/>
        </w:rPr>
        <w:t>Elim"</w:t>
      </w:r>
      <w:r w:rsidR="00D47A51" w:rsidRPr="00D514C2">
        <w:rPr>
          <w:color w:val="000000" w:themeColor="text1"/>
          <w:sz w:val="28"/>
          <w:szCs w:val="28"/>
        </w:rPr>
        <w:t>,</w:t>
      </w:r>
      <w:bookmarkEnd w:id="1"/>
      <w:r w:rsidR="00D47A51" w:rsidRPr="00D514C2">
        <w:rPr>
          <w:color w:val="000000" w:themeColor="text1"/>
          <w:sz w:val="28"/>
          <w:szCs w:val="28"/>
        </w:rPr>
        <w:t xml:space="preserve">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3" w:name="_Hlk159241272"/>
      <w:bookmarkStart w:id="4" w:name="_Hlk219890643"/>
      <w:r w:rsidR="003D71E5">
        <w:rPr>
          <w:color w:val="000000" w:themeColor="text1"/>
          <w:sz w:val="28"/>
          <w:szCs w:val="28"/>
        </w:rPr>
        <w:t>74905</w:t>
      </w:r>
      <w:r w:rsidR="007C3A03" w:rsidRPr="00D514C2">
        <w:rPr>
          <w:color w:val="000000" w:themeColor="text1"/>
          <w:sz w:val="28"/>
          <w:szCs w:val="28"/>
        </w:rPr>
        <w:t>/</w:t>
      </w:r>
      <w:bookmarkEnd w:id="3"/>
      <w:r w:rsidR="003D71E5">
        <w:rPr>
          <w:color w:val="000000" w:themeColor="text1"/>
          <w:sz w:val="28"/>
          <w:szCs w:val="28"/>
        </w:rPr>
        <w:t>19.12.2025</w:t>
      </w:r>
      <w:bookmarkEnd w:id="4"/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19C3F868" w14:textId="77777777" w:rsidR="002C24EA" w:rsidRPr="00D514C2" w:rsidRDefault="002C24EA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0564AFA0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CC73E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CC73E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13.01.2026</w:t>
      </w:r>
    </w:p>
    <w:p w14:paraId="0311D80B" w14:textId="761AE8D7" w:rsid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0EFDA42D" w14:textId="77777777" w:rsidR="00B965D6" w:rsidRPr="00D514C2" w:rsidRDefault="00B965D6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46839EA1" w14:textId="31D4AE3E" w:rsidR="00E81045" w:rsidRDefault="00632CCA" w:rsidP="00E81045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pentru </w:t>
      </w:r>
      <w:bookmarkStart w:id="5" w:name="_Hlk159320322"/>
      <w:r w:rsidR="003D71E5" w:rsidRPr="003D71E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Plan Urbanistic Zonal- </w:t>
      </w:r>
      <w:r w:rsidR="00E81413" w:rsidRPr="00D348B9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Schimbare de funcţiune din locuire în grădiniţă prin extinderea imobilului de locuit S+P+M cu un corp nou D+P+1 şi scară exterioară S+P+1</w:t>
      </w:r>
      <w:r w:rsidR="00E81413">
        <w:rPr>
          <w:color w:val="000000"/>
          <w:sz w:val="28"/>
          <w:szCs w:val="28"/>
        </w:rPr>
        <w:t xml:space="preserve">, </w:t>
      </w:r>
      <w:r w:rsidR="00E81413" w:rsidRPr="00D348B9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Satu Mare</w:t>
      </w:r>
      <w:r w:rsidR="00E81413">
        <w:rPr>
          <w:color w:val="000000"/>
          <w:sz w:val="28"/>
          <w:szCs w:val="28"/>
        </w:rPr>
        <w:t>, Bd. Lucian Blaga,</w:t>
      </w:r>
      <w:r w:rsidR="00E81413" w:rsidRPr="00E81413">
        <w:rPr>
          <w:color w:val="000000"/>
          <w:sz w:val="28"/>
          <w:szCs w:val="28"/>
        </w:rPr>
        <w:t xml:space="preserve"> </w:t>
      </w:r>
      <w:r w:rsidR="00E81413">
        <w:rPr>
          <w:color w:val="000000"/>
          <w:sz w:val="28"/>
          <w:szCs w:val="28"/>
        </w:rPr>
        <w:t>nr. 129</w:t>
      </w:r>
      <w:r w:rsidR="00551D8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9F06C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End w:id="5"/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bookmarkStart w:id="6" w:name="_Hlk219815441"/>
      <w:r w:rsidR="00E8104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3692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End w:id="6"/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înscris </w:t>
      </w:r>
      <w:bookmarkStart w:id="7" w:name="_Hlk90543686"/>
      <w:bookmarkStart w:id="8" w:name="_Hlk91058594"/>
      <w:bookmarkStart w:id="9" w:name="_Hlk138405426"/>
      <w:bookmarkStart w:id="10" w:name="_Hlk165286727"/>
      <w:bookmarkStart w:id="11" w:name="_Hlk159233772"/>
      <w:bookmarkStart w:id="12" w:name="_Hlk159234103"/>
      <w:r w:rsidR="00E81045">
        <w:rPr>
          <w:sz w:val="28"/>
          <w:szCs w:val="28"/>
          <w:lang w:val="it-IT"/>
        </w:rPr>
        <w:t xml:space="preserve">C.F. nr. </w:t>
      </w:r>
      <w:bookmarkStart w:id="13" w:name="_Hlk219890247"/>
      <w:r w:rsidR="00E81045">
        <w:rPr>
          <w:sz w:val="28"/>
          <w:szCs w:val="28"/>
          <w:lang w:val="it-IT"/>
        </w:rPr>
        <w:t xml:space="preserve">158267  compus </w:t>
      </w:r>
      <w:bookmarkEnd w:id="13"/>
      <w:r w:rsidR="00E81045">
        <w:rPr>
          <w:sz w:val="28"/>
          <w:szCs w:val="28"/>
          <w:lang w:val="it-IT"/>
        </w:rPr>
        <w:t xml:space="preserve">din teren sub nr. </w:t>
      </w:r>
      <w:bookmarkEnd w:id="7"/>
      <w:bookmarkEnd w:id="8"/>
      <w:bookmarkEnd w:id="9"/>
      <w:r w:rsidR="00E81045">
        <w:rPr>
          <w:sz w:val="28"/>
          <w:szCs w:val="28"/>
          <w:lang w:val="it-IT"/>
        </w:rPr>
        <w:t xml:space="preserve">Cad. </w:t>
      </w:r>
      <w:bookmarkStart w:id="14" w:name="_Hlk219815426"/>
      <w:bookmarkEnd w:id="10"/>
      <w:r w:rsidR="00E81045">
        <w:rPr>
          <w:sz w:val="28"/>
          <w:szCs w:val="28"/>
          <w:lang w:val="it-IT"/>
        </w:rPr>
        <w:t xml:space="preserve">158267 </w:t>
      </w:r>
      <w:bookmarkEnd w:id="14"/>
      <w:r w:rsidR="00E81045">
        <w:rPr>
          <w:sz w:val="28"/>
          <w:szCs w:val="28"/>
          <w:lang w:val="it-IT"/>
        </w:rPr>
        <w:t>şi construcţii sub nr. Cad. 158267-C1, 158267-C2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situat în intravilan, 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ea </w:t>
      </w:r>
      <w:bookmarkEnd w:id="11"/>
      <w:bookmarkEnd w:id="12"/>
      <w:r w:rsidR="00E81045">
        <w:rPr>
          <w:sz w:val="28"/>
          <w:szCs w:val="28"/>
          <w:lang w:val="it-IT"/>
        </w:rPr>
        <w:t>Bisericii Penticostală "Elim" Satu Mare</w:t>
      </w:r>
      <w:r w:rsidR="00E81045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4AEB8039" w14:textId="1DC26AB0" w:rsidR="006622FA" w:rsidRPr="00D514C2" w:rsidRDefault="00757AA4" w:rsidP="00E8104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15" w:name="_Hlk152926507"/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NIRVANA STUDIO</w:t>
      </w:r>
      <w:r w:rsidR="00FD24E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r w:rsidR="002C256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End w:id="15"/>
    </w:p>
    <w:p w14:paraId="66FE1513" w14:textId="013DADBD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16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16"/>
      <w:r w:rsidR="005612CA">
        <w:rPr>
          <w:rFonts w:ascii="Times New Roman" w:eastAsia="Times New Roman" w:hAnsi="Times New Roman"/>
          <w:color w:val="000000" w:themeColor="text1"/>
          <w:sz w:val="28"/>
          <w:szCs w:val="28"/>
        </w:rPr>
        <w:t>Mircea Corodan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969"/>
      </w:tblGrid>
      <w:tr w:rsidR="00FD62BE" w:rsidRPr="00D514C2" w14:paraId="2C7477B2" w14:textId="77777777" w:rsidTr="00EC2CB8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260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3969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EC2CB8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260" w:type="dxa"/>
          </w:tcPr>
          <w:p w14:paraId="011F9563" w14:textId="669DFC41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33B2A340" w14:textId="24666AA0" w:rsidR="00757AA4" w:rsidRPr="00D514C2" w:rsidRDefault="00FE74B0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C.F. nr. </w:t>
            </w:r>
            <w:r w:rsidR="00E81045">
              <w:rPr>
                <w:sz w:val="28"/>
                <w:szCs w:val="28"/>
                <w:lang w:val="it-IT"/>
              </w:rPr>
              <w:t>158267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103D46" w:rsidRPr="00D514C2" w14:paraId="43C8F0BF" w14:textId="77777777" w:rsidTr="00EC2CB8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3260" w:type="dxa"/>
          </w:tcPr>
          <w:p w14:paraId="7A110086" w14:textId="55E32579" w:rsidR="005612CA" w:rsidRPr="005612CA" w:rsidRDefault="005612CA" w:rsidP="005B6E39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6028CF29" w14:textId="18A02F57" w:rsidR="00E81045" w:rsidRDefault="00E81045" w:rsidP="00E810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7" w:name="_Hlk195088717"/>
            <w:r>
              <w:rPr>
                <w:bCs/>
                <w:sz w:val="28"/>
                <w:szCs w:val="28"/>
                <w:lang w:val="it-IT"/>
              </w:rPr>
              <w:t>Zonă de instituţii servicii</w:t>
            </w:r>
          </w:p>
          <w:p w14:paraId="7B7CC8D6" w14:textId="61ED1AC4" w:rsidR="00E81045" w:rsidRPr="00E81045" w:rsidRDefault="00FE74B0" w:rsidP="00E810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parcări și accese</w:t>
            </w:r>
            <w:bookmarkStart w:id="18" w:name="_Hlk195088938"/>
          </w:p>
          <w:p w14:paraId="2930D84B" w14:textId="5C930DC8" w:rsidR="006A05D9" w:rsidRPr="006A05D9" w:rsidRDefault="00FE74B0" w:rsidP="006A05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spații verzi</w:t>
            </w:r>
            <w:r w:rsidR="00716B3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, loc de joacă</w:t>
            </w:r>
          </w:p>
          <w:bookmarkEnd w:id="18"/>
          <w:p w14:paraId="794E16AD" w14:textId="40AC3317" w:rsidR="002C24EA" w:rsidRPr="00FE74B0" w:rsidRDefault="00FE74B0" w:rsidP="006A05D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E74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Echipări tehnico-edilitare</w:t>
            </w:r>
            <w:r w:rsidRPr="002C24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bookmarkEnd w:id="17"/>
          </w:p>
        </w:tc>
      </w:tr>
      <w:tr w:rsidR="00103D46" w:rsidRPr="00D514C2" w14:paraId="4A20EFB5" w14:textId="77777777" w:rsidTr="00EC2CB8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260" w:type="dxa"/>
          </w:tcPr>
          <w:p w14:paraId="458BE94C" w14:textId="5D7EA35D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2381EAFF" w14:textId="167161B8" w:rsidR="00103D46" w:rsidRPr="00D514C2" w:rsidRDefault="00075021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4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396D4E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lastRenderedPageBreak/>
              <w:t>Reglementări Urbanistice</w:t>
            </w:r>
            <w:r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</w:tc>
      </w:tr>
      <w:tr w:rsidR="00FD62BE" w:rsidRPr="00D514C2" w14:paraId="3FCDD04C" w14:textId="77777777" w:rsidTr="00EC2CB8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înălţime</w:t>
            </w:r>
          </w:p>
        </w:tc>
        <w:tc>
          <w:tcPr>
            <w:tcW w:w="3260" w:type="dxa"/>
          </w:tcPr>
          <w:p w14:paraId="40BB02A4" w14:textId="5E4E060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82D582" w14:textId="46B38017" w:rsidR="00EC2CB8" w:rsidRDefault="0003753A" w:rsidP="00EC2CB8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19" w:name="_Hlk195088974"/>
            <w:r>
              <w:rPr>
                <w:color w:val="000000" w:themeColor="text1"/>
                <w:sz w:val="28"/>
                <w:szCs w:val="28"/>
              </w:rPr>
              <w:t>S/D+</w:t>
            </w:r>
            <w:r w:rsidR="00EC2CB8">
              <w:rPr>
                <w:color w:val="000000" w:themeColor="text1"/>
                <w:sz w:val="28"/>
                <w:szCs w:val="28"/>
              </w:rPr>
              <w:t>P+</w:t>
            </w:r>
            <w:r>
              <w:rPr>
                <w:color w:val="000000" w:themeColor="text1"/>
                <w:sz w:val="28"/>
                <w:szCs w:val="28"/>
              </w:rPr>
              <w:t>1(M)</w:t>
            </w:r>
          </w:p>
          <w:bookmarkEnd w:id="19"/>
          <w:p w14:paraId="691AAF8E" w14:textId="1DFE0C60" w:rsidR="00BF0FE5" w:rsidRPr="00D514C2" w:rsidRDefault="00BF0FE5" w:rsidP="00BF0FE5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D62BE" w:rsidRPr="00D514C2" w14:paraId="18B56BF5" w14:textId="77777777" w:rsidTr="00EC2CB8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260" w:type="dxa"/>
          </w:tcPr>
          <w:p w14:paraId="49308EC8" w14:textId="7249C27C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66E27528" w14:textId="0EEF0459" w:rsidR="001027E7" w:rsidRPr="00D514C2" w:rsidRDefault="00072C79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3753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25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</w:tc>
      </w:tr>
      <w:tr w:rsidR="00FD62BE" w:rsidRPr="00D514C2" w14:paraId="728838D8" w14:textId="77777777" w:rsidTr="00EC2CB8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60" w:type="dxa"/>
          </w:tcPr>
          <w:p w14:paraId="7C4A7058" w14:textId="12B6F2A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4EC4E4BE" w14:textId="7F0AC38C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34BE2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="0003753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D62BE" w:rsidRPr="00D514C2" w14:paraId="3DE8DF64" w14:textId="77777777" w:rsidTr="00EC2CB8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3260" w:type="dxa"/>
          </w:tcPr>
          <w:p w14:paraId="79527F4D" w14:textId="6BBC6A8C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12794052" w14:textId="0E87B637" w:rsidR="0003753A" w:rsidRDefault="00EC2CB8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</w:pPr>
            <w:bookmarkStart w:id="20" w:name="_Hlk15292719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69281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5033F7" w:rsidRPr="005033F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03753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376E2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bookmarkEnd w:id="20"/>
          </w:p>
          <w:p w14:paraId="7E989068" w14:textId="6CCD7B26" w:rsidR="00E8161F" w:rsidRPr="00D514C2" w:rsidRDefault="0003753A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>
              <w:rPr>
                <w:bCs/>
                <w:sz w:val="28"/>
                <w:szCs w:val="28"/>
                <w:lang w:val="it-IT"/>
              </w:rPr>
              <w:t>se păstrează aliniamentul existent (în interiorul aliniamentului imobilului P+1-Universitatea Tehnica Cluj -Napoca)</w:t>
            </w:r>
          </w:p>
        </w:tc>
      </w:tr>
      <w:tr w:rsidR="00FD62BE" w:rsidRPr="00D514C2" w14:paraId="27A2A6C7" w14:textId="77777777" w:rsidTr="00EC2CB8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1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3260" w:type="dxa"/>
          </w:tcPr>
          <w:p w14:paraId="7E4EA539" w14:textId="36507F9C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7982BD3C" w14:textId="34762C79" w:rsidR="00844472" w:rsidRPr="00D514C2" w:rsidRDefault="005033F7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Pr="005033F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03753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376E2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, </w:t>
            </w:r>
            <w:r w:rsidR="008D5307"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 xml:space="preserve"> c</w:t>
            </w:r>
            <w:r w:rsidR="008D5307" w:rsidRPr="00D95E38">
              <w:rPr>
                <w:rFonts w:ascii="Times New Roman" w:eastAsia="Times New Roman" w:hAnsi="Times New Roman"/>
                <w:sz w:val="28"/>
                <w:szCs w:val="28"/>
                <w:lang w:val="it-IT" w:eastAsia="ro-RO"/>
              </w:rPr>
              <w:t>u respectarea Codului Civil referitor la vedere și scurgerea apelor</w:t>
            </w:r>
            <w:r w:rsidR="008D5307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</w:tc>
      </w:tr>
      <w:bookmarkEnd w:id="21"/>
      <w:tr w:rsidR="00FD62BE" w:rsidRPr="00D514C2" w14:paraId="5E271A07" w14:textId="77777777" w:rsidTr="00EC2CB8">
        <w:trPr>
          <w:trHeight w:val="1184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3260" w:type="dxa"/>
          </w:tcPr>
          <w:p w14:paraId="042716C9" w14:textId="493C5C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6AA1D9A2" w14:textId="61D6CCBF" w:rsidR="00757AA4" w:rsidRPr="00D514C2" w:rsidRDefault="00970FF7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val="it-IT"/>
              </w:rPr>
              <w:t>Accesul carosabil şi pietonal se va realiza din B-dul Lucian Blaga şi Str. Zefirului</w:t>
            </w:r>
            <w:r w:rsidR="009D4B37">
              <w:rPr>
                <w:sz w:val="28"/>
                <w:szCs w:val="28"/>
                <w:lang w:val="it-IT"/>
              </w:rPr>
              <w:t>. Pe lângă accesele auto existente  pe parcelă se propune realizarea unui acces auto nou  din  B-dul Lucian Blaga la gradinița</w:t>
            </w:r>
            <w:r w:rsidR="00EA4832">
              <w:rPr>
                <w:sz w:val="28"/>
                <w:szCs w:val="28"/>
                <w:lang w:val="it-IT"/>
              </w:rPr>
              <w:t xml:space="preserve"> propusă.</w:t>
            </w:r>
          </w:p>
        </w:tc>
      </w:tr>
      <w:tr w:rsidR="00FD62BE" w:rsidRPr="00D514C2" w14:paraId="6055212A" w14:textId="77777777" w:rsidTr="00EC2CB8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3260" w:type="dxa"/>
          </w:tcPr>
          <w:p w14:paraId="3544BED2" w14:textId="2BA87E97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</w:tcPr>
          <w:p w14:paraId="29594267" w14:textId="24E0B1FB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22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23" w:name="_Hlk159234798"/>
            <w:r w:rsidR="00CC73E8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04</w:t>
            </w:r>
            <w:r w:rsidR="0084447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34463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Reglementări Rețele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Tehnico Edilitar</w:t>
            </w:r>
            <w:r w:rsidR="00664563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22"/>
            <w:bookmarkEnd w:id="23"/>
            <w:r w:rsidR="00970FF7">
              <w:rPr>
                <w:sz w:val="28"/>
                <w:szCs w:val="28"/>
                <w:lang w:val="it-IT"/>
              </w:rPr>
              <w:t>- Parcela studiată este racordată la utilităţi</w:t>
            </w:r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07FDA09C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13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01</w:t>
      </w:r>
      <w:r w:rsidR="004226F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39C9C6B5" w:rsidR="00124A52" w:rsidRPr="00D514C2" w:rsidRDefault="005B6E39" w:rsidP="00693F2C">
      <w:pPr>
        <w:rPr>
          <w:rFonts w:ascii="Times New Roman" w:hAnsi="Times New Roman"/>
          <w:vanish/>
        </w:rPr>
      </w:pPr>
      <w:r>
        <w:rPr>
          <w:rFonts w:ascii="Times New Roman" w:hAnsi="Times New Roman"/>
          <w:color w:val="000000" w:themeColor="text1"/>
        </w:rPr>
        <w:t>C.R</w:t>
      </w:r>
      <w:r w:rsidR="00124A52" w:rsidRPr="00D514C2">
        <w:rPr>
          <w:rFonts w:ascii="Times New Roman" w:hAnsi="Times New Roman"/>
          <w:color w:val="000000" w:themeColor="text1"/>
        </w:rPr>
        <w:t>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523A89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659D" w14:textId="77777777" w:rsidR="001C18E6" w:rsidRDefault="001C18E6" w:rsidP="00844472">
      <w:pPr>
        <w:spacing w:after="0" w:line="240" w:lineRule="auto"/>
      </w:pPr>
      <w:r>
        <w:separator/>
      </w:r>
    </w:p>
  </w:endnote>
  <w:endnote w:type="continuationSeparator" w:id="0">
    <w:p w14:paraId="730B6566" w14:textId="77777777" w:rsidR="001C18E6" w:rsidRDefault="001C18E6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D8F6" w14:textId="77777777" w:rsidR="001C18E6" w:rsidRDefault="001C18E6" w:rsidP="00844472">
      <w:pPr>
        <w:spacing w:after="0" w:line="240" w:lineRule="auto"/>
      </w:pPr>
      <w:r>
        <w:separator/>
      </w:r>
    </w:p>
  </w:footnote>
  <w:footnote w:type="continuationSeparator" w:id="0">
    <w:p w14:paraId="0F169F18" w14:textId="77777777" w:rsidR="001C18E6" w:rsidRDefault="001C18E6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224B"/>
    <w:rsid w:val="000236B8"/>
    <w:rsid w:val="0003753A"/>
    <w:rsid w:val="0005505B"/>
    <w:rsid w:val="0006202F"/>
    <w:rsid w:val="00072C79"/>
    <w:rsid w:val="00075021"/>
    <w:rsid w:val="00083982"/>
    <w:rsid w:val="00092901"/>
    <w:rsid w:val="00096BA5"/>
    <w:rsid w:val="000A5789"/>
    <w:rsid w:val="000B5B56"/>
    <w:rsid w:val="000D4BA8"/>
    <w:rsid w:val="000E146C"/>
    <w:rsid w:val="000E477E"/>
    <w:rsid w:val="000E50BD"/>
    <w:rsid w:val="00101DE9"/>
    <w:rsid w:val="001027E7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C18E6"/>
    <w:rsid w:val="001C377B"/>
    <w:rsid w:val="001C4E0E"/>
    <w:rsid w:val="001D2A75"/>
    <w:rsid w:val="001E4AD4"/>
    <w:rsid w:val="001E4CB0"/>
    <w:rsid w:val="001E4FF3"/>
    <w:rsid w:val="00203748"/>
    <w:rsid w:val="00216EDF"/>
    <w:rsid w:val="00225317"/>
    <w:rsid w:val="00225489"/>
    <w:rsid w:val="0023424F"/>
    <w:rsid w:val="0024263F"/>
    <w:rsid w:val="002633C7"/>
    <w:rsid w:val="0026677B"/>
    <w:rsid w:val="00272F71"/>
    <w:rsid w:val="00275004"/>
    <w:rsid w:val="00277865"/>
    <w:rsid w:val="00294E04"/>
    <w:rsid w:val="002A7B1A"/>
    <w:rsid w:val="002B0DD8"/>
    <w:rsid w:val="002C24EA"/>
    <w:rsid w:val="002C2564"/>
    <w:rsid w:val="002C576B"/>
    <w:rsid w:val="002D454C"/>
    <w:rsid w:val="002E7D80"/>
    <w:rsid w:val="002F0F2B"/>
    <w:rsid w:val="002F17FB"/>
    <w:rsid w:val="00330B6F"/>
    <w:rsid w:val="00332EA4"/>
    <w:rsid w:val="0033596C"/>
    <w:rsid w:val="00337B9C"/>
    <w:rsid w:val="00342E30"/>
    <w:rsid w:val="00344630"/>
    <w:rsid w:val="00376E2F"/>
    <w:rsid w:val="003872EC"/>
    <w:rsid w:val="003B7F5E"/>
    <w:rsid w:val="003D2374"/>
    <w:rsid w:val="003D2BFE"/>
    <w:rsid w:val="003D71E5"/>
    <w:rsid w:val="004226F3"/>
    <w:rsid w:val="00426216"/>
    <w:rsid w:val="00434C6E"/>
    <w:rsid w:val="0044213A"/>
    <w:rsid w:val="004426E8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033F7"/>
    <w:rsid w:val="00520DE8"/>
    <w:rsid w:val="00523A89"/>
    <w:rsid w:val="005262C3"/>
    <w:rsid w:val="00527490"/>
    <w:rsid w:val="00530569"/>
    <w:rsid w:val="00535A5B"/>
    <w:rsid w:val="00551D8D"/>
    <w:rsid w:val="005612CA"/>
    <w:rsid w:val="00582E21"/>
    <w:rsid w:val="005A1491"/>
    <w:rsid w:val="005A64E0"/>
    <w:rsid w:val="005B6E39"/>
    <w:rsid w:val="005C1A86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3DD4"/>
    <w:rsid w:val="00664563"/>
    <w:rsid w:val="006674F1"/>
    <w:rsid w:val="006854BC"/>
    <w:rsid w:val="00692818"/>
    <w:rsid w:val="00693F2C"/>
    <w:rsid w:val="00694C45"/>
    <w:rsid w:val="006A05D9"/>
    <w:rsid w:val="006A1AA7"/>
    <w:rsid w:val="006A4F4C"/>
    <w:rsid w:val="006B308A"/>
    <w:rsid w:val="006B3485"/>
    <w:rsid w:val="006B3994"/>
    <w:rsid w:val="006B561D"/>
    <w:rsid w:val="006C1577"/>
    <w:rsid w:val="006C4F83"/>
    <w:rsid w:val="006E318B"/>
    <w:rsid w:val="006F7981"/>
    <w:rsid w:val="00700AA3"/>
    <w:rsid w:val="00706F2E"/>
    <w:rsid w:val="00707ECD"/>
    <w:rsid w:val="00716B3A"/>
    <w:rsid w:val="00722F5C"/>
    <w:rsid w:val="007272BA"/>
    <w:rsid w:val="007451F0"/>
    <w:rsid w:val="007548BD"/>
    <w:rsid w:val="00757AA4"/>
    <w:rsid w:val="00775B92"/>
    <w:rsid w:val="007918BD"/>
    <w:rsid w:val="007A2DEF"/>
    <w:rsid w:val="007B77D5"/>
    <w:rsid w:val="007C2326"/>
    <w:rsid w:val="007C3A03"/>
    <w:rsid w:val="007C5ABA"/>
    <w:rsid w:val="007F5504"/>
    <w:rsid w:val="00802F43"/>
    <w:rsid w:val="0080354E"/>
    <w:rsid w:val="008163B0"/>
    <w:rsid w:val="00831214"/>
    <w:rsid w:val="00831D2D"/>
    <w:rsid w:val="00837A3A"/>
    <w:rsid w:val="00844472"/>
    <w:rsid w:val="00844E9F"/>
    <w:rsid w:val="00854428"/>
    <w:rsid w:val="00857931"/>
    <w:rsid w:val="00862804"/>
    <w:rsid w:val="00867B71"/>
    <w:rsid w:val="008771DA"/>
    <w:rsid w:val="0088342F"/>
    <w:rsid w:val="00897410"/>
    <w:rsid w:val="008D5307"/>
    <w:rsid w:val="008E44CC"/>
    <w:rsid w:val="008E5FA5"/>
    <w:rsid w:val="008F3148"/>
    <w:rsid w:val="00903255"/>
    <w:rsid w:val="00905655"/>
    <w:rsid w:val="00914C86"/>
    <w:rsid w:val="00932B22"/>
    <w:rsid w:val="00936080"/>
    <w:rsid w:val="00937C15"/>
    <w:rsid w:val="00942357"/>
    <w:rsid w:val="00957CE8"/>
    <w:rsid w:val="009648DE"/>
    <w:rsid w:val="00970FF7"/>
    <w:rsid w:val="00986F04"/>
    <w:rsid w:val="00994303"/>
    <w:rsid w:val="009A1931"/>
    <w:rsid w:val="009A6192"/>
    <w:rsid w:val="009B24B8"/>
    <w:rsid w:val="009B309A"/>
    <w:rsid w:val="009B69FC"/>
    <w:rsid w:val="009C2323"/>
    <w:rsid w:val="009D243A"/>
    <w:rsid w:val="009D4B37"/>
    <w:rsid w:val="009D6C60"/>
    <w:rsid w:val="009E21B7"/>
    <w:rsid w:val="009F06C4"/>
    <w:rsid w:val="009F3EF9"/>
    <w:rsid w:val="00A04862"/>
    <w:rsid w:val="00A1355F"/>
    <w:rsid w:val="00A50151"/>
    <w:rsid w:val="00A52F2D"/>
    <w:rsid w:val="00A611E2"/>
    <w:rsid w:val="00A834DB"/>
    <w:rsid w:val="00A85ACC"/>
    <w:rsid w:val="00AA2AEC"/>
    <w:rsid w:val="00AA5B5D"/>
    <w:rsid w:val="00AC044A"/>
    <w:rsid w:val="00AC79EA"/>
    <w:rsid w:val="00AF4F28"/>
    <w:rsid w:val="00B34BE2"/>
    <w:rsid w:val="00B42168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D221A"/>
    <w:rsid w:val="00BD6EA3"/>
    <w:rsid w:val="00BF0FE5"/>
    <w:rsid w:val="00BF2492"/>
    <w:rsid w:val="00C07E1E"/>
    <w:rsid w:val="00C1436C"/>
    <w:rsid w:val="00C16D30"/>
    <w:rsid w:val="00C337CF"/>
    <w:rsid w:val="00C57A8D"/>
    <w:rsid w:val="00C82CE0"/>
    <w:rsid w:val="00CB0631"/>
    <w:rsid w:val="00CB4CD6"/>
    <w:rsid w:val="00CC6565"/>
    <w:rsid w:val="00CC73E8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A15CB"/>
    <w:rsid w:val="00DA34B8"/>
    <w:rsid w:val="00DC6275"/>
    <w:rsid w:val="00DC7783"/>
    <w:rsid w:val="00DC79A9"/>
    <w:rsid w:val="00DD1996"/>
    <w:rsid w:val="00DD5711"/>
    <w:rsid w:val="00DF1648"/>
    <w:rsid w:val="00DF74BA"/>
    <w:rsid w:val="00E0249E"/>
    <w:rsid w:val="00E0781C"/>
    <w:rsid w:val="00E10B84"/>
    <w:rsid w:val="00E312D1"/>
    <w:rsid w:val="00E34D1D"/>
    <w:rsid w:val="00E40C1C"/>
    <w:rsid w:val="00E45C1F"/>
    <w:rsid w:val="00E72576"/>
    <w:rsid w:val="00E81045"/>
    <w:rsid w:val="00E81413"/>
    <w:rsid w:val="00E8161F"/>
    <w:rsid w:val="00E86BEC"/>
    <w:rsid w:val="00E87614"/>
    <w:rsid w:val="00EA4832"/>
    <w:rsid w:val="00EB0829"/>
    <w:rsid w:val="00EC2CB8"/>
    <w:rsid w:val="00ED4FCB"/>
    <w:rsid w:val="00ED5507"/>
    <w:rsid w:val="00EE389A"/>
    <w:rsid w:val="00EE7758"/>
    <w:rsid w:val="00EF4115"/>
    <w:rsid w:val="00F079B5"/>
    <w:rsid w:val="00F10B59"/>
    <w:rsid w:val="00F33F32"/>
    <w:rsid w:val="00F43A45"/>
    <w:rsid w:val="00F6582A"/>
    <w:rsid w:val="00F75C41"/>
    <w:rsid w:val="00F86895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81413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64</cp:revision>
  <cp:lastPrinted>2026-01-22T10:16:00Z</cp:lastPrinted>
  <dcterms:created xsi:type="dcterms:W3CDTF">2022-09-26T07:07:00Z</dcterms:created>
  <dcterms:modified xsi:type="dcterms:W3CDTF">2026-01-22T10:16:00Z</dcterms:modified>
</cp:coreProperties>
</file>