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020F" w14:textId="77777777" w:rsidR="002A3F86" w:rsidRPr="00771C10" w:rsidRDefault="002A3F86" w:rsidP="00BA5324">
      <w:pPr>
        <w:pStyle w:val="NoSpacing"/>
        <w:rPr>
          <w:rFonts w:ascii="Times New Roman" w:hAnsi="Times New Roman"/>
          <w:color w:val="000000" w:themeColor="text1"/>
          <w:sz w:val="26"/>
          <w:szCs w:val="26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</w:rPr>
        <w:t>MUNICIPIUL SATU MARE</w:t>
      </w:r>
    </w:p>
    <w:p w14:paraId="251BC428" w14:textId="51301545" w:rsidR="002A3F86" w:rsidRPr="00771C10" w:rsidRDefault="00B52598" w:rsidP="00BA5324">
      <w:pPr>
        <w:pStyle w:val="NoSpacing"/>
        <w:rPr>
          <w:rFonts w:ascii="Times New Roman" w:hAnsi="Times New Roman"/>
          <w:color w:val="000000" w:themeColor="text1"/>
          <w:sz w:val="26"/>
          <w:szCs w:val="26"/>
        </w:rPr>
      </w:pPr>
      <w:r w:rsidRPr="00771C10"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3D0A024A" wp14:editId="41255B65">
            <wp:extent cx="182880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0E9AE" w14:textId="77777777" w:rsidR="002A3F86" w:rsidRPr="00771C10" w:rsidRDefault="00D91673" w:rsidP="00BA5324">
      <w:pPr>
        <w:pStyle w:val="NoSpacing"/>
        <w:rPr>
          <w:rFonts w:ascii="Times New Roman" w:hAnsi="Times New Roman"/>
          <w:color w:val="000000" w:themeColor="text1"/>
          <w:sz w:val="26"/>
          <w:szCs w:val="26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</w:rPr>
        <w:t>CABINET PRIMAR</w:t>
      </w:r>
    </w:p>
    <w:p w14:paraId="16518610" w14:textId="77777777" w:rsidR="000F38A1" w:rsidRPr="00771C10" w:rsidRDefault="000F38A1" w:rsidP="00BA5324">
      <w:pPr>
        <w:pStyle w:val="NoSpacing"/>
        <w:rPr>
          <w:rFonts w:ascii="Times New Roman" w:hAnsi="Times New Roman"/>
          <w:color w:val="000000" w:themeColor="text1"/>
          <w:sz w:val="26"/>
          <w:szCs w:val="26"/>
        </w:rPr>
      </w:pPr>
    </w:p>
    <w:p w14:paraId="5090E316" w14:textId="6EB9F15B" w:rsidR="002A3F86" w:rsidRPr="00771C10" w:rsidRDefault="00BD0ED5" w:rsidP="00BA5324">
      <w:pPr>
        <w:pStyle w:val="NoSpacing"/>
        <w:rPr>
          <w:rFonts w:ascii="Times New Roman" w:hAnsi="Times New Roman"/>
          <w:color w:val="000000" w:themeColor="text1"/>
          <w:sz w:val="26"/>
          <w:szCs w:val="26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Nr. </w:t>
      </w:r>
      <w:r w:rsidR="00771C10" w:rsidRPr="00771C10">
        <w:rPr>
          <w:rFonts w:ascii="Times New Roman" w:hAnsi="Times New Roman"/>
          <w:color w:val="000000" w:themeColor="text1"/>
          <w:sz w:val="26"/>
          <w:szCs w:val="26"/>
        </w:rPr>
        <w:t>189216/08.05.2026</w:t>
      </w:r>
    </w:p>
    <w:p w14:paraId="6164A393" w14:textId="77777777" w:rsidR="002A3F86" w:rsidRPr="00771C10" w:rsidRDefault="002A3F86" w:rsidP="00BA5324">
      <w:pPr>
        <w:pStyle w:val="NoSpacing"/>
        <w:rPr>
          <w:rFonts w:ascii="Times New Roman" w:hAnsi="Times New Roman"/>
          <w:color w:val="000000" w:themeColor="text1"/>
          <w:sz w:val="26"/>
          <w:szCs w:val="26"/>
        </w:rPr>
      </w:pPr>
    </w:p>
    <w:p w14:paraId="6CE41D69" w14:textId="77777777" w:rsidR="0030081B" w:rsidRPr="00771C10" w:rsidRDefault="002A3F86" w:rsidP="00656C8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ro-RO"/>
        </w:rPr>
      </w:pPr>
      <w:r w:rsidRPr="00771C10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 xml:space="preserve">  </w:t>
      </w:r>
      <w:proofErr w:type="spellStart"/>
      <w:r w:rsidR="0030081B" w:rsidRPr="00771C10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ro-RO"/>
        </w:rPr>
        <w:t>Kereskényi</w:t>
      </w:r>
      <w:proofErr w:type="spellEnd"/>
      <w:r w:rsidR="0030081B" w:rsidRPr="00771C10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ro-RO"/>
        </w:rPr>
        <w:t xml:space="preserve"> Gábor,  Primar al Municipiului Satu Mare,</w:t>
      </w:r>
    </w:p>
    <w:p w14:paraId="06492B47" w14:textId="3E08DE00" w:rsidR="0030081B" w:rsidRPr="00771C10" w:rsidRDefault="0030081B" w:rsidP="00656C8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           În temeiul prevederilor art. 136 alin. (1) din Ordonanța de Urgență a Guvernului nr. 57/2019 privind Codul administrativ</w:t>
      </w:r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>, cu modificările și completările ulterioare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, îmi exprim inițiativa în promovarea unui proiect de hotărâre având ca obiect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publicarea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listei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contribuabililor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95ED2" w:rsidRPr="00771C10">
        <w:rPr>
          <w:rFonts w:ascii="Times New Roman" w:hAnsi="Times New Roman"/>
          <w:color w:val="000000" w:themeColor="text1"/>
          <w:sz w:val="26"/>
          <w:szCs w:val="26"/>
        </w:rPr>
        <w:t>persoane</w:t>
      </w:r>
      <w:proofErr w:type="spellEnd"/>
      <w:r w:rsidR="00A95ED2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95ED2" w:rsidRPr="00771C10">
        <w:rPr>
          <w:rFonts w:ascii="Times New Roman" w:hAnsi="Times New Roman"/>
          <w:color w:val="000000" w:themeColor="text1"/>
          <w:sz w:val="26"/>
          <w:szCs w:val="26"/>
        </w:rPr>
        <w:t>juridice</w:t>
      </w:r>
      <w:proofErr w:type="spellEnd"/>
      <w:r w:rsidR="00A95ED2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care au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declarat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şi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au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achitat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la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scadenţă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obligaţiile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fiscale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plată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şi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care nu au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obligaţii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restante, 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proiect în susținerea căruia formulez prezentul</w:t>
      </w:r>
    </w:p>
    <w:p w14:paraId="400DE616" w14:textId="77777777" w:rsidR="00E952B3" w:rsidRPr="00771C10" w:rsidRDefault="00E952B3" w:rsidP="00656C8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</w:p>
    <w:p w14:paraId="7040A2AC" w14:textId="77777777" w:rsidR="0062264F" w:rsidRPr="00771C10" w:rsidRDefault="002A3F86" w:rsidP="00BA5324">
      <w:pPr>
        <w:pStyle w:val="NoSpacing"/>
        <w:jc w:val="center"/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</w:pPr>
      <w:r w:rsidRPr="00771C1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REFERAT DE APROBARE</w:t>
      </w:r>
      <w:r w:rsidR="0062264F" w:rsidRPr="00771C1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 </w:t>
      </w:r>
    </w:p>
    <w:p w14:paraId="7AAD81AA" w14:textId="77777777" w:rsidR="00E556DD" w:rsidRPr="00771C10" w:rsidRDefault="00E556DD" w:rsidP="00BA5324">
      <w:pPr>
        <w:pStyle w:val="NoSpacing"/>
        <w:ind w:firstLine="708"/>
        <w:jc w:val="center"/>
        <w:rPr>
          <w:rFonts w:ascii="Times New Roman" w:eastAsia="Calibri" w:hAnsi="Times New Roman"/>
          <w:color w:val="000000" w:themeColor="text1"/>
          <w:sz w:val="26"/>
          <w:szCs w:val="26"/>
        </w:rPr>
      </w:pPr>
    </w:p>
    <w:p w14:paraId="6D544739" w14:textId="5393069A" w:rsidR="00E556DD" w:rsidRPr="00771C10" w:rsidRDefault="001D5F6C" w:rsidP="00BA53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Potrivit art.87 alin.(3), art.129 alin. (2) lit</w:t>
      </w:r>
      <w:r w:rsidR="000F38A1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.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b), alin (4) lit.</w:t>
      </w:r>
      <w:r w:rsidR="000F38A1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 w:rsidR="00E072E1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e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) </w:t>
      </w:r>
      <w:r w:rsidR="000F38A1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și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al prevederilor art. 139 alin.(</w:t>
      </w:r>
      <w:r w:rsidR="00E072E1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1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) din O.U.G. nr.57/2019 privind Codul Administrativ, </w:t>
      </w:r>
      <w:r w:rsidR="007903D0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>cu modificările și completările ulterioare</w:t>
      </w:r>
      <w:r w:rsidR="007903D0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, 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consiliile locale </w:t>
      </w:r>
      <w:r w:rsidR="00D91673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stabilesc și aprobă </w:t>
      </w:r>
      <w:r w:rsidR="003949CB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hotărâri privind dezvoltarea </w:t>
      </w:r>
      <w:proofErr w:type="spellStart"/>
      <w:r w:rsidR="003949CB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economico</w:t>
      </w:r>
      <w:proofErr w:type="spellEnd"/>
      <w:r w:rsidR="003949CB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-socială </w:t>
      </w:r>
      <w:proofErr w:type="spellStart"/>
      <w:r w:rsidR="003949CB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şi</w:t>
      </w:r>
      <w:proofErr w:type="spellEnd"/>
      <w:r w:rsidR="003949CB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de mediu a comunei, </w:t>
      </w:r>
      <w:r w:rsidR="000F38A1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orașului</w:t>
      </w:r>
      <w:r w:rsidR="003949CB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sau municipiului.</w:t>
      </w:r>
    </w:p>
    <w:p w14:paraId="2B0A74EE" w14:textId="5B2D336F" w:rsidR="00BA5324" w:rsidRPr="00771C10" w:rsidRDefault="00B324A6" w:rsidP="00BA5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Conform </w:t>
      </w:r>
      <w:bookmarkStart w:id="0" w:name="_Hlk118374446"/>
      <w:proofErr w:type="spellStart"/>
      <w:r w:rsidR="000E2568" w:rsidRPr="00771C10">
        <w:rPr>
          <w:rFonts w:ascii="Times New Roman" w:hAnsi="Times New Roman"/>
          <w:color w:val="000000" w:themeColor="text1"/>
          <w:sz w:val="26"/>
          <w:szCs w:val="26"/>
        </w:rPr>
        <w:t>prevederilor</w:t>
      </w:r>
      <w:proofErr w:type="spellEnd"/>
      <w:r w:rsidR="000E2568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art.162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indice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1 din </w:t>
      </w:r>
      <w:proofErr w:type="spellStart"/>
      <w:r w:rsidR="00C3154F" w:rsidRPr="00771C10">
        <w:rPr>
          <w:rFonts w:ascii="Times New Roman" w:hAnsi="Times New Roman"/>
          <w:color w:val="000000" w:themeColor="text1"/>
          <w:sz w:val="26"/>
          <w:szCs w:val="26"/>
        </w:rPr>
        <w:t>L</w:t>
      </w:r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egea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nr. 207/2015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privind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Codul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procedură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fiscală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7903D0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>cu modificările și completările ulterioare</w:t>
      </w:r>
      <w:r w:rsidR="007903D0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organele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fiscale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au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obligația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de a publica pe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pagina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de internet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proprie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lista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contribuabililor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persoane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juridice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care au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declarat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şi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au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achitat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la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scadenţă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obligaţiile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fiscale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plată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şi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care nu au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obligaţii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restante.</w:t>
      </w:r>
      <w:bookmarkEnd w:id="0"/>
    </w:p>
    <w:p w14:paraId="736168F0" w14:textId="7D55C5AE" w:rsidR="000E2568" w:rsidRPr="00771C10" w:rsidRDefault="000E2568" w:rsidP="000E256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Ținând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cont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prevederile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71C10">
        <w:rPr>
          <w:rFonts w:ascii="Times New Roman" w:hAnsi="Times New Roman"/>
          <w:color w:val="000000"/>
          <w:sz w:val="26"/>
          <w:szCs w:val="26"/>
        </w:rPr>
        <w:t xml:space="preserve">art.162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indice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1 alin.1 din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Legea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nr. 207/2015 </w:t>
      </w:r>
      <w:proofErr w:type="spellStart"/>
      <w:r w:rsidRPr="00771C10">
        <w:rPr>
          <w:rFonts w:ascii="Times New Roman" w:hAnsi="Times New Roman"/>
          <w:i/>
          <w:iCs/>
          <w:color w:val="000000"/>
          <w:sz w:val="26"/>
          <w:szCs w:val="26"/>
        </w:rPr>
        <w:t>privind</w:t>
      </w:r>
      <w:proofErr w:type="spellEnd"/>
      <w:r w:rsidRPr="00771C10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/>
          <w:sz w:val="26"/>
          <w:szCs w:val="26"/>
        </w:rPr>
        <w:t>Codul</w:t>
      </w:r>
      <w:proofErr w:type="spellEnd"/>
      <w:r w:rsidRPr="00771C10">
        <w:rPr>
          <w:rFonts w:ascii="Times New Roman" w:hAnsi="Times New Roman"/>
          <w:i/>
          <w:iCs/>
          <w:color w:val="000000"/>
          <w:sz w:val="26"/>
          <w:szCs w:val="26"/>
        </w:rPr>
        <w:t xml:space="preserve"> de </w:t>
      </w:r>
      <w:proofErr w:type="spellStart"/>
      <w:r w:rsidRPr="00771C10">
        <w:rPr>
          <w:rFonts w:ascii="Times New Roman" w:hAnsi="Times New Roman"/>
          <w:i/>
          <w:iCs/>
          <w:color w:val="000000"/>
          <w:sz w:val="26"/>
          <w:szCs w:val="26"/>
        </w:rPr>
        <w:t>procedură</w:t>
      </w:r>
      <w:proofErr w:type="spellEnd"/>
      <w:r w:rsidRPr="00771C10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/>
          <w:sz w:val="26"/>
          <w:szCs w:val="26"/>
        </w:rPr>
        <w:t>fiscală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7903D0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>cu modificările și completările ulterioare</w:t>
      </w:r>
      <w:r w:rsidR="007903D0" w:rsidRPr="00771C10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organele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fiscale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au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obligația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de a publica pe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pagina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de internet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proprie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lista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contribuabililor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persoane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juridice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care au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declarat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şi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au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achitat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la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scadenţă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obligaţiile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fiscale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de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plată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şi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care nu au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obligaţii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restante,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prevederile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art.162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indice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1 alin.2 </w:t>
      </w:r>
      <w:proofErr w:type="spellStart"/>
      <w:proofErr w:type="gramStart"/>
      <w:r w:rsidRPr="00771C10">
        <w:rPr>
          <w:rFonts w:ascii="Times New Roman" w:hAnsi="Times New Roman"/>
          <w:color w:val="000000" w:themeColor="text1"/>
          <w:sz w:val="26"/>
          <w:szCs w:val="26"/>
        </w:rPr>
        <w:t>lit.b</w:t>
      </w:r>
      <w:proofErr w:type="spellEnd"/>
      <w:proofErr w:type="gram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71C10">
        <w:rPr>
          <w:rFonts w:ascii="Times New Roman" w:hAnsi="Times New Roman"/>
          <w:sz w:val="26"/>
          <w:szCs w:val="26"/>
        </w:rPr>
        <w:t xml:space="preserve">din </w:t>
      </w:r>
      <w:proofErr w:type="spellStart"/>
      <w:r w:rsidRPr="00771C10">
        <w:rPr>
          <w:rFonts w:ascii="Times New Roman" w:hAnsi="Times New Roman"/>
          <w:sz w:val="26"/>
          <w:szCs w:val="26"/>
        </w:rPr>
        <w:t>Legea</w:t>
      </w:r>
      <w:proofErr w:type="spellEnd"/>
      <w:r w:rsidRPr="00771C10">
        <w:rPr>
          <w:rFonts w:ascii="Times New Roman" w:hAnsi="Times New Roman"/>
          <w:sz w:val="26"/>
          <w:szCs w:val="26"/>
        </w:rPr>
        <w:t xml:space="preserve"> nr. 207/2015 </w:t>
      </w:r>
      <w:proofErr w:type="spellStart"/>
      <w:r w:rsidRPr="00771C10">
        <w:rPr>
          <w:rFonts w:ascii="Times New Roman" w:hAnsi="Times New Roman"/>
          <w:i/>
          <w:iCs/>
          <w:sz w:val="26"/>
          <w:szCs w:val="26"/>
        </w:rPr>
        <w:t>privind</w:t>
      </w:r>
      <w:proofErr w:type="spellEnd"/>
      <w:r w:rsidRPr="00771C1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sz w:val="26"/>
          <w:szCs w:val="26"/>
        </w:rPr>
        <w:t>Codul</w:t>
      </w:r>
      <w:proofErr w:type="spellEnd"/>
      <w:r w:rsidRPr="00771C10">
        <w:rPr>
          <w:rFonts w:ascii="Times New Roman" w:hAnsi="Times New Roman"/>
          <w:i/>
          <w:iCs/>
          <w:sz w:val="26"/>
          <w:szCs w:val="26"/>
        </w:rPr>
        <w:t xml:space="preserve"> de </w:t>
      </w:r>
      <w:proofErr w:type="spellStart"/>
      <w:r w:rsidRPr="00771C10">
        <w:rPr>
          <w:rFonts w:ascii="Times New Roman" w:hAnsi="Times New Roman"/>
          <w:i/>
          <w:iCs/>
          <w:sz w:val="26"/>
          <w:szCs w:val="26"/>
        </w:rPr>
        <w:t>procedură</w:t>
      </w:r>
      <w:proofErr w:type="spellEnd"/>
      <w:r w:rsidRPr="00771C10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7903D0" w:rsidRPr="00771C10">
        <w:rPr>
          <w:rFonts w:ascii="Times New Roman" w:hAnsi="Times New Roman"/>
          <w:i/>
          <w:iCs/>
          <w:sz w:val="26"/>
          <w:szCs w:val="26"/>
        </w:rPr>
        <w:t xml:space="preserve">fiscal, </w:t>
      </w:r>
      <w:r w:rsidR="007903D0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 xml:space="preserve">cu modificările și completările </w:t>
      </w:r>
      <w:proofErr w:type="gramStart"/>
      <w:r w:rsidR="007903D0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>ulterioare</w:t>
      </w:r>
      <w:r w:rsidR="001E70B6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conform</w:t>
      </w:r>
      <w:proofErr w:type="gram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771C10">
        <w:rPr>
          <w:rFonts w:ascii="Times New Roman" w:hAnsi="Times New Roman"/>
          <w:color w:val="000000" w:themeColor="text1"/>
          <w:sz w:val="26"/>
          <w:szCs w:val="26"/>
        </w:rPr>
        <w:t>c</w:t>
      </w:r>
      <w:r w:rsidR="001E70B6" w:rsidRPr="00771C10">
        <w:rPr>
          <w:rFonts w:ascii="Times New Roman" w:hAnsi="Times New Roman"/>
          <w:color w:val="000000" w:themeColor="text1"/>
          <w:sz w:val="26"/>
          <w:szCs w:val="26"/>
        </w:rPr>
        <w:t>ă</w:t>
      </w:r>
      <w:r w:rsidRPr="00771C10">
        <w:rPr>
          <w:rFonts w:ascii="Times New Roman" w:hAnsi="Times New Roman"/>
          <w:color w:val="000000" w:themeColor="text1"/>
          <w:sz w:val="26"/>
          <w:szCs w:val="26"/>
        </w:rPr>
        <w:t>r</w:t>
      </w:r>
      <w:r w:rsidR="001E70B6" w:rsidRPr="00771C10">
        <w:rPr>
          <w:rFonts w:ascii="Times New Roman" w:hAnsi="Times New Roman"/>
          <w:color w:val="000000" w:themeColor="text1"/>
          <w:sz w:val="26"/>
          <w:szCs w:val="26"/>
        </w:rPr>
        <w:t>u</w:t>
      </w:r>
      <w:r w:rsidRPr="00771C10">
        <w:rPr>
          <w:rFonts w:ascii="Times New Roman" w:hAnsi="Times New Roman"/>
          <w:color w:val="000000" w:themeColor="text1"/>
          <w:sz w:val="26"/>
          <w:szCs w:val="26"/>
        </w:rPr>
        <w:t>ia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903D0" w:rsidRPr="00771C10">
        <w:rPr>
          <w:rFonts w:ascii="Times New Roman" w:hAnsi="Times New Roman"/>
          <w:color w:val="000000" w:themeColor="text1"/>
          <w:sz w:val="26"/>
          <w:szCs w:val="26"/>
        </w:rPr>
        <w:t>”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lista</w:t>
      </w:r>
      <w:proofErr w:type="spellEnd"/>
      <w:proofErr w:type="gram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se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publică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trimestrial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până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în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ultima zi a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primei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luni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din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trimestrul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următor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celui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de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raportare</w:t>
      </w:r>
      <w:proofErr w:type="spellEnd"/>
      <w:r w:rsidR="001E70B6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”, </w:t>
      </w:r>
      <w:proofErr w:type="gramStart"/>
      <w:r w:rsidR="001E70B6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cărei</w:t>
      </w:r>
      <w:proofErr w:type="spellEnd"/>
      <w:proofErr w:type="gram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procedură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aplicare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se </w:t>
      </w:r>
      <w:proofErr w:type="spellStart"/>
      <w:proofErr w:type="gramStart"/>
      <w:r w:rsidRPr="00771C10">
        <w:rPr>
          <w:rFonts w:ascii="Times New Roman" w:hAnsi="Times New Roman"/>
          <w:color w:val="000000" w:themeColor="text1"/>
          <w:sz w:val="26"/>
          <w:szCs w:val="26"/>
        </w:rPr>
        <w:t>aprobă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proofErr w:type="gram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hotărâre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a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consiliului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local, </w:t>
      </w:r>
    </w:p>
    <w:p w14:paraId="4B349D96" w14:textId="3E010F70" w:rsidR="00D30B97" w:rsidRPr="00771C10" w:rsidRDefault="00D30B97" w:rsidP="00D30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Dat fiind faptul că prezentul proiect de act administrativ are aplicabilitate generală, fiind opozabil tuturor contribuabililor </w:t>
      </w:r>
      <w:r w:rsidR="00771C10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de pe raza 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Municipiu</w:t>
      </w:r>
      <w:r w:rsidR="00771C10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lui Satu Mare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, îi sunt incidente prevederile Legii nr. 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52</w:t>
      </w:r>
      <w:r w:rsidR="007903D0"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/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2003</w:t>
      </w:r>
      <w:r w:rsidRPr="00771C10">
        <w:rPr>
          <w:rFonts w:ascii="Times New Roman" w:hAnsi="Times New Roman"/>
          <w:b/>
          <w:bCs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privind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transparenţa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decizională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în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administraţia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publică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 xml:space="preserve">,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republicată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 xml:space="preserve">, cu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>modificările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>și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>completărle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>ulterioare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 xml:space="preserve">. </w:t>
      </w:r>
    </w:p>
    <w:p w14:paraId="3C8E5623" w14:textId="1ADDD632" w:rsidR="00B324A6" w:rsidRPr="00771C10" w:rsidRDefault="00BD0ED5" w:rsidP="00BA532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Raportat la cele expuse mai sus, consider oportun proiectul de hotărâre și propun spre analiză și aprobare Consiliului Local al Municipiului Satu Mare proiectul de hotărâre privind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publicarea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listei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contribuabililor</w:t>
      </w:r>
      <w:proofErr w:type="spellEnd"/>
      <w:r w:rsidR="00B502FD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B502FD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persoane</w:t>
      </w:r>
      <w:proofErr w:type="spellEnd"/>
      <w:r w:rsidR="00B502FD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B502FD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juridice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care au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declarat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şi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au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achitat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la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scadenţă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obligaţiile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fiscale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de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plată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şi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care nu au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obligaţii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restante</w:t>
      </w:r>
      <w:r w:rsidR="00B324A6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.</w:t>
      </w:r>
    </w:p>
    <w:p w14:paraId="3B8B63F7" w14:textId="77777777" w:rsidR="00B804A9" w:rsidRPr="00771C10" w:rsidRDefault="00B804A9" w:rsidP="00BA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</w:p>
    <w:p w14:paraId="6D86E01B" w14:textId="77777777" w:rsidR="00764CAB" w:rsidRPr="00771C10" w:rsidRDefault="00764CAB" w:rsidP="00BA532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</w:pPr>
      <w:r w:rsidRPr="00771C10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>Primarul municipiului Satu Mare,</w:t>
      </w:r>
    </w:p>
    <w:p w14:paraId="6A5062CB" w14:textId="77777777" w:rsidR="00764CAB" w:rsidRPr="00771C10" w:rsidRDefault="00764CAB" w:rsidP="00BA532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</w:pPr>
      <w:proofErr w:type="spellStart"/>
      <w:r w:rsidRPr="00771C10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>Kereskényi</w:t>
      </w:r>
      <w:proofErr w:type="spellEnd"/>
      <w:r w:rsidRPr="00771C10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 xml:space="preserve"> Gábor</w:t>
      </w:r>
    </w:p>
    <w:p w14:paraId="28EAF0AC" w14:textId="77777777" w:rsidR="0062264F" w:rsidRPr="00771C10" w:rsidRDefault="0062264F" w:rsidP="00BA5324">
      <w:pP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</w:p>
    <w:p w14:paraId="52F026B8" w14:textId="77777777" w:rsidR="000F38A1" w:rsidRPr="00771C10" w:rsidRDefault="000F38A1" w:rsidP="00BA5324">
      <w:pP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</w:p>
    <w:p w14:paraId="008E481A" w14:textId="77777777" w:rsidR="00771C10" w:rsidRDefault="00771C10" w:rsidP="00BA5324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</w:pPr>
    </w:p>
    <w:p w14:paraId="191635E0" w14:textId="77777777" w:rsidR="00771C10" w:rsidRDefault="00771C10" w:rsidP="00BA5324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</w:pPr>
    </w:p>
    <w:p w14:paraId="7F706227" w14:textId="77777777" w:rsidR="00771C10" w:rsidRDefault="00771C10" w:rsidP="00BA5324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</w:pPr>
    </w:p>
    <w:p w14:paraId="620A37C2" w14:textId="041D9F2E" w:rsidR="009D492C" w:rsidRPr="00771C10" w:rsidRDefault="009D492C" w:rsidP="00BA5324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6"/>
          <w:szCs w:val="26"/>
          <w:lang w:val="ro-RO" w:eastAsia="ro-RO"/>
        </w:rPr>
      </w:pPr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 xml:space="preserve">Redactat: </w:t>
      </w:r>
      <w:proofErr w:type="spellStart"/>
      <w:r w:rsidR="00F304C2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>c.j.</w:t>
      </w:r>
      <w:r w:rsidR="00B324A6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>Dragoș</w:t>
      </w:r>
      <w:proofErr w:type="spellEnd"/>
      <w:r w:rsidR="00B324A6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 xml:space="preserve"> Cristina</w:t>
      </w:r>
      <w:r w:rsidR="00DF653B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 xml:space="preserve"> </w:t>
      </w:r>
      <w:r w:rsidR="009D30BE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>/2ex.</w:t>
      </w:r>
    </w:p>
    <w:sectPr w:rsidR="009D492C" w:rsidRPr="00771C10" w:rsidSect="0035545F">
      <w:pgSz w:w="11906" w:h="16838" w:code="9"/>
      <w:pgMar w:top="568" w:right="70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F3E60"/>
    <w:multiLevelType w:val="hybridMultilevel"/>
    <w:tmpl w:val="060A03C6"/>
    <w:lvl w:ilvl="0" w:tplc="A6827842">
      <w:start w:val="8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787A27"/>
    <w:multiLevelType w:val="hybridMultilevel"/>
    <w:tmpl w:val="864218C0"/>
    <w:lvl w:ilvl="0" w:tplc="52A4BC4E">
      <w:numFmt w:val="bullet"/>
      <w:lvlText w:val="-"/>
      <w:lvlJc w:val="left"/>
      <w:pPr>
        <w:ind w:left="1068" w:hanging="360"/>
      </w:pPr>
      <w:rPr>
        <w:rFonts w:ascii="Montserrat" w:eastAsia="Calibri" w:hAnsi="Montserrat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57360325">
    <w:abstractNumId w:val="0"/>
  </w:num>
  <w:num w:numId="2" w16cid:durableId="178534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AB"/>
    <w:rsid w:val="00002262"/>
    <w:rsid w:val="00077FF7"/>
    <w:rsid w:val="00094874"/>
    <w:rsid w:val="000E2568"/>
    <w:rsid w:val="000F38A1"/>
    <w:rsid w:val="001078E7"/>
    <w:rsid w:val="001612B6"/>
    <w:rsid w:val="001861AB"/>
    <w:rsid w:val="00186660"/>
    <w:rsid w:val="001B3DC6"/>
    <w:rsid w:val="001D5F6C"/>
    <w:rsid w:val="001E70B6"/>
    <w:rsid w:val="00210373"/>
    <w:rsid w:val="00233FD9"/>
    <w:rsid w:val="002A3F86"/>
    <w:rsid w:val="002B793D"/>
    <w:rsid w:val="002C2CE2"/>
    <w:rsid w:val="002D2FFF"/>
    <w:rsid w:val="0030081B"/>
    <w:rsid w:val="003073EA"/>
    <w:rsid w:val="00311B1B"/>
    <w:rsid w:val="003264A4"/>
    <w:rsid w:val="00327129"/>
    <w:rsid w:val="0034107C"/>
    <w:rsid w:val="00341D9B"/>
    <w:rsid w:val="0035545F"/>
    <w:rsid w:val="003949CB"/>
    <w:rsid w:val="003F36E7"/>
    <w:rsid w:val="0040731C"/>
    <w:rsid w:val="00411F5F"/>
    <w:rsid w:val="00440E72"/>
    <w:rsid w:val="00494176"/>
    <w:rsid w:val="004A40BF"/>
    <w:rsid w:val="004C71FA"/>
    <w:rsid w:val="004C7A9A"/>
    <w:rsid w:val="005165EB"/>
    <w:rsid w:val="0055548C"/>
    <w:rsid w:val="00593E8A"/>
    <w:rsid w:val="005A4E64"/>
    <w:rsid w:val="005A7EA7"/>
    <w:rsid w:val="005B3C65"/>
    <w:rsid w:val="0062264F"/>
    <w:rsid w:val="00656C83"/>
    <w:rsid w:val="00657B7F"/>
    <w:rsid w:val="006E274D"/>
    <w:rsid w:val="007242E6"/>
    <w:rsid w:val="00741F56"/>
    <w:rsid w:val="00764CAB"/>
    <w:rsid w:val="00771C10"/>
    <w:rsid w:val="007900C4"/>
    <w:rsid w:val="007903D0"/>
    <w:rsid w:val="007A4CD5"/>
    <w:rsid w:val="00814595"/>
    <w:rsid w:val="00830395"/>
    <w:rsid w:val="00870A42"/>
    <w:rsid w:val="00895218"/>
    <w:rsid w:val="0092516A"/>
    <w:rsid w:val="00987162"/>
    <w:rsid w:val="009923B1"/>
    <w:rsid w:val="009A7970"/>
    <w:rsid w:val="009C2788"/>
    <w:rsid w:val="009D30BE"/>
    <w:rsid w:val="009D492C"/>
    <w:rsid w:val="009E0F67"/>
    <w:rsid w:val="009E32D9"/>
    <w:rsid w:val="009F7802"/>
    <w:rsid w:val="00A044BC"/>
    <w:rsid w:val="00A3093C"/>
    <w:rsid w:val="00A7500B"/>
    <w:rsid w:val="00A95ED2"/>
    <w:rsid w:val="00A95F96"/>
    <w:rsid w:val="00AB2F55"/>
    <w:rsid w:val="00B26B88"/>
    <w:rsid w:val="00B324A6"/>
    <w:rsid w:val="00B502FD"/>
    <w:rsid w:val="00B520A8"/>
    <w:rsid w:val="00B52598"/>
    <w:rsid w:val="00B804A9"/>
    <w:rsid w:val="00BA5324"/>
    <w:rsid w:val="00BA7090"/>
    <w:rsid w:val="00BB1BFD"/>
    <w:rsid w:val="00BC2C3A"/>
    <w:rsid w:val="00BC3BA2"/>
    <w:rsid w:val="00BD0ED5"/>
    <w:rsid w:val="00BF7A40"/>
    <w:rsid w:val="00C306A6"/>
    <w:rsid w:val="00C3154F"/>
    <w:rsid w:val="00CC152A"/>
    <w:rsid w:val="00CF74BF"/>
    <w:rsid w:val="00D30B97"/>
    <w:rsid w:val="00D37A5D"/>
    <w:rsid w:val="00D42195"/>
    <w:rsid w:val="00D91673"/>
    <w:rsid w:val="00DE2B32"/>
    <w:rsid w:val="00DF653B"/>
    <w:rsid w:val="00E072E1"/>
    <w:rsid w:val="00E16681"/>
    <w:rsid w:val="00E43E6D"/>
    <w:rsid w:val="00E46F0B"/>
    <w:rsid w:val="00E556DD"/>
    <w:rsid w:val="00E952B3"/>
    <w:rsid w:val="00E96092"/>
    <w:rsid w:val="00EA126D"/>
    <w:rsid w:val="00EA140B"/>
    <w:rsid w:val="00EC04F6"/>
    <w:rsid w:val="00EC1D91"/>
    <w:rsid w:val="00ED3224"/>
    <w:rsid w:val="00EE5983"/>
    <w:rsid w:val="00EF03D3"/>
    <w:rsid w:val="00F304C2"/>
    <w:rsid w:val="00F7109D"/>
    <w:rsid w:val="00F942D5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E11C"/>
  <w15:chartTrackingRefBased/>
  <w15:docId w15:val="{77170323-75CB-443A-9922-EF15487E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4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rFonts w:ascii="Georgia" w:hAnsi="Georgia" w:hint="default"/>
      <w:b/>
      <w:bCs/>
      <w:color w:val="48484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apple-converted-space">
    <w:name w:val="apple-converted-space"/>
  </w:style>
  <w:style w:type="character" w:styleId="Emphasis">
    <w:name w:val="Emphasis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2A3F86"/>
    <w:rPr>
      <w:rFonts w:eastAsia="Times New Roman"/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1D5F6C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1D5F6C"/>
    <w:rPr>
      <w:color w:val="0000FF"/>
      <w:u w:val="single"/>
    </w:rPr>
  </w:style>
  <w:style w:type="character" w:customStyle="1" w:styleId="Bodytext2">
    <w:name w:val="Body text (2)_"/>
    <w:link w:val="Bodytext20"/>
    <w:rsid w:val="00E072E1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072E1"/>
    <w:pPr>
      <w:widowControl w:val="0"/>
      <w:shd w:val="clear" w:color="auto" w:fill="FFFFFF"/>
      <w:spacing w:before="900" w:after="420" w:line="0" w:lineRule="atLeast"/>
      <w:ind w:hanging="560"/>
      <w:jc w:val="both"/>
    </w:pPr>
    <w:rPr>
      <w:rFonts w:ascii="Verdana" w:eastAsia="Verdana" w:hAnsi="Verdana" w:cs="Verdana"/>
      <w:sz w:val="21"/>
      <w:szCs w:val="21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5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7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5584">
                                          <w:marLeft w:val="0"/>
                                          <w:marRight w:val="0"/>
                                          <w:marTop w:val="0"/>
                                          <w:marBottom w:val="9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6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E0E0E0"/>
                                                <w:left w:val="single" w:sz="4" w:space="7" w:color="E0E0E0"/>
                                                <w:bottom w:val="single" w:sz="4" w:space="7" w:color="E0E0E0"/>
                                                <w:right w:val="single" w:sz="4" w:space="7" w:color="E0E0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</dc:creator>
  <cp:keywords/>
  <cp:lastModifiedBy>Dragos Cristina</cp:lastModifiedBy>
  <cp:revision>13</cp:revision>
  <cp:lastPrinted>2026-05-06T05:53:00Z</cp:lastPrinted>
  <dcterms:created xsi:type="dcterms:W3CDTF">2026-04-27T11:40:00Z</dcterms:created>
  <dcterms:modified xsi:type="dcterms:W3CDTF">2026-05-08T09:39:00Z</dcterms:modified>
</cp:coreProperties>
</file>